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9A" w:rsidRDefault="0042209A" w:rsidP="0042209A">
      <w:pPr>
        <w:spacing w:line="600" w:lineRule="exact"/>
        <w:ind w:right="660" w:firstLineChars="0" w:firstLine="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</w:p>
    <w:p w:rsidR="0042209A" w:rsidRDefault="0042209A" w:rsidP="0042209A">
      <w:pPr>
        <w:spacing w:line="600" w:lineRule="exact"/>
        <w:ind w:firstLineChars="0" w:firstLine="0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香炉山街道</w:t>
      </w:r>
      <w:r>
        <w:rPr>
          <w:rFonts w:eastAsia="方正小标宋_GBK"/>
          <w:bCs/>
          <w:sz w:val="44"/>
          <w:szCs w:val="44"/>
        </w:rPr>
        <w:t>2021-2022</w:t>
      </w:r>
      <w:r>
        <w:rPr>
          <w:rFonts w:eastAsia="方正小标宋_GBK"/>
          <w:bCs/>
          <w:sz w:val="44"/>
          <w:szCs w:val="44"/>
        </w:rPr>
        <w:t>年秋冬季大气</w:t>
      </w:r>
    </w:p>
    <w:p w:rsidR="0042209A" w:rsidRDefault="0042209A" w:rsidP="0042209A">
      <w:pPr>
        <w:adjustRightInd/>
        <w:snapToGrid/>
        <w:spacing w:line="600" w:lineRule="exact"/>
        <w:ind w:right="660" w:firstLineChars="0" w:firstLine="0"/>
        <w:jc w:val="center"/>
        <w:rPr>
          <w:rFonts w:eastAsia="方正黑体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污染防治攻坚任务分解表</w:t>
      </w:r>
      <w:bookmarkStart w:id="0" w:name="_GoBack"/>
      <w:bookmarkEnd w:id="0"/>
    </w:p>
    <w:tbl>
      <w:tblPr>
        <w:tblW w:w="12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2892"/>
        <w:gridCol w:w="5292"/>
        <w:gridCol w:w="2325"/>
        <w:gridCol w:w="1065"/>
      </w:tblGrid>
      <w:tr w:rsidR="0042209A" w:rsidTr="00981078">
        <w:trPr>
          <w:tblHeader/>
          <w:jc w:val="center"/>
        </w:trPr>
        <w:tc>
          <w:tcPr>
            <w:tcW w:w="903" w:type="dxa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jc w:val="center"/>
              <w:rPr>
                <w:rFonts w:eastAsia="方正黑体_GBK"/>
                <w:szCs w:val="28"/>
              </w:rPr>
            </w:pPr>
            <w:r>
              <w:rPr>
                <w:rFonts w:eastAsia="方正黑体_GBK"/>
                <w:szCs w:val="28"/>
              </w:rPr>
              <w:t>序号</w:t>
            </w:r>
          </w:p>
        </w:tc>
        <w:tc>
          <w:tcPr>
            <w:tcW w:w="2892" w:type="dxa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jc w:val="center"/>
              <w:rPr>
                <w:rFonts w:eastAsia="方正黑体_GBK"/>
                <w:color w:val="000000"/>
                <w:szCs w:val="28"/>
              </w:rPr>
            </w:pPr>
            <w:r>
              <w:rPr>
                <w:rFonts w:eastAsia="方正黑体_GBK"/>
                <w:color w:val="000000"/>
                <w:szCs w:val="28"/>
              </w:rPr>
              <w:t>任务名称</w:t>
            </w:r>
          </w:p>
        </w:tc>
        <w:tc>
          <w:tcPr>
            <w:tcW w:w="5292" w:type="dxa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jc w:val="center"/>
              <w:rPr>
                <w:rFonts w:eastAsia="方正黑体_GBK"/>
                <w:color w:val="000000"/>
                <w:szCs w:val="28"/>
              </w:rPr>
            </w:pPr>
            <w:r>
              <w:rPr>
                <w:rFonts w:eastAsia="方正黑体_GBK"/>
                <w:color w:val="000000"/>
                <w:szCs w:val="28"/>
              </w:rPr>
              <w:t>任务内容</w:t>
            </w:r>
          </w:p>
        </w:tc>
        <w:tc>
          <w:tcPr>
            <w:tcW w:w="2325" w:type="dxa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jc w:val="center"/>
              <w:rPr>
                <w:rFonts w:eastAsia="方正黑体_GBK"/>
                <w:color w:val="000000"/>
                <w:szCs w:val="28"/>
              </w:rPr>
            </w:pPr>
            <w:r>
              <w:rPr>
                <w:rFonts w:eastAsia="方正黑体_GBK"/>
                <w:color w:val="000000"/>
                <w:szCs w:val="28"/>
              </w:rPr>
              <w:t>责任单位</w:t>
            </w:r>
          </w:p>
        </w:tc>
        <w:tc>
          <w:tcPr>
            <w:tcW w:w="1065" w:type="dxa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jc w:val="center"/>
              <w:rPr>
                <w:rFonts w:eastAsia="方正黑体_GBK"/>
                <w:color w:val="000000"/>
                <w:szCs w:val="28"/>
              </w:rPr>
            </w:pPr>
            <w:r>
              <w:rPr>
                <w:rFonts w:eastAsia="方正黑体_GBK"/>
                <w:color w:val="000000"/>
                <w:szCs w:val="28"/>
              </w:rPr>
              <w:t>备注</w:t>
            </w:r>
          </w:p>
        </w:tc>
      </w:tr>
      <w:tr w:rsidR="0042209A" w:rsidTr="00981078">
        <w:trPr>
          <w:trHeight w:val="804"/>
          <w:jc w:val="center"/>
        </w:trPr>
        <w:tc>
          <w:tcPr>
            <w:tcW w:w="903" w:type="dxa"/>
            <w:vAlign w:val="center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2" w:type="dxa"/>
            <w:vMerge w:val="restart"/>
            <w:vAlign w:val="center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jc w:val="center"/>
              <w:rPr>
                <w:rFonts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加强施工扬尘控制</w:t>
            </w:r>
          </w:p>
        </w:tc>
        <w:tc>
          <w:tcPr>
            <w:tcW w:w="5292" w:type="dxa"/>
            <w:vAlign w:val="center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重点检查施工、土地整治、土石方施工等工地。</w:t>
            </w:r>
          </w:p>
        </w:tc>
        <w:tc>
          <w:tcPr>
            <w:tcW w:w="2325" w:type="dxa"/>
            <w:vAlign w:val="center"/>
          </w:tcPr>
          <w:p w:rsidR="0042209A" w:rsidRDefault="0042209A" w:rsidP="00981078">
            <w:pPr>
              <w:adjustRightInd/>
              <w:snapToGrid/>
              <w:spacing w:line="600" w:lineRule="exact"/>
              <w:ind w:firstLineChars="0" w:firstLine="0"/>
              <w:jc w:val="center"/>
              <w:rPr>
                <w:rFonts w:eastAsia="方正仿宋_GBK"/>
                <w:sz w:val="24"/>
                <w:szCs w:val="24"/>
              </w:rPr>
            </w:pPr>
            <w:proofErr w:type="gramStart"/>
            <w:r>
              <w:rPr>
                <w:rFonts w:eastAsia="方正仿宋_GBK"/>
                <w:sz w:val="24"/>
                <w:szCs w:val="24"/>
              </w:rPr>
              <w:t>规</w:t>
            </w:r>
            <w:proofErr w:type="gramEnd"/>
            <w:r>
              <w:rPr>
                <w:rFonts w:eastAsia="方正仿宋_GBK"/>
                <w:sz w:val="24"/>
                <w:szCs w:val="24"/>
              </w:rPr>
              <w:t>建办、</w:t>
            </w:r>
            <w:r>
              <w:rPr>
                <w:rFonts w:eastAsia="方正仿宋_GBK" w:hint="eastAsia"/>
                <w:sz w:val="24"/>
                <w:szCs w:val="24"/>
              </w:rPr>
              <w:t>执法大队</w:t>
            </w:r>
          </w:p>
        </w:tc>
        <w:tc>
          <w:tcPr>
            <w:tcW w:w="1065" w:type="dxa"/>
            <w:vAlign w:val="center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 w:rsidR="0042209A" w:rsidTr="00981078">
        <w:trPr>
          <w:trHeight w:val="846"/>
          <w:jc w:val="center"/>
        </w:trPr>
        <w:tc>
          <w:tcPr>
            <w:tcW w:w="903" w:type="dxa"/>
            <w:vAlign w:val="center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2" w:type="dxa"/>
            <w:vMerge/>
            <w:vAlign w:val="center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jc w:val="center"/>
              <w:rPr>
                <w:rFonts w:eastAsia="方正仿宋_GBK"/>
                <w:b/>
                <w:color w:val="000000"/>
                <w:sz w:val="24"/>
                <w:szCs w:val="24"/>
              </w:rPr>
            </w:pPr>
          </w:p>
        </w:tc>
        <w:tc>
          <w:tcPr>
            <w:tcW w:w="5292" w:type="dxa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严格落实硬质围挡封闭施工、覆盖易扬撒物料和土方等</w:t>
            </w:r>
            <w:proofErr w:type="gramStart"/>
            <w:r>
              <w:rPr>
                <w:rFonts w:eastAsia="方正仿宋_GBK"/>
                <w:sz w:val="24"/>
                <w:szCs w:val="24"/>
              </w:rPr>
              <w:t>强制性控尘措施</w:t>
            </w:r>
            <w:proofErr w:type="gramEnd"/>
            <w:r>
              <w:rPr>
                <w:rFonts w:eastAsia="方正仿宋_GBK"/>
                <w:sz w:val="24"/>
                <w:szCs w:val="24"/>
              </w:rPr>
              <w:t>。</w:t>
            </w:r>
          </w:p>
        </w:tc>
        <w:tc>
          <w:tcPr>
            <w:tcW w:w="2325" w:type="dxa"/>
            <w:vAlign w:val="center"/>
          </w:tcPr>
          <w:p w:rsidR="0042209A" w:rsidRDefault="0042209A" w:rsidP="00981078">
            <w:pPr>
              <w:adjustRightInd/>
              <w:snapToGrid/>
              <w:spacing w:line="600" w:lineRule="exact"/>
              <w:ind w:firstLineChars="0" w:firstLine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执法</w:t>
            </w:r>
            <w:r>
              <w:rPr>
                <w:rFonts w:eastAsia="方正仿宋_GBK"/>
                <w:sz w:val="24"/>
                <w:szCs w:val="24"/>
              </w:rPr>
              <w:t>大队、各社区、村</w:t>
            </w:r>
          </w:p>
        </w:tc>
        <w:tc>
          <w:tcPr>
            <w:tcW w:w="1065" w:type="dxa"/>
            <w:vAlign w:val="center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 w:rsidR="0042209A" w:rsidTr="00981078">
        <w:trPr>
          <w:trHeight w:val="844"/>
          <w:jc w:val="center"/>
        </w:trPr>
        <w:tc>
          <w:tcPr>
            <w:tcW w:w="903" w:type="dxa"/>
            <w:vAlign w:val="center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92" w:type="dxa"/>
            <w:vMerge/>
            <w:vAlign w:val="center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jc w:val="center"/>
              <w:rPr>
                <w:rFonts w:eastAsia="方正仿宋_GBK"/>
                <w:b/>
                <w:color w:val="000000"/>
                <w:sz w:val="24"/>
                <w:szCs w:val="24"/>
              </w:rPr>
            </w:pPr>
          </w:p>
        </w:tc>
        <w:tc>
          <w:tcPr>
            <w:tcW w:w="5292" w:type="dxa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加大对违法行为的惩处力度，责令</w:t>
            </w:r>
            <w:proofErr w:type="gramStart"/>
            <w:r>
              <w:rPr>
                <w:rFonts w:eastAsia="方正仿宋_GBK"/>
                <w:sz w:val="24"/>
                <w:szCs w:val="24"/>
              </w:rPr>
              <w:t>控尘不</w:t>
            </w:r>
            <w:proofErr w:type="gramEnd"/>
            <w:r>
              <w:rPr>
                <w:rFonts w:eastAsia="方正仿宋_GBK"/>
                <w:sz w:val="24"/>
                <w:szCs w:val="24"/>
              </w:rPr>
              <w:t>达标的工地停工整改。</w:t>
            </w:r>
          </w:p>
        </w:tc>
        <w:tc>
          <w:tcPr>
            <w:tcW w:w="2325" w:type="dxa"/>
            <w:vAlign w:val="center"/>
          </w:tcPr>
          <w:p w:rsidR="0042209A" w:rsidRDefault="0042209A" w:rsidP="00981078">
            <w:pPr>
              <w:adjustRightInd/>
              <w:snapToGrid/>
              <w:spacing w:line="600" w:lineRule="exact"/>
              <w:ind w:firstLineChars="0" w:firstLine="0"/>
              <w:jc w:val="center"/>
              <w:rPr>
                <w:rFonts w:eastAsia="方正仿宋_GBK"/>
                <w:sz w:val="24"/>
                <w:szCs w:val="24"/>
              </w:rPr>
            </w:pPr>
            <w:proofErr w:type="gramStart"/>
            <w:r>
              <w:rPr>
                <w:rFonts w:eastAsia="方正仿宋_GBK"/>
                <w:sz w:val="24"/>
                <w:szCs w:val="24"/>
              </w:rPr>
              <w:t>规</w:t>
            </w:r>
            <w:proofErr w:type="gramEnd"/>
            <w:r>
              <w:rPr>
                <w:rFonts w:eastAsia="方正仿宋_GBK"/>
                <w:sz w:val="24"/>
                <w:szCs w:val="24"/>
              </w:rPr>
              <w:t>建办、</w:t>
            </w:r>
            <w:r>
              <w:rPr>
                <w:rFonts w:eastAsia="方正仿宋_GBK" w:hint="eastAsia"/>
                <w:sz w:val="24"/>
                <w:szCs w:val="24"/>
              </w:rPr>
              <w:t>执法大队</w:t>
            </w:r>
          </w:p>
        </w:tc>
        <w:tc>
          <w:tcPr>
            <w:tcW w:w="1065" w:type="dxa"/>
            <w:vAlign w:val="center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 w:rsidR="0042209A" w:rsidTr="00981078">
        <w:trPr>
          <w:trHeight w:val="1126"/>
          <w:jc w:val="center"/>
        </w:trPr>
        <w:tc>
          <w:tcPr>
            <w:tcW w:w="903" w:type="dxa"/>
            <w:vAlign w:val="center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92" w:type="dxa"/>
            <w:vMerge w:val="restart"/>
            <w:vAlign w:val="center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jc w:val="center"/>
              <w:rPr>
                <w:rFonts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加强道路扬尘控制</w:t>
            </w:r>
          </w:p>
          <w:p w:rsidR="0042209A" w:rsidRDefault="0042209A" w:rsidP="00981078">
            <w:pPr>
              <w:adjustRightInd/>
              <w:snapToGrid/>
              <w:spacing w:line="600" w:lineRule="exact"/>
              <w:ind w:firstLineChars="0" w:firstLine="0"/>
              <w:jc w:val="center"/>
              <w:rPr>
                <w:rFonts w:eastAsia="方正仿宋_GBK"/>
                <w:b/>
                <w:color w:val="000000"/>
                <w:sz w:val="24"/>
                <w:szCs w:val="24"/>
              </w:rPr>
            </w:pPr>
          </w:p>
        </w:tc>
        <w:tc>
          <w:tcPr>
            <w:tcW w:w="5292" w:type="dxa"/>
            <w:vAlign w:val="center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落实道路冲洗、清扫保洁质量规范，督促清扫保洁作业单位加大地面冲洗、洒水力度，实现道路无积泥积尘和能见底色的要求。</w:t>
            </w:r>
          </w:p>
        </w:tc>
        <w:tc>
          <w:tcPr>
            <w:tcW w:w="2325" w:type="dxa"/>
            <w:vAlign w:val="center"/>
          </w:tcPr>
          <w:p w:rsidR="0042209A" w:rsidRDefault="0042209A" w:rsidP="00981078">
            <w:pPr>
              <w:adjustRightInd/>
              <w:snapToGrid/>
              <w:spacing w:line="600" w:lineRule="exact"/>
              <w:ind w:firstLineChars="0" w:firstLine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执法大队</w:t>
            </w:r>
          </w:p>
        </w:tc>
        <w:tc>
          <w:tcPr>
            <w:tcW w:w="1065" w:type="dxa"/>
            <w:vAlign w:val="center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 w:rsidR="0042209A" w:rsidTr="00981078">
        <w:trPr>
          <w:jc w:val="center"/>
        </w:trPr>
        <w:tc>
          <w:tcPr>
            <w:tcW w:w="903" w:type="dxa"/>
            <w:vAlign w:val="center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892" w:type="dxa"/>
            <w:vMerge/>
            <w:vAlign w:val="center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rPr>
                <w:rFonts w:eastAsia="方正仿宋_GBK"/>
                <w:b/>
                <w:color w:val="000000"/>
                <w:sz w:val="24"/>
                <w:szCs w:val="24"/>
              </w:rPr>
            </w:pPr>
          </w:p>
        </w:tc>
        <w:tc>
          <w:tcPr>
            <w:tcW w:w="5292" w:type="dxa"/>
            <w:vAlign w:val="center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加大对冒装撒漏运渣车和带泥车辆的执法力度，严格检查运渣车</w:t>
            </w:r>
            <w:r>
              <w:rPr>
                <w:rFonts w:eastAsia="方正仿宋_GBK"/>
                <w:sz w:val="24"/>
                <w:szCs w:val="24"/>
              </w:rPr>
              <w:t xml:space="preserve"> “</w:t>
            </w:r>
            <w:r>
              <w:rPr>
                <w:rFonts w:eastAsia="方正仿宋_GBK"/>
                <w:sz w:val="24"/>
                <w:szCs w:val="24"/>
              </w:rPr>
              <w:t>三定</w:t>
            </w:r>
            <w:r>
              <w:rPr>
                <w:rFonts w:eastAsia="方正仿宋_GBK"/>
                <w:sz w:val="24"/>
                <w:szCs w:val="24"/>
              </w:rPr>
              <w:t>”</w:t>
            </w:r>
            <w:r>
              <w:rPr>
                <w:rFonts w:eastAsia="方正仿宋_GBK"/>
                <w:sz w:val="24"/>
                <w:szCs w:val="24"/>
              </w:rPr>
              <w:t>（定工地、定路线、定渣场）落实情况，在污染天气开展夜间执法，严查无准运证违章运输。重点查处上路运输车办理许可手续、落实建筑运渣车密闭运输。</w:t>
            </w:r>
          </w:p>
        </w:tc>
        <w:tc>
          <w:tcPr>
            <w:tcW w:w="2325" w:type="dxa"/>
            <w:vAlign w:val="center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执法</w:t>
            </w:r>
            <w:r>
              <w:rPr>
                <w:rFonts w:eastAsia="方正仿宋_GBK"/>
                <w:sz w:val="24"/>
                <w:szCs w:val="24"/>
              </w:rPr>
              <w:t>大队</w:t>
            </w:r>
          </w:p>
        </w:tc>
        <w:tc>
          <w:tcPr>
            <w:tcW w:w="1065" w:type="dxa"/>
            <w:vAlign w:val="center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 w:rsidR="0042209A" w:rsidTr="00981078">
        <w:trPr>
          <w:trHeight w:val="1186"/>
          <w:jc w:val="center"/>
        </w:trPr>
        <w:tc>
          <w:tcPr>
            <w:tcW w:w="903" w:type="dxa"/>
            <w:vAlign w:val="center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92" w:type="dxa"/>
            <w:vMerge w:val="restart"/>
            <w:vAlign w:val="center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rPr>
                <w:rFonts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加强重点行业企业管控</w:t>
            </w:r>
          </w:p>
        </w:tc>
        <w:tc>
          <w:tcPr>
            <w:tcW w:w="5292" w:type="dxa"/>
            <w:vAlign w:val="center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重点对重庆</w:t>
            </w:r>
            <w:proofErr w:type="gramStart"/>
            <w:r>
              <w:rPr>
                <w:rFonts w:eastAsia="方正仿宋_GBK"/>
                <w:sz w:val="24"/>
                <w:szCs w:val="24"/>
              </w:rPr>
              <w:t>鑫</w:t>
            </w:r>
            <w:proofErr w:type="gramEnd"/>
            <w:r>
              <w:rPr>
                <w:rFonts w:eastAsia="方正仿宋_GBK"/>
                <w:sz w:val="24"/>
                <w:szCs w:val="24"/>
              </w:rPr>
              <w:t>益成建筑材料有限公司混凝土搅拌站的落实覆盖、喷淋</w:t>
            </w:r>
            <w:proofErr w:type="gramStart"/>
            <w:r>
              <w:rPr>
                <w:rFonts w:eastAsia="方正仿宋_GBK"/>
                <w:sz w:val="24"/>
                <w:szCs w:val="24"/>
              </w:rPr>
              <w:t>等控尘措施</w:t>
            </w:r>
            <w:proofErr w:type="gramEnd"/>
            <w:r>
              <w:rPr>
                <w:rFonts w:eastAsia="方正仿宋_GBK"/>
                <w:sz w:val="24"/>
                <w:szCs w:val="24"/>
              </w:rPr>
              <w:t>开展专项检查。</w:t>
            </w:r>
          </w:p>
        </w:tc>
        <w:tc>
          <w:tcPr>
            <w:tcW w:w="2325" w:type="dxa"/>
            <w:vAlign w:val="center"/>
          </w:tcPr>
          <w:p w:rsidR="0042209A" w:rsidRDefault="0042209A" w:rsidP="00981078">
            <w:pPr>
              <w:adjustRightInd/>
              <w:snapToGrid/>
              <w:spacing w:line="600" w:lineRule="exact"/>
              <w:ind w:firstLineChars="0" w:firstLine="0"/>
              <w:jc w:val="center"/>
              <w:rPr>
                <w:rFonts w:eastAsia="方正仿宋_GBK"/>
                <w:sz w:val="24"/>
                <w:szCs w:val="24"/>
              </w:rPr>
            </w:pPr>
            <w:proofErr w:type="gramStart"/>
            <w:r>
              <w:rPr>
                <w:rFonts w:eastAsia="方正仿宋_GBK"/>
                <w:sz w:val="24"/>
                <w:szCs w:val="24"/>
              </w:rPr>
              <w:t>规</w:t>
            </w:r>
            <w:proofErr w:type="gramEnd"/>
            <w:r>
              <w:rPr>
                <w:rFonts w:eastAsia="方正仿宋_GBK"/>
                <w:sz w:val="24"/>
                <w:szCs w:val="24"/>
              </w:rPr>
              <w:t>建办、经发办</w:t>
            </w:r>
          </w:p>
        </w:tc>
        <w:tc>
          <w:tcPr>
            <w:tcW w:w="1065" w:type="dxa"/>
            <w:vAlign w:val="center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 w:rsidR="0042209A" w:rsidTr="00981078">
        <w:trPr>
          <w:trHeight w:val="678"/>
          <w:jc w:val="center"/>
        </w:trPr>
        <w:tc>
          <w:tcPr>
            <w:tcW w:w="903" w:type="dxa"/>
            <w:vAlign w:val="center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92" w:type="dxa"/>
            <w:vMerge/>
            <w:vAlign w:val="center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rPr>
                <w:rFonts w:eastAsia="方正仿宋_GBK"/>
                <w:b/>
                <w:color w:val="000000"/>
                <w:sz w:val="24"/>
                <w:szCs w:val="24"/>
              </w:rPr>
            </w:pPr>
          </w:p>
        </w:tc>
        <w:tc>
          <w:tcPr>
            <w:tcW w:w="5292" w:type="dxa"/>
            <w:vAlign w:val="center"/>
          </w:tcPr>
          <w:p w:rsidR="0042209A" w:rsidRDefault="0042209A" w:rsidP="00981078">
            <w:pPr>
              <w:adjustRightInd/>
              <w:snapToGrid/>
              <w:spacing w:line="600" w:lineRule="exact"/>
              <w:ind w:firstLineChars="0" w:firstLine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对</w:t>
            </w:r>
            <w:proofErr w:type="gramStart"/>
            <w:r>
              <w:rPr>
                <w:rFonts w:eastAsia="方正仿宋_GBK"/>
                <w:sz w:val="24"/>
                <w:szCs w:val="24"/>
              </w:rPr>
              <w:t>重庆市华汇纺织</w:t>
            </w:r>
            <w:proofErr w:type="gramEnd"/>
            <w:r>
              <w:rPr>
                <w:rFonts w:eastAsia="方正仿宋_GBK"/>
                <w:sz w:val="24"/>
                <w:szCs w:val="24"/>
              </w:rPr>
              <w:t>有限公司废气及粉尘措施开展专项检查。</w:t>
            </w:r>
          </w:p>
        </w:tc>
        <w:tc>
          <w:tcPr>
            <w:tcW w:w="2325" w:type="dxa"/>
            <w:vAlign w:val="center"/>
          </w:tcPr>
          <w:p w:rsidR="0042209A" w:rsidRDefault="0042209A" w:rsidP="00981078">
            <w:pPr>
              <w:adjustRightInd/>
              <w:snapToGrid/>
              <w:spacing w:line="600" w:lineRule="exact"/>
              <w:ind w:firstLineChars="0" w:firstLine="0"/>
              <w:jc w:val="center"/>
              <w:rPr>
                <w:rFonts w:eastAsia="方正仿宋_GBK"/>
                <w:sz w:val="24"/>
                <w:szCs w:val="24"/>
              </w:rPr>
            </w:pPr>
            <w:proofErr w:type="gramStart"/>
            <w:r>
              <w:rPr>
                <w:rFonts w:eastAsia="方正仿宋_GBK"/>
                <w:sz w:val="24"/>
                <w:szCs w:val="24"/>
              </w:rPr>
              <w:t>规</w:t>
            </w:r>
            <w:proofErr w:type="gramEnd"/>
            <w:r>
              <w:rPr>
                <w:rFonts w:eastAsia="方正仿宋_GBK"/>
                <w:sz w:val="24"/>
                <w:szCs w:val="24"/>
              </w:rPr>
              <w:t>建办、经发办</w:t>
            </w:r>
          </w:p>
        </w:tc>
        <w:tc>
          <w:tcPr>
            <w:tcW w:w="1065" w:type="dxa"/>
            <w:vAlign w:val="center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 w:rsidR="0042209A" w:rsidTr="00981078">
        <w:trPr>
          <w:trHeight w:val="810"/>
          <w:jc w:val="center"/>
        </w:trPr>
        <w:tc>
          <w:tcPr>
            <w:tcW w:w="903" w:type="dxa"/>
            <w:vAlign w:val="center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92" w:type="dxa"/>
            <w:vMerge/>
            <w:vAlign w:val="center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rPr>
                <w:rFonts w:eastAsia="方正仿宋_GBK"/>
                <w:b/>
                <w:color w:val="000000"/>
                <w:sz w:val="24"/>
                <w:szCs w:val="24"/>
              </w:rPr>
            </w:pPr>
          </w:p>
        </w:tc>
        <w:tc>
          <w:tcPr>
            <w:tcW w:w="5292" w:type="dxa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对</w:t>
            </w:r>
            <w:proofErr w:type="gramStart"/>
            <w:r>
              <w:rPr>
                <w:rFonts w:eastAsia="方正仿宋_GBK"/>
                <w:sz w:val="24"/>
                <w:szCs w:val="24"/>
              </w:rPr>
              <w:t>重庆市希渝机械</w:t>
            </w:r>
            <w:proofErr w:type="gramEnd"/>
            <w:r>
              <w:rPr>
                <w:rFonts w:eastAsia="方正仿宋_GBK"/>
                <w:sz w:val="24"/>
                <w:szCs w:val="24"/>
              </w:rPr>
              <w:t>有限公司喷漆作业落实错峰生产进行专项检查。</w:t>
            </w:r>
          </w:p>
        </w:tc>
        <w:tc>
          <w:tcPr>
            <w:tcW w:w="2325" w:type="dxa"/>
            <w:vAlign w:val="center"/>
          </w:tcPr>
          <w:p w:rsidR="0042209A" w:rsidRDefault="0042209A" w:rsidP="00981078">
            <w:pPr>
              <w:adjustRightInd/>
              <w:snapToGrid/>
              <w:spacing w:line="600" w:lineRule="exact"/>
              <w:ind w:firstLineChars="0" w:firstLine="0"/>
              <w:jc w:val="center"/>
              <w:rPr>
                <w:rFonts w:eastAsia="方正仿宋_GBK"/>
                <w:sz w:val="24"/>
                <w:szCs w:val="24"/>
              </w:rPr>
            </w:pPr>
            <w:proofErr w:type="gramStart"/>
            <w:r>
              <w:rPr>
                <w:rFonts w:eastAsia="方正仿宋_GBK"/>
                <w:sz w:val="24"/>
                <w:szCs w:val="24"/>
              </w:rPr>
              <w:t>规</w:t>
            </w:r>
            <w:proofErr w:type="gramEnd"/>
            <w:r>
              <w:rPr>
                <w:rFonts w:eastAsia="方正仿宋_GBK"/>
                <w:sz w:val="24"/>
                <w:szCs w:val="24"/>
              </w:rPr>
              <w:t>建办、经发办</w:t>
            </w:r>
          </w:p>
        </w:tc>
        <w:tc>
          <w:tcPr>
            <w:tcW w:w="1065" w:type="dxa"/>
            <w:vAlign w:val="center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 w:rsidR="0042209A" w:rsidTr="00981078">
        <w:trPr>
          <w:trHeight w:val="428"/>
          <w:jc w:val="center"/>
        </w:trPr>
        <w:tc>
          <w:tcPr>
            <w:tcW w:w="903" w:type="dxa"/>
            <w:vAlign w:val="center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892" w:type="dxa"/>
            <w:vMerge/>
            <w:vAlign w:val="center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rPr>
                <w:rFonts w:eastAsia="方正仿宋_GBK"/>
                <w:b/>
                <w:color w:val="000000"/>
                <w:sz w:val="24"/>
                <w:szCs w:val="24"/>
              </w:rPr>
            </w:pPr>
          </w:p>
        </w:tc>
        <w:tc>
          <w:tcPr>
            <w:tcW w:w="5292" w:type="dxa"/>
            <w:vAlign w:val="center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对辖区几家汽车美容店的喷漆作业落实错峰生产进行专项检查。</w:t>
            </w:r>
          </w:p>
        </w:tc>
        <w:tc>
          <w:tcPr>
            <w:tcW w:w="2325" w:type="dxa"/>
            <w:vAlign w:val="center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jc w:val="center"/>
              <w:rPr>
                <w:rFonts w:eastAsia="方正仿宋_GBK"/>
                <w:sz w:val="24"/>
                <w:szCs w:val="24"/>
              </w:rPr>
            </w:pPr>
            <w:proofErr w:type="gramStart"/>
            <w:r>
              <w:rPr>
                <w:rFonts w:eastAsia="方正仿宋_GBK" w:hint="eastAsia"/>
                <w:sz w:val="24"/>
                <w:szCs w:val="24"/>
              </w:rPr>
              <w:t>规</w:t>
            </w:r>
            <w:proofErr w:type="gramEnd"/>
            <w:r>
              <w:rPr>
                <w:rFonts w:eastAsia="方正仿宋_GBK" w:hint="eastAsia"/>
                <w:sz w:val="24"/>
                <w:szCs w:val="24"/>
              </w:rPr>
              <w:t>建办、</w:t>
            </w:r>
            <w:r>
              <w:rPr>
                <w:rFonts w:eastAsia="方正仿宋_GBK"/>
                <w:sz w:val="24"/>
                <w:szCs w:val="24"/>
              </w:rPr>
              <w:t>各社区</w:t>
            </w:r>
            <w:r>
              <w:rPr>
                <w:rFonts w:eastAsia="方正仿宋_GBK" w:hint="eastAsia"/>
                <w:sz w:val="24"/>
                <w:szCs w:val="24"/>
              </w:rPr>
              <w:t>、执法大队</w:t>
            </w:r>
          </w:p>
        </w:tc>
        <w:tc>
          <w:tcPr>
            <w:tcW w:w="1065" w:type="dxa"/>
            <w:vAlign w:val="center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 w:rsidR="0042209A" w:rsidTr="00981078">
        <w:trPr>
          <w:trHeight w:val="1700"/>
          <w:jc w:val="center"/>
        </w:trPr>
        <w:tc>
          <w:tcPr>
            <w:tcW w:w="903" w:type="dxa"/>
            <w:vAlign w:val="center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92" w:type="dxa"/>
            <w:vMerge w:val="restart"/>
            <w:vAlign w:val="center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jc w:val="center"/>
              <w:rPr>
                <w:rFonts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加强生活污染防治</w:t>
            </w:r>
          </w:p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292" w:type="dxa"/>
            <w:vAlign w:val="center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加强餐饮业、机关和企事业单位职工食堂排放油烟污染的执法监管，查处长期油烟扰民、排放污染物不达标、油烟净化装置闲置等违法行为。</w:t>
            </w:r>
          </w:p>
        </w:tc>
        <w:tc>
          <w:tcPr>
            <w:tcW w:w="2325" w:type="dxa"/>
            <w:vAlign w:val="center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</w:rPr>
              <w:t>党政办、民事办、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各社区</w:t>
            </w:r>
          </w:p>
        </w:tc>
        <w:tc>
          <w:tcPr>
            <w:tcW w:w="1065" w:type="dxa"/>
            <w:vAlign w:val="center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 w:rsidR="0042209A" w:rsidTr="00981078">
        <w:trPr>
          <w:trHeight w:val="112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92" w:type="dxa"/>
            <w:vMerge/>
            <w:vAlign w:val="center"/>
          </w:tcPr>
          <w:p w:rsidR="0042209A" w:rsidRDefault="0042209A" w:rsidP="00981078">
            <w:pPr>
              <w:adjustRightInd/>
              <w:snapToGrid/>
              <w:spacing w:line="600" w:lineRule="exact"/>
              <w:ind w:firstLineChars="0" w:firstLine="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加强高污染燃料禁燃区的监管执法，及时查处使用煤炭、木材、重油等高污染燃料的行为。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规</w:t>
            </w:r>
            <w:proofErr w:type="gramEnd"/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建办、市场监管所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 w:rsidR="0042209A" w:rsidTr="00981078">
        <w:trPr>
          <w:trHeight w:val="841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92" w:type="dxa"/>
            <w:vMerge/>
            <w:tcBorders>
              <w:bottom w:val="single" w:sz="4" w:space="0" w:color="auto"/>
            </w:tcBorders>
            <w:vAlign w:val="center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加大对辖区</w:t>
            </w:r>
            <w:proofErr w:type="gramStart"/>
            <w:r>
              <w:rPr>
                <w:rFonts w:eastAsia="方正仿宋_GBK"/>
                <w:sz w:val="24"/>
                <w:szCs w:val="24"/>
              </w:rPr>
              <w:t>熏</w:t>
            </w:r>
            <w:proofErr w:type="gramEnd"/>
            <w:r>
              <w:rPr>
                <w:rFonts w:eastAsia="方正仿宋_GBK"/>
                <w:sz w:val="24"/>
                <w:szCs w:val="24"/>
              </w:rPr>
              <w:t>腊肉、露天焚烧垃圾、焚烧落叶、焚烧农作物秸秆及杂草等行为的劝阻、查处和执法力度，严厉打击违法行为。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</w:rPr>
              <w:t>执法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大队、各社区村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9A" w:rsidRDefault="0042209A" w:rsidP="00981078">
            <w:pPr>
              <w:widowControl/>
              <w:adjustRightInd/>
              <w:snapToGrid/>
              <w:spacing w:line="600" w:lineRule="exact"/>
              <w:ind w:firstLineChars="0" w:firstLine="0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</w:tbl>
    <w:p w:rsidR="006F70A4" w:rsidRDefault="006F70A4">
      <w:pPr>
        <w:ind w:firstLine="560"/>
      </w:pPr>
    </w:p>
    <w:sectPr w:rsidR="006F70A4" w:rsidSect="004220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9A"/>
    <w:rsid w:val="0042209A"/>
    <w:rsid w:val="006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C5A9D-723D-401F-9206-2CEFDFFD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2209A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link w:val="a4"/>
    <w:uiPriority w:val="99"/>
    <w:semiHidden/>
    <w:unhideWhenUsed/>
    <w:rsid w:val="004220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信息标题 字符"/>
    <w:basedOn w:val="a1"/>
    <w:link w:val="a0"/>
    <w:uiPriority w:val="99"/>
    <w:semiHidden/>
    <w:rsid w:val="0042209A"/>
    <w:rPr>
      <w:rFonts w:asciiTheme="majorHAnsi" w:eastAsiaTheme="majorEastAsia" w:hAnsiTheme="majorHAnsi" w:cstheme="majorBidi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680</Characters>
  <Application>Microsoft Office Word</Application>
  <DocSecurity>0</DocSecurity>
  <Lines>5</Lines>
  <Paragraphs>1</Paragraphs>
  <ScaleCrop>false</ScaleCrop>
  <Company>Microsoft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2021-11-30T01:49:00Z</dcterms:created>
  <dcterms:modified xsi:type="dcterms:W3CDTF">2021-11-30T01:49:00Z</dcterms:modified>
</cp:coreProperties>
</file>