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B74F3">
      <w:pPr>
        <w:pStyle w:val="9"/>
        <w:keepNext w:val="0"/>
        <w:keepLines w:val="0"/>
        <w:pageBreakBefore w:val="0"/>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重庆市沙坪坝区香炉山街道</w:t>
      </w:r>
    </w:p>
    <w:p w14:paraId="3C559374">
      <w:pPr>
        <w:pStyle w:val="9"/>
        <w:keepNext w:val="0"/>
        <w:keepLines w:val="0"/>
        <w:pageBreakBefore w:val="0"/>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44"/>
          <w:szCs w:val="44"/>
        </w:rPr>
        <w:t>退役军人服务站</w:t>
      </w:r>
      <w:r>
        <w:rPr>
          <w:rFonts w:hint="default" w:ascii="Times New Roman" w:hAnsi="Times New Roman" w:eastAsia="方正小标宋_GBK" w:cs="Times New Roman"/>
          <w:sz w:val="44"/>
          <w:szCs w:val="44"/>
          <w:shd w:val="clear" w:color="auto" w:fill="FFFFFF"/>
        </w:rPr>
        <w:t>2024年度决算公开说明</w:t>
      </w:r>
    </w:p>
    <w:p w14:paraId="14ACD965">
      <w:pPr>
        <w:pStyle w:val="9"/>
        <w:keepNext w:val="0"/>
        <w:keepLines w:val="0"/>
        <w:pageBreakBefore w:val="0"/>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p>
    <w:p w14:paraId="6635DD4D">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0" w:firstLineChars="200"/>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一、单位基本情况</w:t>
      </w:r>
    </w:p>
    <w:p w14:paraId="184CA07C">
      <w:pPr>
        <w:pStyle w:val="9"/>
        <w:keepNext w:val="0"/>
        <w:keepLines w:val="0"/>
        <w:pageBreakBefore w:val="0"/>
        <w:shd w:val="clear" w:color="auto" w:fill="FFFFFF"/>
        <w:kinsoku/>
        <w:overflowPunct/>
        <w:topLinePunct w:val="0"/>
        <w:autoSpaceDN/>
        <w:bidi w:val="0"/>
        <w:adjustRightInd/>
        <w:spacing w:beforeAutospacing="0" w:after="0" w:afterAutospacing="0" w:line="594" w:lineRule="exact"/>
        <w:ind w:firstLine="420"/>
        <w:rPr>
          <w:rFonts w:hint="default" w:ascii="Times New Roman" w:hAnsi="Times New Roman" w:eastAsia="方正楷体_GBK" w:cs="Times New Roman"/>
          <w:bCs/>
          <w:sz w:val="32"/>
          <w:szCs w:val="32"/>
        </w:rPr>
      </w:pPr>
      <w:r>
        <w:rPr>
          <w:rStyle w:val="13"/>
          <w:rFonts w:hint="default" w:ascii="Times New Roman" w:hAnsi="Times New Roman" w:eastAsia="方正楷体_GBK" w:cs="Times New Roman"/>
          <w:b w:val="0"/>
          <w:bCs/>
          <w:sz w:val="32"/>
          <w:szCs w:val="32"/>
          <w:shd w:val="clear" w:color="auto" w:fill="FFFFFF"/>
        </w:rPr>
        <w:t>（一）职能职责</w:t>
      </w:r>
    </w:p>
    <w:p w14:paraId="229DFAE5">
      <w:pPr>
        <w:pStyle w:val="9"/>
        <w:keepNext w:val="0"/>
        <w:keepLines w:val="0"/>
        <w:pageBreakBefore w:val="0"/>
        <w:shd w:val="clear" w:color="auto" w:fill="FFFFFF"/>
        <w:kinsoku/>
        <w:overflowPunct/>
        <w:topLinePunct w:val="0"/>
        <w:autoSpaceDN/>
        <w:bidi w:val="0"/>
        <w:adjustRightInd/>
        <w:spacing w:beforeAutospacing="0" w:after="0" w:afterAutospacing="0" w:line="594" w:lineRule="exact"/>
        <w:ind w:firstLine="42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承担退役军人关系接转、联络接待、困难帮扶、信息采集、情况反映、立功喜报、悬挂光荣牌和“八一”春节等节日以及重大变故走访慰问等具体事务。搭建政策咨询、帮扶援助、沟通联系、学习交流等活动场地。</w:t>
      </w:r>
    </w:p>
    <w:p w14:paraId="66A69A2F">
      <w:pPr>
        <w:pStyle w:val="9"/>
        <w:keepNext w:val="0"/>
        <w:keepLines w:val="0"/>
        <w:pageBreakBefore w:val="0"/>
        <w:shd w:val="clear" w:color="auto" w:fill="FFFFFF"/>
        <w:kinsoku/>
        <w:overflowPunct/>
        <w:topLinePunct w:val="0"/>
        <w:autoSpaceDN/>
        <w:bidi w:val="0"/>
        <w:adjustRightInd/>
        <w:spacing w:beforeAutospacing="0" w:after="0" w:afterAutospacing="0" w:line="594" w:lineRule="exact"/>
        <w:ind w:firstLine="420"/>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（二）机构设置</w:t>
      </w:r>
    </w:p>
    <w:p w14:paraId="0418CCD4">
      <w:pPr>
        <w:pStyle w:val="9"/>
        <w:keepNext w:val="0"/>
        <w:keepLines w:val="0"/>
        <w:pageBreakBefore w:val="0"/>
        <w:shd w:val="clear" w:color="auto" w:fill="FFFFFF"/>
        <w:kinsoku/>
        <w:overflowPunct/>
        <w:topLinePunct w:val="0"/>
        <w:autoSpaceDN/>
        <w:bidi w:val="0"/>
        <w:adjustRightInd/>
        <w:spacing w:beforeAutospacing="0" w:after="0" w:afterAutospacing="0" w:line="594" w:lineRule="exact"/>
        <w:ind w:firstLine="640" w:firstLineChars="20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无下设机构</w:t>
      </w:r>
    </w:p>
    <w:p w14:paraId="36E973C1">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0" w:firstLineChars="200"/>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二、单位决算收支情况说明</w:t>
      </w:r>
    </w:p>
    <w:p w14:paraId="27BE5F3D">
      <w:pPr>
        <w:pStyle w:val="14"/>
        <w:keepNext w:val="0"/>
        <w:keepLines w:val="0"/>
        <w:pageBreakBefore w:val="0"/>
        <w:kinsoku/>
        <w:overflowPunct/>
        <w:topLinePunct w:val="0"/>
        <w:autoSpaceDE w:val="0"/>
        <w:autoSpaceDN/>
        <w:bidi w:val="0"/>
        <w:adjustRightInd/>
        <w:spacing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7A5975F9">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2024年度收、支总计均为70.28万元。收、支与2023年度相比，增加4.54万元，增长6.9%，主要原因是</w:t>
      </w:r>
      <w:r>
        <w:rPr>
          <w:rFonts w:hint="eastAsia" w:ascii="Times New Roman" w:hAnsi="Times New Roman" w:eastAsia="方正仿宋_GBK" w:cs="Times New Roman"/>
          <w:color w:val="auto"/>
          <w:sz w:val="32"/>
          <w:szCs w:val="32"/>
          <w:shd w:val="clear" w:color="auto" w:fill="FFFFFF"/>
          <w:lang w:val="en-US" w:eastAsia="zh-CN"/>
        </w:rPr>
        <w:t>2023年为新填报单位，部分经费在本级列支</w:t>
      </w:r>
      <w:r>
        <w:rPr>
          <w:rFonts w:hint="default" w:ascii="Times New Roman" w:hAnsi="Times New Roman" w:eastAsia="方正仿宋_GBK" w:cs="Times New Roman"/>
          <w:color w:val="auto"/>
          <w:sz w:val="32"/>
          <w:szCs w:val="32"/>
          <w:shd w:val="clear" w:color="auto" w:fill="FFFFFF"/>
          <w:lang w:eastAsia="zh-CN"/>
        </w:rPr>
        <w:t>。</w:t>
      </w:r>
    </w:p>
    <w:p w14:paraId="62ABAC2D">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2024年度收入合计70.28万元，与2023年度相比，增加4.54万元，增长6.9%，</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en-US" w:eastAsia="zh-CN"/>
        </w:rPr>
        <w:t>2023年为新填报单位，部分经费在本级列支</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其中：财政拨款收入70.28万元，占100.0%；事业收入0.00万元，占0.0%；经营收入0.00万元，占0.0%；其他收入0.00万元，占0.0%。此外，使用非财政拨款结余（含专用结余）0.00万元，年初结转和结余0.00万元。</w:t>
      </w:r>
    </w:p>
    <w:p w14:paraId="7A50B2E1">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2024年度支出合计70.28万元，与2023年度相比，增加4.54万元，增长6.9%，</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en-US" w:eastAsia="zh-CN"/>
        </w:rPr>
        <w:t>2023年为新填报单位，部分经费在本级列支</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其中：基本支出70.28万元，占100.0%；项目支出0.00万元，占0.0%；经营支出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5BCF0234">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lang w:eastAsia="zh-CN"/>
        </w:rPr>
      </w:pPr>
      <w:r>
        <w:rPr>
          <w:rStyle w:val="13"/>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，与上年持平。</w:t>
      </w:r>
    </w:p>
    <w:p w14:paraId="7B01DC40">
      <w:pPr>
        <w:pStyle w:val="14"/>
        <w:keepNext w:val="0"/>
        <w:keepLines w:val="0"/>
        <w:pageBreakBefore w:val="0"/>
        <w:kinsoku/>
        <w:overflowPunct/>
        <w:topLinePunct w:val="0"/>
        <w:autoSpaceDE w:val="0"/>
        <w:autoSpaceDN/>
        <w:bidi w:val="0"/>
        <w:adjustRightInd/>
        <w:spacing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7DCA5368">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2024年度财政拨款收、支总计均为70.28万元。与2023年度相比，财政拨款收、支总计各增加4.54万元，增长6.9%。</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en-US" w:eastAsia="zh-CN"/>
        </w:rPr>
        <w:t>2023年为新填报单位，部分经费在本级列支</w:t>
      </w:r>
      <w:r>
        <w:rPr>
          <w:rFonts w:hint="default" w:ascii="Times New Roman" w:hAnsi="Times New Roman" w:eastAsia="方正仿宋_GBK" w:cs="Times New Roman"/>
          <w:color w:val="auto"/>
          <w:sz w:val="32"/>
          <w:szCs w:val="32"/>
          <w:shd w:val="clear" w:color="auto" w:fill="FFFFFF"/>
          <w:lang w:eastAsia="zh-CN"/>
        </w:rPr>
        <w:t>。</w:t>
      </w:r>
    </w:p>
    <w:p w14:paraId="5DA8B2A9">
      <w:pPr>
        <w:pStyle w:val="14"/>
        <w:keepNext w:val="0"/>
        <w:keepLines w:val="0"/>
        <w:pageBreakBefore w:val="0"/>
        <w:kinsoku/>
        <w:overflowPunct/>
        <w:topLinePunct w:val="0"/>
        <w:autoSpaceDE w:val="0"/>
        <w:autoSpaceDN/>
        <w:bidi w:val="0"/>
        <w:adjustRightInd/>
        <w:spacing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022480BF">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2024年度一般公共预算财政拨款收入70.28万元，与2023年度相比，增加4.54万元，增长6.9%</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en-US" w:eastAsia="zh-CN"/>
        </w:rPr>
        <w:t>2023年为新填报单位，部分经费在本级列支</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较年初预算数增加22.64万元，增长47.5%。</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年中下达</w:t>
      </w:r>
      <w:r>
        <w:rPr>
          <w:rFonts w:hint="default" w:ascii="Times New Roman" w:hAnsi="Times New Roman" w:eastAsia="方正仿宋_GBK" w:cs="Times New Roman"/>
          <w:color w:val="auto"/>
          <w:sz w:val="32"/>
          <w:szCs w:val="32"/>
          <w:shd w:val="clear" w:color="auto" w:fill="FFFFFF"/>
          <w:lang w:eastAsia="zh-CN"/>
        </w:rPr>
        <w:t>人员和公用经费。</w:t>
      </w:r>
      <w:r>
        <w:rPr>
          <w:rFonts w:hint="default" w:ascii="Times New Roman" w:hAnsi="Times New Roman" w:eastAsia="方正仿宋_GBK" w:cs="Times New Roman"/>
          <w:sz w:val="32"/>
          <w:szCs w:val="32"/>
          <w:shd w:val="clear" w:color="auto" w:fill="FFFFFF"/>
        </w:rPr>
        <w:t>此外，年初财政拨款结转和结余0.00万元。</w:t>
      </w:r>
    </w:p>
    <w:p w14:paraId="703E7528">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2024年度一般公共预算财政拨款支出70.28万元，与2023年度相比，增加4.54万元，增长6.9%。</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en-US" w:eastAsia="zh-CN"/>
        </w:rPr>
        <w:t>2023年为新填报单位，部分经费在本级列支</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较年初预算数增加22.64万元，增长47.5%。</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年中下达</w:t>
      </w:r>
      <w:r>
        <w:rPr>
          <w:rFonts w:hint="default" w:ascii="Times New Roman" w:hAnsi="Times New Roman" w:eastAsia="方正仿宋_GBK" w:cs="Times New Roman"/>
          <w:color w:val="auto"/>
          <w:sz w:val="32"/>
          <w:szCs w:val="32"/>
          <w:shd w:val="clear" w:color="auto" w:fill="FFFFFF"/>
          <w:lang w:eastAsia="zh-CN"/>
        </w:rPr>
        <w:t>人员和公用经费。</w:t>
      </w:r>
    </w:p>
    <w:p w14:paraId="1312B40E">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一般公共预算财政拨款支出主要用途如下：</w:t>
      </w:r>
    </w:p>
    <w:p w14:paraId="4A70E380">
      <w:pPr>
        <w:pStyle w:val="9"/>
        <w:keepNext w:val="0"/>
        <w:keepLines w:val="0"/>
        <w:pageBreakBefore w:val="0"/>
        <w:numPr>
          <w:ilvl w:val="0"/>
          <w:numId w:val="1"/>
        </w:numPr>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社会保障和就业支出65.44万元，占93.1%，较年初预算数增加22.64万元，增长52.9%，主要原因是</w:t>
      </w:r>
      <w:r>
        <w:rPr>
          <w:rFonts w:hint="eastAsia" w:ascii="Times New Roman" w:hAnsi="Times New Roman" w:eastAsia="方正仿宋_GBK" w:cs="Times New Roman"/>
          <w:color w:val="auto"/>
          <w:sz w:val="32"/>
          <w:szCs w:val="32"/>
          <w:shd w:val="clear" w:color="auto" w:fill="FFFFFF"/>
          <w:lang w:eastAsia="zh-CN"/>
        </w:rPr>
        <w:t>年中下达</w:t>
      </w:r>
      <w:r>
        <w:rPr>
          <w:rFonts w:hint="default" w:ascii="Times New Roman" w:hAnsi="Times New Roman" w:eastAsia="方正仿宋_GBK" w:cs="Times New Roman"/>
          <w:color w:val="auto"/>
          <w:sz w:val="32"/>
          <w:szCs w:val="32"/>
          <w:shd w:val="clear" w:color="auto" w:fill="FFFFFF"/>
          <w:lang w:eastAsia="zh-CN"/>
        </w:rPr>
        <w:t>人员</w:t>
      </w:r>
      <w:r>
        <w:rPr>
          <w:rFonts w:hint="eastAsia" w:ascii="Times New Roman" w:hAnsi="Times New Roman" w:eastAsia="方正仿宋_GBK" w:cs="Times New Roman"/>
          <w:color w:val="auto"/>
          <w:sz w:val="32"/>
          <w:szCs w:val="32"/>
          <w:shd w:val="clear" w:color="auto" w:fill="FFFFFF"/>
          <w:lang w:eastAsia="zh-CN"/>
        </w:rPr>
        <w:t>和公用</w:t>
      </w:r>
      <w:r>
        <w:rPr>
          <w:rFonts w:hint="default" w:ascii="Times New Roman" w:hAnsi="Times New Roman" w:eastAsia="方正仿宋_GBK" w:cs="Times New Roman"/>
          <w:color w:val="auto"/>
          <w:sz w:val="32"/>
          <w:szCs w:val="32"/>
          <w:shd w:val="clear" w:color="auto" w:fill="FFFFFF"/>
          <w:lang w:eastAsia="zh-CN"/>
        </w:rPr>
        <w:t>经费。</w:t>
      </w:r>
    </w:p>
    <w:p w14:paraId="262EEC86">
      <w:pPr>
        <w:pStyle w:val="9"/>
        <w:keepNext w:val="0"/>
        <w:keepLines w:val="0"/>
        <w:pageBreakBefore w:val="0"/>
        <w:numPr>
          <w:ilvl w:val="0"/>
          <w:numId w:val="1"/>
        </w:numPr>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卫生健康支出2.54万元，占3.6%，较年初预算数无增减，主要原因是</w:t>
      </w:r>
      <w:r>
        <w:rPr>
          <w:rFonts w:hint="default" w:ascii="Times New Roman" w:hAnsi="Times New Roman" w:eastAsia="方正仿宋_GBK" w:cs="Times New Roman"/>
          <w:color w:val="auto"/>
          <w:sz w:val="32"/>
          <w:szCs w:val="32"/>
          <w:shd w:val="clear" w:color="auto" w:fill="FFFFFF"/>
          <w:lang w:eastAsia="zh-CN"/>
        </w:rPr>
        <w:t>与年初预算持平。</w:t>
      </w:r>
    </w:p>
    <w:p w14:paraId="30DBCF2D">
      <w:pPr>
        <w:keepNext w:val="0"/>
        <w:keepLines w:val="0"/>
        <w:pageBreakBefore w:val="0"/>
        <w:kinsoku/>
        <w:overflowPunct/>
        <w:topLinePunct w:val="0"/>
        <w:autoSpaceDN/>
        <w:bidi w:val="0"/>
        <w:adjustRightInd/>
        <w:spacing w:line="594"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w:t>
      </w:r>
      <w:r>
        <w:rPr>
          <w:rFonts w:hint="default" w:ascii="Times New Roman" w:hAnsi="Times New Roman" w:eastAsia="方正仿宋_GBK" w:cs="Times New Roman"/>
          <w:color w:val="auto"/>
          <w:sz w:val="32"/>
          <w:szCs w:val="32"/>
          <w:shd w:val="clear" w:color="auto" w:fill="FFFFFF"/>
        </w:rPr>
        <w:t>2.30万元，占3.3%，较年初预算数无增减，主要原因是</w:t>
      </w:r>
      <w:r>
        <w:rPr>
          <w:rFonts w:hint="default" w:ascii="Times New Roman" w:hAnsi="Times New Roman" w:eastAsia="方正仿宋_GBK" w:cs="Times New Roman"/>
          <w:color w:val="auto"/>
          <w:sz w:val="32"/>
          <w:szCs w:val="32"/>
          <w:shd w:val="clear" w:color="auto" w:fill="FFFFFF"/>
          <w:lang w:eastAsia="zh-CN"/>
        </w:rPr>
        <w:t>与年初预算持平。</w:t>
      </w:r>
    </w:p>
    <w:p w14:paraId="5547A9C7">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shd w:val="clear" w:color="auto" w:fill="FFFFFF"/>
          <w:lang w:eastAsia="zh-CN"/>
        </w:rPr>
      </w:pPr>
      <w:r>
        <w:rPr>
          <w:rStyle w:val="13"/>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color w:val="auto"/>
          <w:sz w:val="32"/>
          <w:szCs w:val="32"/>
          <w:shd w:val="clear" w:color="auto" w:fill="FFFFFF"/>
          <w:lang w:eastAsia="zh-CN"/>
        </w:rPr>
        <w:t>与上年持平。</w:t>
      </w:r>
    </w:p>
    <w:p w14:paraId="4EE2B82A">
      <w:pPr>
        <w:pStyle w:val="14"/>
        <w:keepNext w:val="0"/>
        <w:keepLines w:val="0"/>
        <w:pageBreakBefore w:val="0"/>
        <w:kinsoku/>
        <w:overflowPunct/>
        <w:topLinePunct w:val="0"/>
        <w:autoSpaceDE w:val="0"/>
        <w:autoSpaceDN/>
        <w:bidi w:val="0"/>
        <w:adjustRightInd/>
        <w:spacing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123156A8">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w:t>
      </w:r>
      <w:r>
        <w:rPr>
          <w:rFonts w:hint="eastAsia" w:ascii="Times New Roman" w:hAnsi="Times New Roman" w:eastAsia="方正仿宋_GBK" w:cs="Times New Roman"/>
          <w:sz w:val="32"/>
          <w:szCs w:val="32"/>
          <w:shd w:val="clear" w:color="auto" w:fill="FFFFFF"/>
          <w:lang w:eastAsia="zh-CN"/>
        </w:rPr>
        <w:t>预算</w:t>
      </w:r>
      <w:r>
        <w:rPr>
          <w:rFonts w:hint="default" w:ascii="Times New Roman" w:hAnsi="Times New Roman" w:eastAsia="方正仿宋_GBK" w:cs="Times New Roman"/>
          <w:sz w:val="32"/>
          <w:szCs w:val="32"/>
          <w:shd w:val="clear" w:color="auto" w:fill="FFFFFF"/>
        </w:rPr>
        <w:t>财政拨款基本支出70.28万元。</w:t>
      </w:r>
    </w:p>
    <w:p w14:paraId="4180E5D8">
      <w:pPr>
        <w:pStyle w:val="9"/>
        <w:keepNext w:val="0"/>
        <w:keepLines w:val="0"/>
        <w:pageBreakBefore w:val="0"/>
        <w:kinsoku/>
        <w:overflowPunct/>
        <w:topLinePunct w:val="0"/>
        <w:autoSpaceDN/>
        <w:bidi w:val="0"/>
        <w:adjustRightInd/>
        <w:snapToGrid w:val="0"/>
        <w:spacing w:before="0" w:beforeAutospacing="0" w:after="0" w:afterAutospacing="0" w:line="594" w:lineRule="exact"/>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435838CD">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人员经费60.03万元，与2023年度相比，增加3.00万元，增长5.3%，主要原因是</w:t>
      </w:r>
      <w:r>
        <w:rPr>
          <w:rFonts w:hint="eastAsia" w:ascii="Times New Roman" w:hAnsi="Times New Roman" w:eastAsia="方正仿宋_GBK" w:cs="Times New Roman"/>
          <w:color w:val="auto"/>
          <w:sz w:val="32"/>
          <w:szCs w:val="32"/>
          <w:shd w:val="clear" w:color="auto" w:fill="FFFFFF"/>
          <w:lang w:val="en-US" w:eastAsia="zh-CN"/>
        </w:rPr>
        <w:t>2023年为新填报单位，部分人员经费在本级列支</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人员经费用途主要包括基本工资、绩效工资、住房公积金、职业年金、各类社会保障等。</w:t>
      </w:r>
    </w:p>
    <w:p w14:paraId="7E44C335">
      <w:pPr>
        <w:pStyle w:val="15"/>
        <w:keepNext w:val="0"/>
        <w:keepLines w:val="0"/>
        <w:pageBreakBefore w:val="0"/>
        <w:widowControl w:val="0"/>
        <w:shd w:val="clear" w:color="auto" w:fill="FFFFFF"/>
        <w:kinsoku/>
        <w:overflowPunct/>
        <w:topLinePunct w:val="0"/>
        <w:autoSpaceDE w:val="0"/>
        <w:autoSpaceDN/>
        <w:bidi w:val="0"/>
        <w:adjustRightInd/>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rPr>
        <w:t>公用经费10.25万元，与2023年度相比，增加1.54万元，增长17.7%，主要原因是</w:t>
      </w:r>
      <w:r>
        <w:rPr>
          <w:rFonts w:hint="eastAsia" w:ascii="Times New Roman" w:hAnsi="Times New Roman" w:eastAsia="方正仿宋_GBK" w:cs="Times New Roman"/>
          <w:color w:val="auto"/>
          <w:sz w:val="32"/>
          <w:szCs w:val="32"/>
          <w:shd w:val="clear" w:color="auto" w:fill="FFFFFF"/>
          <w:lang w:val="en-US" w:eastAsia="zh-CN"/>
        </w:rPr>
        <w:t>外出招商人员差旅费、办公费支出</w:t>
      </w:r>
      <w:bookmarkStart w:id="0" w:name="_GoBack"/>
      <w:bookmarkEnd w:id="0"/>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公用经费用途主要包括办公费、水电费、邮电费、物业管理费、差旅费、维修（护）费、培训费、劳务费、委托业务费等。</w:t>
      </w:r>
    </w:p>
    <w:p w14:paraId="6D19613E">
      <w:pPr>
        <w:pStyle w:val="14"/>
        <w:keepNext w:val="0"/>
        <w:keepLines w:val="0"/>
        <w:pageBreakBefore w:val="0"/>
        <w:kinsoku/>
        <w:overflowPunct/>
        <w:topLinePunct w:val="0"/>
        <w:autoSpaceDE w:val="0"/>
        <w:autoSpaceDN/>
        <w:bidi w:val="0"/>
        <w:adjustRightInd/>
        <w:spacing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724E1702">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政府性基金预算财政拨款</w:t>
      </w:r>
      <w:r>
        <w:rPr>
          <w:rFonts w:hint="default" w:ascii="Times New Roman" w:hAnsi="Times New Roman" w:eastAsia="方正仿宋_GBK" w:cs="Times New Roman"/>
          <w:sz w:val="32"/>
          <w:szCs w:val="32"/>
          <w:shd w:val="clear" w:color="auto" w:fill="FFFFFF"/>
          <w:lang w:eastAsia="zh-CN"/>
        </w:rPr>
        <w:t>收支。</w:t>
      </w:r>
    </w:p>
    <w:p w14:paraId="5305F38F">
      <w:pPr>
        <w:pStyle w:val="14"/>
        <w:keepNext w:val="0"/>
        <w:keepLines w:val="0"/>
        <w:pageBreakBefore w:val="0"/>
        <w:kinsoku/>
        <w:overflowPunct/>
        <w:topLinePunct w:val="0"/>
        <w:autoSpaceDE w:val="0"/>
        <w:autoSpaceDN/>
        <w:bidi w:val="0"/>
        <w:adjustRightInd/>
        <w:spacing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63558C44">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国有资本经营预算财政拨款支出</w:t>
      </w:r>
      <w:r>
        <w:rPr>
          <w:rFonts w:hint="default" w:ascii="Times New Roman" w:hAnsi="Times New Roman" w:eastAsia="方正仿宋_GBK" w:cs="Times New Roman"/>
          <w:sz w:val="32"/>
          <w:szCs w:val="32"/>
          <w:shd w:val="clear" w:color="auto" w:fill="FFFFFF"/>
          <w:lang w:eastAsia="zh-CN"/>
        </w:rPr>
        <w:t>。</w:t>
      </w:r>
    </w:p>
    <w:p w14:paraId="32A99928">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0" w:firstLineChars="200"/>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三、财政拨款“三公”经费情况说明</w:t>
      </w:r>
    </w:p>
    <w:p w14:paraId="41978D3A">
      <w:pPr>
        <w:pStyle w:val="14"/>
        <w:keepNext w:val="0"/>
        <w:keepLines w:val="0"/>
        <w:pageBreakBefore w:val="0"/>
        <w:kinsoku/>
        <w:overflowPunct/>
        <w:topLinePunct w:val="0"/>
        <w:autoSpaceDE w:val="0"/>
        <w:autoSpaceDN/>
        <w:bidi w:val="0"/>
        <w:adjustRightInd/>
        <w:spacing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14:paraId="2D7AFA1F">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2024年度“三公”经费支出共计0.00万元，较年初预算数无增减，主要原因是</w:t>
      </w:r>
      <w:r>
        <w:rPr>
          <w:rFonts w:hint="default" w:ascii="Times New Roman" w:hAnsi="Times New Roman" w:eastAsia="方正仿宋_GBK" w:cs="Times New Roman"/>
          <w:color w:val="auto"/>
          <w:sz w:val="32"/>
          <w:szCs w:val="32"/>
          <w:shd w:val="clear" w:color="auto" w:fill="FFFFFF"/>
          <w:lang w:eastAsia="zh-CN"/>
        </w:rPr>
        <w:t>本单位无三公经费支出。</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本单位无三公经费支出。</w:t>
      </w:r>
    </w:p>
    <w:p w14:paraId="61989E2C">
      <w:pPr>
        <w:pStyle w:val="14"/>
        <w:keepNext w:val="0"/>
        <w:keepLines w:val="0"/>
        <w:pageBreakBefore w:val="0"/>
        <w:kinsoku/>
        <w:overflowPunct/>
        <w:topLinePunct w:val="0"/>
        <w:autoSpaceDE w:val="0"/>
        <w:autoSpaceDN/>
        <w:bidi w:val="0"/>
        <w:adjustRightInd/>
        <w:spacing w:line="594"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53D065D5">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2024年度本单位因公出国（境）费用0.00万元，主要是用于因公务需要出国（境）支出</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本单位无因公出国（境）费用支出。</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本单位无因公出国（境）费用支出。</w:t>
      </w:r>
    </w:p>
    <w:p w14:paraId="0C18AFB6">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公务用车购置费0.00万元，主要用于</w:t>
      </w:r>
      <w:r>
        <w:rPr>
          <w:rFonts w:hint="default" w:ascii="Times New Roman" w:hAnsi="Times New Roman" w:eastAsia="方正仿宋_GBK" w:cs="Times New Roman"/>
          <w:color w:val="auto"/>
          <w:sz w:val="32"/>
          <w:szCs w:val="32"/>
          <w:shd w:val="clear" w:color="auto" w:fill="FFFFFF"/>
          <w:lang w:eastAsia="zh-CN"/>
        </w:rPr>
        <w:t>购置公务车辆。</w:t>
      </w:r>
      <w:r>
        <w:rPr>
          <w:rFonts w:hint="default" w:ascii="Times New Roman" w:hAnsi="Times New Roman" w:eastAsia="方正仿宋_GBK" w:cs="Times New Roman"/>
          <w:color w:val="auto"/>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本年度未购置公务车辆。</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本年度未购置公务车辆。</w:t>
      </w:r>
    </w:p>
    <w:p w14:paraId="3FA134B3">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公务用车运行维护费0.00万元，主要用于公务车日常运行维护支出</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本单位无公务车辆，未产生公务车运行维护费用。</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本单位无公务车辆，未产生公务车运行维护费用。</w:t>
      </w:r>
    </w:p>
    <w:p w14:paraId="3FC38C67">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公务接待费0.00万元，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主要用于接待公务接待支出。</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eastAsia="zh-CN"/>
        </w:rPr>
        <w:t>本年度无公务接待费用。</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eastAsia="zh-CN"/>
        </w:rPr>
        <w:t>本年度无公务接待费用。</w:t>
      </w:r>
    </w:p>
    <w:p w14:paraId="6BBEDA35">
      <w:pPr>
        <w:pStyle w:val="14"/>
        <w:keepNext w:val="0"/>
        <w:keepLines w:val="0"/>
        <w:pageBreakBefore w:val="0"/>
        <w:kinsoku/>
        <w:overflowPunct/>
        <w:topLinePunct w:val="0"/>
        <w:autoSpaceDE w:val="0"/>
        <w:autoSpaceDN/>
        <w:bidi w:val="0"/>
        <w:adjustRightInd/>
        <w:spacing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41E6B028">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54C272A2">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14:paraId="1621FEA1">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0" w:firstLineChars="200"/>
        <w:jc w:val="both"/>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14:paraId="0DDE7C9F">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color w:val="auto"/>
          <w:sz w:val="32"/>
          <w:szCs w:val="32"/>
          <w:shd w:val="clear" w:color="auto" w:fill="FFFFFF"/>
        </w:rPr>
        <w:t>本年度会议费支出0.00万元，与2023年度相比，无增减，主要原因是</w:t>
      </w:r>
      <w:r>
        <w:rPr>
          <w:rFonts w:hint="default" w:ascii="Times New Roman" w:hAnsi="Times New Roman" w:eastAsia="方正仿宋_GBK" w:cs="Times New Roman"/>
          <w:color w:val="auto"/>
          <w:sz w:val="32"/>
          <w:szCs w:val="32"/>
          <w:shd w:val="clear" w:color="auto" w:fill="FFFFFF"/>
          <w:lang w:eastAsia="zh-CN"/>
        </w:rPr>
        <w:t>本年度无会议支出。</w:t>
      </w:r>
      <w:r>
        <w:rPr>
          <w:rFonts w:hint="default" w:ascii="Times New Roman" w:hAnsi="Times New Roman" w:eastAsia="方正仿宋_GBK" w:cs="Times New Roman"/>
          <w:color w:val="auto"/>
          <w:sz w:val="32"/>
          <w:szCs w:val="32"/>
          <w:shd w:val="clear" w:color="auto" w:fill="FFFFFF"/>
        </w:rPr>
        <w:t>本年度培训费支出0.00万元，与2023年度相比，无变化，主要原因是</w:t>
      </w:r>
      <w:r>
        <w:rPr>
          <w:rFonts w:hint="default" w:ascii="Times New Roman" w:hAnsi="Times New Roman" w:eastAsia="方正仿宋_GBK" w:cs="Times New Roman"/>
          <w:color w:val="auto"/>
          <w:sz w:val="32"/>
          <w:szCs w:val="32"/>
          <w:shd w:val="clear" w:color="auto" w:fill="FFFFFF"/>
          <w:lang w:eastAsia="zh-CN"/>
        </w:rPr>
        <w:t>本年度无培训费支出。</w:t>
      </w:r>
      <w:r>
        <w:rPr>
          <w:rFonts w:hint="default" w:ascii="Times New Roman" w:hAnsi="Times New Roman" w:eastAsia="方正仿宋_GBK" w:cs="Times New Roman"/>
          <w:color w:val="auto"/>
          <w:sz w:val="32"/>
          <w:szCs w:val="32"/>
          <w:shd w:val="clear" w:color="auto" w:fill="FFFFFF"/>
        </w:rPr>
        <w:t>本年度差旅费支出0.29</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shd w:val="clear" w:color="auto" w:fill="FFFFFF"/>
        </w:rPr>
        <w:t>与2023年度相比，增加0.15万元，增长107.1%，主要原因是</w:t>
      </w:r>
      <w:r>
        <w:rPr>
          <w:rFonts w:hint="default" w:ascii="Times New Roman" w:hAnsi="Times New Roman" w:eastAsia="方正仿宋_GBK" w:cs="Times New Roman"/>
          <w:color w:val="auto"/>
          <w:sz w:val="32"/>
          <w:szCs w:val="32"/>
          <w:shd w:val="clear" w:color="auto" w:fill="FFFFFF"/>
          <w:lang w:eastAsia="zh-CN"/>
        </w:rPr>
        <w:t>外出招商人员差旅费支出。</w:t>
      </w:r>
    </w:p>
    <w:p w14:paraId="47EF1782">
      <w:pPr>
        <w:pStyle w:val="14"/>
        <w:keepNext w:val="0"/>
        <w:keepLines w:val="0"/>
        <w:pageBreakBefore w:val="0"/>
        <w:kinsoku/>
        <w:overflowPunct/>
        <w:topLinePunct w:val="0"/>
        <w:autoSpaceDE w:val="0"/>
        <w:autoSpaceDN/>
        <w:bidi w:val="0"/>
        <w:adjustRightInd/>
        <w:spacing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1BD31327">
      <w:pPr>
        <w:pStyle w:val="14"/>
        <w:keepNext w:val="0"/>
        <w:keepLines w:val="0"/>
        <w:pageBreakBefore w:val="0"/>
        <w:kinsoku/>
        <w:overflowPunct/>
        <w:topLinePunct w:val="0"/>
        <w:autoSpaceDE w:val="0"/>
        <w:autoSpaceDN/>
        <w:bidi w:val="0"/>
        <w:adjustRightInd/>
        <w:spacing w:line="594" w:lineRule="exact"/>
        <w:ind w:firstLine="640"/>
        <w:rPr>
          <w:rFonts w:hint="default" w:ascii="Times New Roman" w:hAnsi="Times New Roman" w:eastAsia="方正仿宋_GBK" w:cs="Times New Roman"/>
          <w:sz w:val="32"/>
        </w:rPr>
      </w:pPr>
      <w:r>
        <w:rPr>
          <w:rFonts w:hint="default" w:ascii="Times New Roman" w:hAnsi="Times New Roman" w:eastAsia="方正仿宋_GBK" w:cs="Times New Roman"/>
          <w:sz w:val="32"/>
        </w:rPr>
        <w:t>按照部门决算列报口径，我单位不在机关运行经费统计范围之内</w:t>
      </w:r>
      <w:r>
        <w:rPr>
          <w:rFonts w:hint="default" w:ascii="Times New Roman" w:hAnsi="Times New Roman" w:eastAsia="方正仿宋_GBK" w:cs="Times New Roman"/>
          <w:sz w:val="32"/>
          <w:lang w:eastAsia="zh-CN"/>
        </w:rPr>
        <w:t>，机关运行经费由本级填报</w:t>
      </w:r>
      <w:r>
        <w:rPr>
          <w:rFonts w:hint="default" w:ascii="Times New Roman" w:hAnsi="Times New Roman" w:eastAsia="方正仿宋_GBK" w:cs="Times New Roman"/>
          <w:sz w:val="32"/>
        </w:rPr>
        <w:t>。</w:t>
      </w:r>
    </w:p>
    <w:p w14:paraId="2614A1DC">
      <w:pPr>
        <w:pStyle w:val="14"/>
        <w:keepNext w:val="0"/>
        <w:keepLines w:val="0"/>
        <w:pageBreakBefore w:val="0"/>
        <w:kinsoku/>
        <w:overflowPunct/>
        <w:topLinePunct w:val="0"/>
        <w:autoSpaceDE w:val="0"/>
        <w:autoSpaceDN/>
        <w:bidi w:val="0"/>
        <w:adjustRightInd/>
        <w:spacing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680A0F69">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4C0EF867">
      <w:pPr>
        <w:pStyle w:val="14"/>
        <w:keepNext w:val="0"/>
        <w:keepLines w:val="0"/>
        <w:pageBreakBefore w:val="0"/>
        <w:kinsoku/>
        <w:overflowPunct/>
        <w:topLinePunct w:val="0"/>
        <w:autoSpaceDE w:val="0"/>
        <w:autoSpaceDN/>
        <w:bidi w:val="0"/>
        <w:adjustRightInd/>
        <w:spacing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578AADE6">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本单位2024年度</w:t>
      </w:r>
      <w:r>
        <w:rPr>
          <w:rFonts w:hint="default" w:ascii="Times New Roman" w:hAnsi="Times New Roman" w:eastAsia="方正仿宋_GBK" w:cs="Times New Roman"/>
          <w:sz w:val="32"/>
          <w:szCs w:val="32"/>
          <w:shd w:val="clear" w:color="auto" w:fill="FFFFFF"/>
          <w:lang w:eastAsia="zh-CN"/>
        </w:rPr>
        <w:t>未发生</w:t>
      </w:r>
      <w:r>
        <w:rPr>
          <w:rFonts w:hint="default" w:ascii="Times New Roman" w:hAnsi="Times New Roman" w:eastAsia="方正仿宋_GBK" w:cs="Times New Roman"/>
          <w:sz w:val="32"/>
          <w:szCs w:val="32"/>
          <w:shd w:val="clear" w:color="auto" w:fill="FFFFFF"/>
        </w:rPr>
        <w:t>政府采购支出</w:t>
      </w:r>
      <w:r>
        <w:rPr>
          <w:rFonts w:hint="default" w:ascii="Times New Roman" w:hAnsi="Times New Roman" w:eastAsia="方正仿宋_GBK" w:cs="Times New Roman"/>
          <w:sz w:val="32"/>
          <w:szCs w:val="32"/>
          <w:shd w:val="clear" w:color="auto" w:fill="FFFFFF"/>
          <w:lang w:eastAsia="zh-CN"/>
        </w:rPr>
        <w:t>。</w:t>
      </w:r>
    </w:p>
    <w:p w14:paraId="14515F7F">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五、2024年度预算绩效管理情况说明</w:t>
      </w:r>
    </w:p>
    <w:p w14:paraId="08327311">
      <w:pPr>
        <w:pStyle w:val="14"/>
        <w:keepNext w:val="0"/>
        <w:keepLines w:val="0"/>
        <w:pageBreakBefore w:val="0"/>
        <w:kinsoku/>
        <w:overflowPunct/>
        <w:topLinePunct w:val="0"/>
        <w:autoSpaceDE w:val="0"/>
        <w:autoSpaceDN/>
        <w:bidi w:val="0"/>
        <w:adjustRightInd/>
        <w:spacing w:line="594" w:lineRule="exact"/>
        <w:ind w:firstLine="64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（一）单位自评情况</w:t>
      </w:r>
    </w:p>
    <w:p w14:paraId="40593F1F">
      <w:pPr>
        <w:pStyle w:val="14"/>
        <w:keepNext w:val="0"/>
        <w:keepLines w:val="0"/>
        <w:pageBreakBefore w:val="0"/>
        <w:kinsoku/>
        <w:overflowPunct/>
        <w:topLinePunct w:val="0"/>
        <w:autoSpaceDE w:val="0"/>
        <w:autoSpaceDN/>
        <w:bidi w:val="0"/>
        <w:adjustRightInd/>
        <w:spacing w:line="594" w:lineRule="exact"/>
        <w:ind w:firstLine="0" w:firstLineChars="0"/>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本单位无项目支出，不涉及项目绩效自评。</w:t>
      </w:r>
    </w:p>
    <w:p w14:paraId="1ABC33E4">
      <w:pPr>
        <w:pStyle w:val="14"/>
        <w:keepNext w:val="0"/>
        <w:keepLines w:val="0"/>
        <w:pageBreakBefore w:val="0"/>
        <w:kinsoku/>
        <w:overflowPunct/>
        <w:topLinePunct w:val="0"/>
        <w:autoSpaceDE w:val="0"/>
        <w:autoSpaceDN/>
        <w:bidi w:val="0"/>
        <w:adjustRightInd/>
        <w:spacing w:line="594" w:lineRule="exact"/>
        <w:ind w:firstLine="64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（二）单位绩效评价情况</w:t>
      </w:r>
    </w:p>
    <w:p w14:paraId="5260A343">
      <w:pPr>
        <w:pStyle w:val="17"/>
        <w:keepNext w:val="0"/>
        <w:keepLines w:val="0"/>
        <w:pageBreakBefore w:val="0"/>
        <w:kinsoku/>
        <w:overflowPunct/>
        <w:topLinePunct w:val="0"/>
        <w:autoSpaceDE w:val="0"/>
        <w:autoSpaceDN/>
        <w:bidi w:val="0"/>
        <w:adjustRightInd/>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37D8C35B">
      <w:pPr>
        <w:pStyle w:val="14"/>
        <w:keepNext w:val="0"/>
        <w:keepLines w:val="0"/>
        <w:pageBreakBefore w:val="0"/>
        <w:kinsoku/>
        <w:overflowPunct/>
        <w:topLinePunct w:val="0"/>
        <w:autoSpaceDE w:val="0"/>
        <w:autoSpaceDN/>
        <w:bidi w:val="0"/>
        <w:adjustRightInd/>
        <w:spacing w:line="594" w:lineRule="exact"/>
        <w:ind w:firstLine="640"/>
        <w:rPr>
          <w:rStyle w:val="13"/>
          <w:rFonts w:hint="default" w:ascii="方正楷体_GBK" w:hAnsi="方正楷体_GBK" w:eastAsia="方正楷体_GBK" w:cs="方正楷体_GBK"/>
          <w:b w:val="0"/>
          <w:bCs/>
          <w:sz w:val="32"/>
          <w:szCs w:val="32"/>
          <w:shd w:val="clear" w:color="auto" w:fill="FFFFFF"/>
        </w:rPr>
      </w:pPr>
      <w:r>
        <w:rPr>
          <w:rStyle w:val="13"/>
          <w:rFonts w:hint="default" w:ascii="方正楷体_GBK" w:hAnsi="方正楷体_GBK" w:eastAsia="方正楷体_GBK" w:cs="方正楷体_GBK"/>
          <w:b w:val="0"/>
          <w:bCs/>
          <w:sz w:val="32"/>
          <w:szCs w:val="32"/>
          <w:shd w:val="clear" w:color="auto" w:fill="FFFFFF"/>
        </w:rPr>
        <w:t>（三）财政绩效评价情况</w:t>
      </w:r>
    </w:p>
    <w:p w14:paraId="33748596">
      <w:pPr>
        <w:pStyle w:val="14"/>
        <w:keepNext w:val="0"/>
        <w:keepLines w:val="0"/>
        <w:pageBreakBefore w:val="0"/>
        <w:kinsoku/>
        <w:overflowPunct/>
        <w:topLinePunct w:val="0"/>
        <w:autoSpaceDE w:val="0"/>
        <w:autoSpaceDN/>
        <w:bidi w:val="0"/>
        <w:adjustRightInd/>
        <w:spacing w:line="594" w:lineRule="exact"/>
        <w:ind w:firstLine="640"/>
        <w:rPr>
          <w:rStyle w:val="13"/>
          <w:rFonts w:hint="default" w:ascii="Times New Roman" w:hAnsi="Times New Roman" w:eastAsia="方正黑体_GBK" w:cs="Times New Roman"/>
          <w:b w:val="0"/>
          <w:bCs/>
          <w:sz w:val="32"/>
          <w:szCs w:val="32"/>
          <w:shd w:val="clear" w:color="auto" w:fill="FFFFFF"/>
        </w:rPr>
      </w:pPr>
      <w:r>
        <w:rPr>
          <w:rFonts w:hint="default" w:ascii="Times New Roman" w:hAnsi="Times New Roman" w:eastAsia="方正仿宋_GBK" w:cs="Times New Roman"/>
          <w:sz w:val="32"/>
          <w:szCs w:val="32"/>
          <w:shd w:val="clear" w:color="auto" w:fill="FFFFFF"/>
        </w:rPr>
        <w:t>重庆高新区财政局未委托第三方对我单位开展绩效评价。</w:t>
      </w:r>
    </w:p>
    <w:p w14:paraId="7C88C837">
      <w:pPr>
        <w:pStyle w:val="15"/>
        <w:keepNext w:val="0"/>
        <w:keepLines w:val="0"/>
        <w:pageBreakBefore w:val="0"/>
        <w:kinsoku/>
        <w:overflowPunct/>
        <w:topLinePunct w:val="0"/>
        <w:autoSpaceDE w:val="0"/>
        <w:autoSpaceDN/>
        <w:bidi w:val="0"/>
        <w:adjustRightInd/>
        <w:spacing w:before="0" w:beforeAutospacing="0" w:after="0" w:afterAutospacing="0" w:line="594" w:lineRule="exact"/>
        <w:rPr>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shd w:val="clear" w:color="auto" w:fill="FFFFFF"/>
        </w:rPr>
        <w:t xml:space="preserve">   </w:t>
      </w:r>
      <w:r>
        <w:rPr>
          <w:rStyle w:val="13"/>
          <w:rFonts w:hint="default" w:ascii="Times New Roman" w:hAnsi="Times New Roman" w:eastAsia="黑体" w:cs="Times New Roman"/>
          <w:sz w:val="32"/>
          <w:szCs w:val="32"/>
          <w:shd w:val="clear" w:color="auto" w:fill="FFFFFF"/>
        </w:rPr>
        <w:t xml:space="preserve"> </w:t>
      </w:r>
      <w:r>
        <w:rPr>
          <w:rStyle w:val="13"/>
          <w:rFonts w:hint="eastAsia" w:ascii="方正黑体_GBK" w:hAnsi="方正黑体_GBK" w:eastAsia="方正黑体_GBK" w:cs="方正黑体_GBK"/>
          <w:b w:val="0"/>
          <w:bCs/>
          <w:sz w:val="32"/>
          <w:szCs w:val="32"/>
          <w:shd w:val="clear" w:color="auto" w:fill="FFFFFF"/>
        </w:rPr>
        <w:t>六、专业名词解释</w:t>
      </w:r>
    </w:p>
    <w:p w14:paraId="42D5BBB3">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76142DCF">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05A41533">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54ECB3C2">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7C4368A">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516BEA8">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52E744F7">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10A920A4">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3960277E">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F06B92F">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2C56A91C">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176F12E2">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B671F14">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5751DCC">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497D0904">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55348F95">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5207F98B">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w:t>
      </w:r>
      <w:r>
        <w:rPr>
          <w:rStyle w:val="13"/>
          <w:rFonts w:hint="default" w:ascii="方正楷体_GBK" w:hAnsi="方正楷体_GBK" w:eastAsia="方正楷体_GBK" w:cs="方正楷体_GBK"/>
          <w:b w:val="0"/>
          <w:bCs/>
          <w:sz w:val="32"/>
          <w:szCs w:val="32"/>
          <w:shd w:val="clear" w:color="auto" w:fill="FFFFFF"/>
        </w:rPr>
        <w:t>财政</w:t>
      </w:r>
      <w:r>
        <w:rPr>
          <w:rFonts w:hint="default" w:ascii="Times New Roman" w:hAnsi="Times New Roman" w:eastAsia="方正仿宋_GBK" w:cs="Times New Roman"/>
          <w:sz w:val="32"/>
          <w:szCs w:val="32"/>
          <w:shd w:val="clear" w:color="auto" w:fill="FFFFFF"/>
        </w:rPr>
        <w:t>支持企业更新改造所发生的支出。</w:t>
      </w:r>
    </w:p>
    <w:p w14:paraId="6968EF01">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七、决算公开联系方式及信息反馈渠道</w:t>
      </w:r>
    </w:p>
    <w:p w14:paraId="16663AF0">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023-65922806</w:t>
      </w:r>
    </w:p>
    <w:p w14:paraId="733828A1">
      <w:pPr>
        <w:pStyle w:val="14"/>
        <w:keepNext w:val="0"/>
        <w:keepLines w:val="0"/>
        <w:pageBreakBefore w:val="0"/>
        <w:kinsoku/>
        <w:overflowPunct/>
        <w:topLinePunct w:val="0"/>
        <w:autoSpaceDE w:val="0"/>
        <w:autoSpaceDN/>
        <w:bidi w:val="0"/>
        <w:adjustRightInd/>
        <w:spacing w:line="594" w:lineRule="exact"/>
        <w:ind w:firstLine="0" w:firstLineChars="0"/>
        <w:rPr>
          <w:rStyle w:val="13"/>
          <w:rFonts w:hint="default" w:ascii="Times New Roman" w:hAnsi="Times New Roman" w:eastAsia="方正仿宋_GBK" w:cs="Times New Roman"/>
          <w:color w:val="000000" w:themeColor="text1"/>
          <w:sz w:val="32"/>
          <w:szCs w:val="32"/>
          <w:shd w:val="clear" w:color="auto" w:fill="FFFF00"/>
          <w14:textFill>
            <w14:solidFill>
              <w14:schemeClr w14:val="tx1"/>
            </w14:solidFill>
          </w14:textFill>
        </w:rPr>
        <w:sectPr>
          <w:footerReference r:id="rId3" w:type="default"/>
          <w:pgSz w:w="11915" w:h="16840"/>
          <w:pgMar w:top="2098" w:right="1531" w:bottom="1984" w:left="1531" w:header="851" w:footer="992" w:gutter="0"/>
          <w:pgNumType w:fmt="numberInDash"/>
          <w:cols w:space="720" w:num="1"/>
          <w:docGrid w:type="lines" w:linePitch="312" w:charSpace="0"/>
        </w:sectPr>
      </w:pPr>
    </w:p>
    <w:p w14:paraId="7DAD2D10">
      <w:pPr>
        <w:pStyle w:val="15"/>
        <w:keepNext w:val="0"/>
        <w:keepLines w:val="0"/>
        <w:pageBreakBefore w:val="0"/>
        <w:kinsoku/>
        <w:overflowPunct/>
        <w:topLinePunct w:val="0"/>
        <w:autoSpaceDN/>
        <w:bidi w:val="0"/>
        <w:adjustRightInd/>
        <w:spacing w:before="0" w:beforeAutospacing="0" w:after="0" w:afterAutospacing="0" w:line="594" w:lineRule="exact"/>
        <w:ind w:firstLine="643" w:firstLineChars="200"/>
        <w:rPr>
          <w:rStyle w:val="13"/>
          <w:rFonts w:hint="default" w:ascii="Times New Roman" w:hAnsi="Times New Roman" w:eastAsia="黑体" w:cs="Times New Roman"/>
          <w:sz w:val="32"/>
          <w:szCs w:val="32"/>
          <w:shd w:val="clear" w:color="auto" w:fill="FFFFFF"/>
        </w:rPr>
      </w:pPr>
    </w:p>
    <w:tbl>
      <w:tblPr>
        <w:tblStyle w:val="10"/>
        <w:tblpPr w:leftFromText="180" w:rightFromText="180" w:vertAnchor="text" w:horzAnchor="page" w:tblpX="1058" w:tblpY="22"/>
        <w:tblOverlap w:val="never"/>
        <w:tblW w:w="8502" w:type="dxa"/>
        <w:tblInd w:w="0" w:type="dxa"/>
        <w:tblLayout w:type="fixed"/>
        <w:tblCellMar>
          <w:top w:w="0" w:type="dxa"/>
          <w:left w:w="0" w:type="dxa"/>
          <w:bottom w:w="0" w:type="dxa"/>
          <w:right w:w="0" w:type="dxa"/>
        </w:tblCellMar>
      </w:tblPr>
      <w:tblGrid>
        <w:gridCol w:w="3707"/>
        <w:gridCol w:w="723"/>
        <w:gridCol w:w="3042"/>
        <w:gridCol w:w="1030"/>
      </w:tblGrid>
      <w:tr w14:paraId="73D35251">
        <w:tblPrEx>
          <w:tblCellMar>
            <w:top w:w="0" w:type="dxa"/>
            <w:left w:w="0" w:type="dxa"/>
            <w:bottom w:w="0" w:type="dxa"/>
            <w:right w:w="0" w:type="dxa"/>
          </w:tblCellMar>
        </w:tblPrEx>
        <w:trPr>
          <w:trHeight w:val="232" w:hRule="atLeast"/>
        </w:trPr>
        <w:tc>
          <w:tcPr>
            <w:tcW w:w="8502" w:type="dxa"/>
            <w:gridSpan w:val="4"/>
            <w:tcBorders>
              <w:top w:val="nil"/>
              <w:left w:val="nil"/>
              <w:bottom w:val="nil"/>
              <w:right w:val="nil"/>
            </w:tcBorders>
            <w:shd w:val="clear" w:color="auto" w:fill="auto"/>
            <w:tcMar>
              <w:top w:w="15" w:type="dxa"/>
              <w:left w:w="15" w:type="dxa"/>
              <w:right w:w="15" w:type="dxa"/>
            </w:tcMar>
            <w:vAlign w:val="bottom"/>
          </w:tcPr>
          <w:p w14:paraId="0EB22524">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139AF3DB">
        <w:tblPrEx>
          <w:tblCellMar>
            <w:top w:w="0" w:type="dxa"/>
            <w:left w:w="0" w:type="dxa"/>
            <w:bottom w:w="0" w:type="dxa"/>
            <w:right w:w="0" w:type="dxa"/>
          </w:tblCellMar>
        </w:tblPrEx>
        <w:trPr>
          <w:trHeight w:val="232" w:hRule="atLeast"/>
        </w:trPr>
        <w:tc>
          <w:tcPr>
            <w:tcW w:w="3707" w:type="dxa"/>
            <w:tcBorders>
              <w:top w:val="nil"/>
              <w:left w:val="nil"/>
              <w:bottom w:val="nil"/>
              <w:right w:val="nil"/>
            </w:tcBorders>
            <w:shd w:val="clear" w:color="auto" w:fill="auto"/>
            <w:tcMar>
              <w:top w:w="15" w:type="dxa"/>
              <w:left w:w="15" w:type="dxa"/>
              <w:right w:w="15" w:type="dxa"/>
            </w:tcMar>
            <w:vAlign w:val="bottom"/>
          </w:tcPr>
          <w:p w14:paraId="3A104276">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723" w:type="dxa"/>
            <w:tcBorders>
              <w:top w:val="nil"/>
              <w:left w:val="nil"/>
              <w:bottom w:val="nil"/>
              <w:right w:val="nil"/>
            </w:tcBorders>
            <w:shd w:val="clear" w:color="auto" w:fill="auto"/>
            <w:tcMar>
              <w:top w:w="15" w:type="dxa"/>
              <w:left w:w="15" w:type="dxa"/>
              <w:right w:w="15" w:type="dxa"/>
            </w:tcMar>
            <w:vAlign w:val="bottom"/>
          </w:tcPr>
          <w:p w14:paraId="72BE8EED">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3042" w:type="dxa"/>
            <w:tcBorders>
              <w:top w:val="nil"/>
              <w:left w:val="nil"/>
              <w:bottom w:val="nil"/>
              <w:right w:val="nil"/>
            </w:tcBorders>
            <w:shd w:val="clear" w:color="auto" w:fill="auto"/>
            <w:tcMar>
              <w:top w:w="15" w:type="dxa"/>
              <w:left w:w="15" w:type="dxa"/>
              <w:right w:w="15" w:type="dxa"/>
            </w:tcMar>
            <w:vAlign w:val="bottom"/>
          </w:tcPr>
          <w:p w14:paraId="20B2F2C9">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030" w:type="dxa"/>
            <w:tcBorders>
              <w:top w:val="nil"/>
              <w:left w:val="nil"/>
              <w:bottom w:val="nil"/>
              <w:right w:val="nil"/>
            </w:tcBorders>
            <w:shd w:val="clear" w:color="auto" w:fill="auto"/>
            <w:tcMar>
              <w:top w:w="15" w:type="dxa"/>
              <w:left w:w="15" w:type="dxa"/>
              <w:right w:w="15" w:type="dxa"/>
            </w:tcMar>
            <w:vAlign w:val="bottom"/>
          </w:tcPr>
          <w:p w14:paraId="48370354">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214DF12E">
        <w:tblPrEx>
          <w:tblCellMar>
            <w:top w:w="0" w:type="dxa"/>
            <w:left w:w="0" w:type="dxa"/>
            <w:bottom w:w="0" w:type="dxa"/>
            <w:right w:w="0" w:type="dxa"/>
          </w:tblCellMar>
        </w:tblPrEx>
        <w:trPr>
          <w:trHeight w:val="232" w:hRule="atLeast"/>
        </w:trPr>
        <w:tc>
          <w:tcPr>
            <w:tcW w:w="4430" w:type="dxa"/>
            <w:gridSpan w:val="2"/>
            <w:tcBorders>
              <w:top w:val="nil"/>
              <w:left w:val="nil"/>
              <w:bottom w:val="nil"/>
              <w:right w:val="nil"/>
            </w:tcBorders>
            <w:shd w:val="clear" w:color="auto" w:fill="auto"/>
            <w:tcMar>
              <w:top w:w="15" w:type="dxa"/>
              <w:left w:w="15" w:type="dxa"/>
              <w:right w:w="15" w:type="dxa"/>
            </w:tcMar>
            <w:vAlign w:val="bottom"/>
          </w:tcPr>
          <w:p w14:paraId="7C2FBB4A">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重庆市沙坪坝区香炉山街道退役军人服务站</w:t>
            </w:r>
          </w:p>
        </w:tc>
        <w:tc>
          <w:tcPr>
            <w:tcW w:w="3042" w:type="dxa"/>
            <w:tcBorders>
              <w:top w:val="nil"/>
              <w:left w:val="nil"/>
              <w:bottom w:val="nil"/>
              <w:right w:val="nil"/>
            </w:tcBorders>
            <w:shd w:val="clear" w:color="auto" w:fill="auto"/>
            <w:tcMar>
              <w:top w:w="15" w:type="dxa"/>
              <w:left w:w="15" w:type="dxa"/>
              <w:right w:w="15" w:type="dxa"/>
            </w:tcMar>
            <w:vAlign w:val="bottom"/>
          </w:tcPr>
          <w:p w14:paraId="107A9231">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2"/>
                <w:szCs w:val="22"/>
              </w:rPr>
            </w:pPr>
          </w:p>
        </w:tc>
        <w:tc>
          <w:tcPr>
            <w:tcW w:w="1030" w:type="dxa"/>
            <w:tcBorders>
              <w:top w:val="nil"/>
              <w:left w:val="nil"/>
              <w:bottom w:val="nil"/>
              <w:right w:val="nil"/>
            </w:tcBorders>
            <w:shd w:val="clear" w:color="auto" w:fill="auto"/>
            <w:tcMar>
              <w:top w:w="15" w:type="dxa"/>
              <w:left w:w="15" w:type="dxa"/>
              <w:right w:w="15" w:type="dxa"/>
            </w:tcMar>
            <w:vAlign w:val="bottom"/>
          </w:tcPr>
          <w:p w14:paraId="25E58300">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5010375">
        <w:tblPrEx>
          <w:tblCellMar>
            <w:top w:w="0" w:type="dxa"/>
            <w:left w:w="0" w:type="dxa"/>
            <w:bottom w:w="0" w:type="dxa"/>
            <w:right w:w="0" w:type="dxa"/>
          </w:tblCellMar>
        </w:tblPrEx>
        <w:trPr>
          <w:trHeight w:val="243" w:hRule="atLeast"/>
        </w:trPr>
        <w:tc>
          <w:tcPr>
            <w:tcW w:w="44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CA8AD">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407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EBFCCE">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64CE3E8F">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B4F21">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3BD09">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0499A">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EA1C5">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786E7F60">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94E3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FF6C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70.28</w:t>
            </w: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90A1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F837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17DEF96">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9302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F35A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B3F3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F82D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3E6D4C9">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2FBB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979D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9D4B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688C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9F95221">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EE35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D16D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96AF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D5A6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7098BA3">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E7F4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8075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C964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6CE0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D1569B8">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B347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CB2A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502E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A629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0F0091D">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1F9A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C7B1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E712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579D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73B0EC0">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22DF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723" w:type="dxa"/>
            <w:tcBorders>
              <w:top w:val="nil"/>
              <w:left w:val="nil"/>
              <w:bottom w:val="nil"/>
              <w:right w:val="single" w:color="000000" w:sz="4" w:space="0"/>
            </w:tcBorders>
            <w:shd w:val="clear" w:color="auto" w:fill="auto"/>
            <w:tcMar>
              <w:top w:w="15" w:type="dxa"/>
              <w:left w:w="15" w:type="dxa"/>
              <w:right w:w="15" w:type="dxa"/>
            </w:tcMar>
            <w:vAlign w:val="center"/>
          </w:tcPr>
          <w:p w14:paraId="45DA603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2AB1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FA35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65.44</w:t>
            </w:r>
            <w:r>
              <w:rPr>
                <w:rFonts w:hint="default" w:ascii="Times New Roman" w:hAnsi="Times New Roman" w:cs="Times New Roman"/>
                <w:color w:val="000000"/>
                <w:sz w:val="20"/>
                <w:u w:color="auto"/>
              </w:rPr>
              <w:t xml:space="preserve"> </w:t>
            </w:r>
          </w:p>
        </w:tc>
      </w:tr>
      <w:tr w14:paraId="00C8AA89">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9238D">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C34DC6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7BE3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5A32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w:t>
            </w:r>
            <w:r>
              <w:rPr>
                <w:rFonts w:hint="default" w:ascii="Times New Roman" w:hAnsi="Times New Roman" w:cs="Times New Roman"/>
                <w:color w:val="000000"/>
                <w:sz w:val="20"/>
                <w:u w:color="auto"/>
              </w:rPr>
              <w:t xml:space="preserve"> </w:t>
            </w:r>
          </w:p>
        </w:tc>
      </w:tr>
      <w:tr w14:paraId="785E9CB7">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5AA33">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9793EF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3825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F806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A23280C">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E7148">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5177D6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051B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C44C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7BC425B">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FCBF3">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15771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C099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715F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20AFFF5">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406A0">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F90E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0C1B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39C6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21BB79C">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15E8E">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DED8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BCC8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7D18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2B463A5">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62325">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4B29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653A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FE95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BC2AD80">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7FF64">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4A0A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5074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1D91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077F028">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08084">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EC98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B511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487B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59772D6">
        <w:tblPrEx>
          <w:tblCellMar>
            <w:top w:w="0" w:type="dxa"/>
            <w:left w:w="0" w:type="dxa"/>
            <w:bottom w:w="0" w:type="dxa"/>
            <w:right w:w="0" w:type="dxa"/>
          </w:tblCellMar>
        </w:tblPrEx>
        <w:trPr>
          <w:trHeight w:val="90"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51777">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2D91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3A4D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E52B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95E379B">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3BB8C">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386E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7F27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3BAB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u w:color="auto"/>
              </w:rPr>
              <w:t xml:space="preserve"> </w:t>
            </w:r>
          </w:p>
        </w:tc>
      </w:tr>
      <w:tr w14:paraId="1E087DEF">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C646D">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34EB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C79F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B116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E4DF21F">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395DD">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28F8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1133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102E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563545E">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01A8E">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9147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C5DC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BF3B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3CB03FE">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F4AC3">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8EB1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D5A2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BF6C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CCDC329">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836C7">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bCs/>
                <w:color w:val="000000"/>
                <w:sz w:val="20"/>
                <w:szCs w:val="20"/>
              </w:rPr>
            </w:pP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D78C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2487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EB17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5507E65">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04747">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234A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7D58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6951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BE50F61">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6BAE3">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39CF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857D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C9C1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3C5D6AA">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12F8B">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C27A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70.28</w:t>
            </w: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FE273">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DBE7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70.28</w:t>
            </w:r>
            <w:r>
              <w:rPr>
                <w:rFonts w:hint="default" w:ascii="Times New Roman" w:hAnsi="Times New Roman" w:cs="Times New Roman"/>
                <w:color w:val="000000"/>
                <w:sz w:val="20"/>
                <w:u w:color="auto"/>
              </w:rPr>
              <w:t xml:space="preserve"> </w:t>
            </w:r>
          </w:p>
        </w:tc>
      </w:tr>
      <w:tr w14:paraId="4EE6A0FD">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AA15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0977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2F57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7959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0D6F89B">
        <w:tblPrEx>
          <w:tblCellMar>
            <w:top w:w="0" w:type="dxa"/>
            <w:left w:w="0" w:type="dxa"/>
            <w:bottom w:w="0" w:type="dxa"/>
            <w:right w:w="0" w:type="dxa"/>
          </w:tblCellMar>
        </w:tblPrEx>
        <w:trPr>
          <w:trHeight w:val="24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5D30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7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FFB5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70B6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103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432A27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A0A3813">
        <w:tblPrEx>
          <w:tblCellMar>
            <w:top w:w="0" w:type="dxa"/>
            <w:left w:w="0" w:type="dxa"/>
            <w:bottom w:w="0" w:type="dxa"/>
            <w:right w:w="0" w:type="dxa"/>
          </w:tblCellMar>
        </w:tblPrEx>
        <w:trPr>
          <w:trHeight w:val="253" w:hRule="atLeast"/>
        </w:trPr>
        <w:tc>
          <w:tcPr>
            <w:tcW w:w="37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EA043">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35B3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70.28</w:t>
            </w: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7774106F">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42106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70.28</w:t>
            </w:r>
            <w:r>
              <w:rPr>
                <w:rFonts w:hint="default" w:ascii="Times New Roman" w:hAnsi="Times New Roman" w:cs="Times New Roman"/>
                <w:color w:val="000000"/>
                <w:sz w:val="20"/>
                <w:u w:color="auto"/>
              </w:rPr>
              <w:t xml:space="preserve"> </w:t>
            </w:r>
          </w:p>
        </w:tc>
      </w:tr>
    </w:tbl>
    <w:p w14:paraId="4599BFF0">
      <w:pPr>
        <w:keepNext w:val="0"/>
        <w:keepLines w:val="0"/>
        <w:pageBreakBefore w:val="0"/>
        <w:kinsoku/>
        <w:overflowPunct/>
        <w:topLinePunct w:val="0"/>
        <w:autoSpaceDN/>
        <w:bidi w:val="0"/>
        <w:adjustRightInd/>
        <w:spacing w:line="594" w:lineRule="exact"/>
        <w:rPr>
          <w:rFonts w:hint="default" w:ascii="Times New Roman" w:hAnsi="Times New Roman" w:cs="Times New Roman"/>
          <w:sz w:val="21"/>
          <w:szCs w:val="21"/>
        </w:rPr>
      </w:pPr>
    </w:p>
    <w:p w14:paraId="6E077A32">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78A37839">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26523B69">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3670B526">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69904FB0">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368AB194">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44E24491">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79DA6913">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03781842">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48D23F7B">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4F516ADA">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7118906A">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79960249">
      <w:pPr>
        <w:keepNext w:val="0"/>
        <w:keepLines w:val="0"/>
        <w:pageBreakBefore w:val="0"/>
        <w:kinsoku/>
        <w:overflowPunct/>
        <w:topLinePunct w:val="0"/>
        <w:autoSpaceDN/>
        <w:bidi w:val="0"/>
        <w:adjustRightInd/>
        <w:spacing w:line="594" w:lineRule="exact"/>
        <w:ind w:firstLine="600" w:firstLine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p>
    <w:p w14:paraId="23F47CEE">
      <w:pPr>
        <w:keepNext w:val="0"/>
        <w:keepLines w:val="0"/>
        <w:pageBreakBefore w:val="0"/>
        <w:numPr>
          <w:ilvl w:val="0"/>
          <w:numId w:val="2"/>
        </w:numPr>
        <w:kinsoku/>
        <w:overflowPunct/>
        <w:topLinePunct w:val="0"/>
        <w:autoSpaceDN/>
        <w:bidi w:val="0"/>
        <w:adjustRightInd/>
        <w:spacing w:line="594" w:lineRule="exact"/>
        <w:ind w:firstLine="1200" w:firstLineChars="600"/>
        <w:rPr>
          <w:rFonts w:hint="default" w:ascii="Times New Roman" w:hAnsi="Times New Roman" w:cs="Times New Roman"/>
          <w:sz w:val="20"/>
          <w:szCs w:val="20"/>
        </w:rPr>
      </w:pPr>
      <w:r>
        <w:rPr>
          <w:rFonts w:hint="default" w:ascii="Times New Roman" w:hAnsi="Times New Roman" w:cs="Times New Roman"/>
          <w:sz w:val="20"/>
          <w:szCs w:val="20"/>
        </w:rPr>
        <w:t>本套报表金额单位转换时可能存在尾数误差。</w:t>
      </w:r>
    </w:p>
    <w:p w14:paraId="78C46FDD">
      <w:pPr>
        <w:keepNext w:val="0"/>
        <w:keepLines w:val="0"/>
        <w:pageBreakBefore w:val="0"/>
        <w:numPr>
          <w:ilvl w:val="0"/>
          <w:numId w:val="0"/>
        </w:numPr>
        <w:kinsoku/>
        <w:overflowPunct/>
        <w:topLinePunct w:val="0"/>
        <w:autoSpaceDN/>
        <w:bidi w:val="0"/>
        <w:adjustRightInd/>
        <w:spacing w:line="594" w:lineRule="exact"/>
        <w:rPr>
          <w:rFonts w:hint="default" w:ascii="Times New Roman" w:hAnsi="Times New Roman" w:cs="Times New Roman"/>
          <w:sz w:val="20"/>
          <w:szCs w:val="20"/>
        </w:rPr>
      </w:pP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10746" w:type="dxa"/>
        <w:tblInd w:w="0" w:type="dxa"/>
        <w:tblLayout w:type="fixed"/>
        <w:tblCellMar>
          <w:top w:w="0" w:type="dxa"/>
          <w:left w:w="0" w:type="dxa"/>
          <w:bottom w:w="0" w:type="dxa"/>
          <w:right w:w="0" w:type="dxa"/>
        </w:tblCellMar>
      </w:tblPr>
      <w:tblGrid>
        <w:gridCol w:w="1362"/>
        <w:gridCol w:w="2381"/>
        <w:gridCol w:w="930"/>
        <w:gridCol w:w="930"/>
        <w:gridCol w:w="930"/>
        <w:gridCol w:w="371"/>
        <w:gridCol w:w="1131"/>
        <w:gridCol w:w="651"/>
        <w:gridCol w:w="1211"/>
        <w:gridCol w:w="849"/>
      </w:tblGrid>
      <w:tr w14:paraId="2149BBB0">
        <w:tblPrEx>
          <w:tblCellMar>
            <w:top w:w="0" w:type="dxa"/>
            <w:left w:w="0" w:type="dxa"/>
            <w:bottom w:w="0" w:type="dxa"/>
            <w:right w:w="0" w:type="dxa"/>
          </w:tblCellMar>
        </w:tblPrEx>
        <w:trPr>
          <w:trHeight w:val="641" w:hRule="atLeast"/>
        </w:trPr>
        <w:tc>
          <w:tcPr>
            <w:tcW w:w="10746" w:type="dxa"/>
            <w:gridSpan w:val="10"/>
            <w:tcBorders>
              <w:top w:val="nil"/>
              <w:left w:val="nil"/>
              <w:bottom w:val="nil"/>
              <w:right w:val="nil"/>
            </w:tcBorders>
            <w:shd w:val="clear" w:color="auto" w:fill="auto"/>
            <w:tcMar>
              <w:top w:w="15" w:type="dxa"/>
              <w:left w:w="15" w:type="dxa"/>
              <w:right w:w="15" w:type="dxa"/>
            </w:tcMar>
            <w:vAlign w:val="bottom"/>
          </w:tcPr>
          <w:p w14:paraId="33E07000">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1756BACB">
        <w:tblPrEx>
          <w:tblCellMar>
            <w:top w:w="0" w:type="dxa"/>
            <w:left w:w="0" w:type="dxa"/>
            <w:bottom w:w="0" w:type="dxa"/>
            <w:right w:w="0" w:type="dxa"/>
          </w:tblCellMar>
        </w:tblPrEx>
        <w:trPr>
          <w:trHeight w:val="328" w:hRule="atLeast"/>
        </w:trPr>
        <w:tc>
          <w:tcPr>
            <w:tcW w:w="4673" w:type="dxa"/>
            <w:gridSpan w:val="3"/>
            <w:vMerge w:val="restart"/>
            <w:tcBorders>
              <w:top w:val="nil"/>
              <w:left w:val="nil"/>
              <w:right w:val="nil"/>
            </w:tcBorders>
            <w:shd w:val="clear" w:color="auto" w:fill="auto"/>
            <w:tcMar>
              <w:top w:w="15" w:type="dxa"/>
              <w:left w:w="15" w:type="dxa"/>
              <w:right w:w="15" w:type="dxa"/>
            </w:tcMar>
            <w:vAlign w:val="bottom"/>
          </w:tcPr>
          <w:p w14:paraId="1F6D143F">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重庆市沙坪坝区香炉山街道退役军人服务站</w:t>
            </w:r>
          </w:p>
        </w:tc>
        <w:tc>
          <w:tcPr>
            <w:tcW w:w="930" w:type="dxa"/>
            <w:tcBorders>
              <w:top w:val="nil"/>
              <w:left w:val="nil"/>
              <w:bottom w:val="nil"/>
              <w:right w:val="nil"/>
            </w:tcBorders>
            <w:shd w:val="clear" w:color="auto" w:fill="auto"/>
            <w:tcMar>
              <w:top w:w="15" w:type="dxa"/>
              <w:left w:w="15" w:type="dxa"/>
              <w:right w:w="15" w:type="dxa"/>
            </w:tcMar>
            <w:vAlign w:val="bottom"/>
          </w:tcPr>
          <w:p w14:paraId="4113790E">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930" w:type="dxa"/>
            <w:tcBorders>
              <w:top w:val="nil"/>
              <w:left w:val="nil"/>
              <w:bottom w:val="nil"/>
              <w:right w:val="nil"/>
            </w:tcBorders>
            <w:shd w:val="clear" w:color="auto" w:fill="auto"/>
            <w:tcMar>
              <w:top w:w="15" w:type="dxa"/>
              <w:left w:w="15" w:type="dxa"/>
              <w:right w:w="15" w:type="dxa"/>
            </w:tcMar>
            <w:vAlign w:val="bottom"/>
          </w:tcPr>
          <w:p w14:paraId="233F6952">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371" w:type="dxa"/>
            <w:tcBorders>
              <w:top w:val="nil"/>
              <w:left w:val="nil"/>
              <w:bottom w:val="nil"/>
              <w:right w:val="nil"/>
            </w:tcBorders>
            <w:shd w:val="clear" w:color="auto" w:fill="auto"/>
            <w:tcMar>
              <w:top w:w="15" w:type="dxa"/>
              <w:left w:w="15" w:type="dxa"/>
              <w:right w:w="15" w:type="dxa"/>
            </w:tcMar>
            <w:vAlign w:val="bottom"/>
          </w:tcPr>
          <w:p w14:paraId="372FD8F2">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131" w:type="dxa"/>
            <w:tcBorders>
              <w:top w:val="nil"/>
              <w:left w:val="nil"/>
              <w:bottom w:val="nil"/>
              <w:right w:val="nil"/>
            </w:tcBorders>
            <w:shd w:val="clear" w:color="auto" w:fill="auto"/>
            <w:tcMar>
              <w:top w:w="15" w:type="dxa"/>
              <w:left w:w="15" w:type="dxa"/>
              <w:right w:w="15" w:type="dxa"/>
            </w:tcMar>
            <w:vAlign w:val="bottom"/>
          </w:tcPr>
          <w:p w14:paraId="60CE4C97">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1" w:type="dxa"/>
            <w:tcBorders>
              <w:top w:val="nil"/>
              <w:left w:val="nil"/>
              <w:bottom w:val="nil"/>
              <w:right w:val="nil"/>
            </w:tcBorders>
            <w:shd w:val="clear" w:color="auto" w:fill="auto"/>
            <w:tcMar>
              <w:top w:w="15" w:type="dxa"/>
              <w:left w:w="15" w:type="dxa"/>
              <w:right w:w="15" w:type="dxa"/>
            </w:tcMar>
            <w:vAlign w:val="bottom"/>
          </w:tcPr>
          <w:p w14:paraId="5C1725F8">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211" w:type="dxa"/>
            <w:tcBorders>
              <w:top w:val="nil"/>
              <w:left w:val="nil"/>
              <w:bottom w:val="nil"/>
              <w:right w:val="nil"/>
            </w:tcBorders>
            <w:shd w:val="clear" w:color="auto" w:fill="auto"/>
            <w:tcMar>
              <w:top w:w="15" w:type="dxa"/>
              <w:left w:w="15" w:type="dxa"/>
              <w:right w:w="15" w:type="dxa"/>
            </w:tcMar>
            <w:vAlign w:val="bottom"/>
          </w:tcPr>
          <w:p w14:paraId="2393D0DD">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49" w:type="dxa"/>
            <w:tcBorders>
              <w:top w:val="nil"/>
              <w:left w:val="nil"/>
              <w:bottom w:val="nil"/>
              <w:right w:val="nil"/>
            </w:tcBorders>
            <w:shd w:val="clear" w:color="auto" w:fill="auto"/>
            <w:tcMar>
              <w:top w:w="15" w:type="dxa"/>
              <w:left w:w="15" w:type="dxa"/>
              <w:right w:w="15" w:type="dxa"/>
            </w:tcMar>
            <w:vAlign w:val="bottom"/>
          </w:tcPr>
          <w:p w14:paraId="2E377B6A">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15B1E3B6">
        <w:tblPrEx>
          <w:tblCellMar>
            <w:top w:w="0" w:type="dxa"/>
            <w:left w:w="0" w:type="dxa"/>
            <w:bottom w:w="0" w:type="dxa"/>
            <w:right w:w="0" w:type="dxa"/>
          </w:tblCellMar>
        </w:tblPrEx>
        <w:trPr>
          <w:trHeight w:val="328" w:hRule="atLeast"/>
        </w:trPr>
        <w:tc>
          <w:tcPr>
            <w:tcW w:w="4673" w:type="dxa"/>
            <w:gridSpan w:val="3"/>
            <w:vMerge w:val="continue"/>
            <w:tcBorders>
              <w:left w:val="nil"/>
              <w:bottom w:val="nil"/>
              <w:right w:val="nil"/>
            </w:tcBorders>
            <w:shd w:val="clear" w:color="auto" w:fill="auto"/>
            <w:tcMar>
              <w:top w:w="15" w:type="dxa"/>
              <w:left w:w="15" w:type="dxa"/>
              <w:right w:w="15" w:type="dxa"/>
            </w:tcMar>
            <w:vAlign w:val="bottom"/>
          </w:tcPr>
          <w:p w14:paraId="7ABB6F9D">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930" w:type="dxa"/>
            <w:tcBorders>
              <w:top w:val="nil"/>
              <w:left w:val="nil"/>
              <w:bottom w:val="nil"/>
              <w:right w:val="nil"/>
            </w:tcBorders>
            <w:shd w:val="clear" w:color="auto" w:fill="auto"/>
            <w:tcMar>
              <w:top w:w="15" w:type="dxa"/>
              <w:left w:w="15" w:type="dxa"/>
              <w:right w:w="15" w:type="dxa"/>
            </w:tcMar>
            <w:vAlign w:val="bottom"/>
          </w:tcPr>
          <w:p w14:paraId="24844C7D">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930" w:type="dxa"/>
            <w:tcBorders>
              <w:top w:val="nil"/>
              <w:left w:val="nil"/>
              <w:bottom w:val="nil"/>
              <w:right w:val="nil"/>
            </w:tcBorders>
            <w:shd w:val="clear" w:color="auto" w:fill="auto"/>
            <w:tcMar>
              <w:top w:w="15" w:type="dxa"/>
              <w:left w:w="15" w:type="dxa"/>
              <w:right w:w="15" w:type="dxa"/>
            </w:tcMar>
            <w:vAlign w:val="bottom"/>
          </w:tcPr>
          <w:p w14:paraId="2CE8DDF1">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371" w:type="dxa"/>
            <w:tcBorders>
              <w:top w:val="nil"/>
              <w:left w:val="nil"/>
              <w:bottom w:val="nil"/>
              <w:right w:val="nil"/>
            </w:tcBorders>
            <w:shd w:val="clear" w:color="auto" w:fill="auto"/>
            <w:tcMar>
              <w:top w:w="15" w:type="dxa"/>
              <w:left w:w="15" w:type="dxa"/>
              <w:right w:w="15" w:type="dxa"/>
            </w:tcMar>
            <w:vAlign w:val="bottom"/>
          </w:tcPr>
          <w:p w14:paraId="4D59EF0A">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131" w:type="dxa"/>
            <w:tcBorders>
              <w:top w:val="nil"/>
              <w:left w:val="nil"/>
              <w:bottom w:val="nil"/>
              <w:right w:val="nil"/>
            </w:tcBorders>
            <w:shd w:val="clear" w:color="auto" w:fill="auto"/>
            <w:tcMar>
              <w:top w:w="15" w:type="dxa"/>
              <w:left w:w="15" w:type="dxa"/>
              <w:right w:w="15" w:type="dxa"/>
            </w:tcMar>
            <w:vAlign w:val="bottom"/>
          </w:tcPr>
          <w:p w14:paraId="343B9380">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51" w:type="dxa"/>
            <w:tcBorders>
              <w:top w:val="nil"/>
              <w:left w:val="nil"/>
              <w:bottom w:val="nil"/>
              <w:right w:val="nil"/>
            </w:tcBorders>
            <w:shd w:val="clear" w:color="auto" w:fill="auto"/>
            <w:tcMar>
              <w:top w:w="15" w:type="dxa"/>
              <w:left w:w="15" w:type="dxa"/>
              <w:right w:w="15" w:type="dxa"/>
            </w:tcMar>
            <w:vAlign w:val="bottom"/>
          </w:tcPr>
          <w:p w14:paraId="00C11E04">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211" w:type="dxa"/>
            <w:tcBorders>
              <w:top w:val="nil"/>
              <w:left w:val="nil"/>
              <w:bottom w:val="nil"/>
              <w:right w:val="nil"/>
            </w:tcBorders>
            <w:shd w:val="clear" w:color="auto" w:fill="auto"/>
            <w:tcMar>
              <w:top w:w="15" w:type="dxa"/>
              <w:left w:w="15" w:type="dxa"/>
              <w:right w:w="15" w:type="dxa"/>
            </w:tcMar>
            <w:vAlign w:val="bottom"/>
          </w:tcPr>
          <w:p w14:paraId="00F4DAA7">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49" w:type="dxa"/>
            <w:tcBorders>
              <w:top w:val="nil"/>
              <w:left w:val="nil"/>
              <w:bottom w:val="nil"/>
              <w:right w:val="nil"/>
            </w:tcBorders>
            <w:shd w:val="clear" w:color="auto" w:fill="auto"/>
            <w:tcMar>
              <w:top w:w="15" w:type="dxa"/>
              <w:left w:w="15" w:type="dxa"/>
              <w:right w:w="15" w:type="dxa"/>
            </w:tcMar>
            <w:vAlign w:val="bottom"/>
          </w:tcPr>
          <w:p w14:paraId="64C317EE">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6BCEA06">
        <w:tblPrEx>
          <w:tblCellMar>
            <w:top w:w="0" w:type="dxa"/>
            <w:left w:w="0" w:type="dxa"/>
            <w:bottom w:w="0" w:type="dxa"/>
            <w:right w:w="0" w:type="dxa"/>
          </w:tblCellMar>
        </w:tblPrEx>
        <w:trPr>
          <w:trHeight w:val="431" w:hRule="atLeast"/>
        </w:trPr>
        <w:tc>
          <w:tcPr>
            <w:tcW w:w="374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0E52C5E9">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04E79">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74360">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A6DA7">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DB81621">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3B685">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15209">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B45F9">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20860731">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7F12D">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381"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54DCEB65">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BB0D5">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F38E3">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79C25">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3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28C25">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34D1F">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B1A3C">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3C417">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A31FD">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2B666792">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7988C">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381"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DE15CBC">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80FA9">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E9A15">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C6549">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BB3C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5F22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3A772">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34558">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E16C2">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2185A080">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AEA85">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381"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65EE41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B931C">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AE76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EC6C4">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DE4E4">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203B4">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860D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E8DDF">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E63C0">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29DD66CA">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45BBC">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381"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BCD94D0">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48613">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5131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0AB3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A2633">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AC110">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98BBF">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02425">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E947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46E5314B">
        <w:tblPrEx>
          <w:tblCellMar>
            <w:top w:w="0" w:type="dxa"/>
            <w:left w:w="0" w:type="dxa"/>
            <w:bottom w:w="0" w:type="dxa"/>
            <w:right w:w="0" w:type="dxa"/>
          </w:tblCellMar>
        </w:tblPrEx>
        <w:trPr>
          <w:trHeight w:val="338" w:hRule="atLeast"/>
        </w:trPr>
        <w:tc>
          <w:tcPr>
            <w:tcW w:w="3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74F24">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77DB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70.28</w:t>
            </w:r>
            <w:r>
              <w:rPr>
                <w:rFonts w:hint="default" w:ascii="Times New Roman" w:hAnsi="Times New Roman" w:cs="Times New Roman"/>
                <w:b/>
                <w:color w:val="000000"/>
                <w:sz w:val="20"/>
                <w:u w:color="auto"/>
              </w:rPr>
              <w:t xml:space="preserve"> </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A186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70.28</w:t>
            </w:r>
            <w:r>
              <w:rPr>
                <w:rFonts w:hint="default" w:ascii="Times New Roman" w:hAnsi="Times New Roman" w:cs="Times New Roman"/>
                <w:b/>
                <w:color w:val="000000"/>
                <w:sz w:val="20"/>
                <w:u w:color="auto"/>
              </w:rPr>
              <w:t xml:space="preserve"> </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5E02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96EB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ECB5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F29D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155B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457C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16ABC8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6BAB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FF5F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1232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65.44</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20E4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65.44</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A323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7FF0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510E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99B5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2AC4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0184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4D3B82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63D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5260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0584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6.61</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9838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6.61</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046C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CB58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A91F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955D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C0B1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1D54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E8A9DD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0CF9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B765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9DEC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AB55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F0AE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5CD4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A1CB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92A1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ED1D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155C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5D372A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807A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07BB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19F6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A521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BC1D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68B6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E06B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708F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7494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F653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4B7481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A292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3786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E2EE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58.82</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45A0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58.82</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FE6B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47FB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D1B7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4BFC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6FD5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9882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F6B770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CE37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A244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B215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58.82</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1504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58.82</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7C7B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8A6E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5D2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BBC9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E2A8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2A3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2678DE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DDC5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61AB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958B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E078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F7B9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B125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F985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0141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BF60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3394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8E2F01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AC3D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E456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384F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6176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0C80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A7EF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7A89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5564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C7C0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200E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574C91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F579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4B4B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5830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1.76</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656B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1.76</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36BA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6A4A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E08F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F684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B887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A956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79C37D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D602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8193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6052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0.78</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457D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0.78</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3E60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57A4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68BA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13F3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2D3A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B813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E6A0E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517B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9F2A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705B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A03A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A4D1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B779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4C4A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F0A8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D208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E61C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9FD36E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2CF6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8DD0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965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C84F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C92B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D2D2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CA3B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1472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4C4F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8FB2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E27DAB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D3FA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A174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E998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0E23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06B2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A1BF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E1C6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0407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2F13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6222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37ED41E">
      <w:pPr>
        <w:keepNext w:val="0"/>
        <w:keepLines w:val="0"/>
        <w:pageBreakBefore w:val="0"/>
        <w:kinsoku/>
        <w:overflowPunct/>
        <w:topLinePunct w:val="0"/>
        <w:autoSpaceDN/>
        <w:bidi w:val="0"/>
        <w:adjustRightInd/>
        <w:spacing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8E8E77F">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10746" w:type="dxa"/>
        <w:tblInd w:w="0" w:type="dxa"/>
        <w:tblLayout w:type="fixed"/>
        <w:tblCellMar>
          <w:top w:w="0" w:type="dxa"/>
          <w:left w:w="0" w:type="dxa"/>
          <w:bottom w:w="0" w:type="dxa"/>
          <w:right w:w="0" w:type="dxa"/>
        </w:tblCellMar>
      </w:tblPr>
      <w:tblGrid>
        <w:gridCol w:w="1542"/>
        <w:gridCol w:w="2938"/>
        <w:gridCol w:w="1130"/>
        <w:gridCol w:w="771"/>
        <w:gridCol w:w="771"/>
        <w:gridCol w:w="1130"/>
        <w:gridCol w:w="772"/>
        <w:gridCol w:w="1692"/>
      </w:tblGrid>
      <w:tr w14:paraId="65E62FA8">
        <w:tblPrEx>
          <w:tblCellMar>
            <w:top w:w="0" w:type="dxa"/>
            <w:left w:w="0" w:type="dxa"/>
            <w:bottom w:w="0" w:type="dxa"/>
            <w:right w:w="0" w:type="dxa"/>
          </w:tblCellMar>
        </w:tblPrEx>
        <w:trPr>
          <w:trHeight w:val="654" w:hRule="atLeast"/>
        </w:trPr>
        <w:tc>
          <w:tcPr>
            <w:tcW w:w="10746" w:type="dxa"/>
            <w:gridSpan w:val="8"/>
            <w:tcBorders>
              <w:top w:val="nil"/>
              <w:left w:val="nil"/>
              <w:bottom w:val="nil"/>
              <w:right w:val="nil"/>
            </w:tcBorders>
            <w:shd w:val="clear" w:color="auto" w:fill="auto"/>
            <w:tcMar>
              <w:top w:w="15" w:type="dxa"/>
              <w:left w:w="15" w:type="dxa"/>
              <w:right w:w="15" w:type="dxa"/>
            </w:tcMar>
            <w:vAlign w:val="bottom"/>
          </w:tcPr>
          <w:p w14:paraId="4562F7D5">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68387F48">
        <w:tblPrEx>
          <w:tblCellMar>
            <w:top w:w="0" w:type="dxa"/>
            <w:left w:w="0" w:type="dxa"/>
            <w:bottom w:w="0" w:type="dxa"/>
            <w:right w:w="0" w:type="dxa"/>
          </w:tblCellMar>
        </w:tblPrEx>
        <w:trPr>
          <w:trHeight w:val="342" w:hRule="atLeast"/>
        </w:trPr>
        <w:tc>
          <w:tcPr>
            <w:tcW w:w="5610" w:type="dxa"/>
            <w:gridSpan w:val="3"/>
            <w:vMerge w:val="restart"/>
            <w:tcBorders>
              <w:top w:val="nil"/>
              <w:left w:val="nil"/>
              <w:right w:val="nil"/>
            </w:tcBorders>
            <w:shd w:val="clear" w:color="auto" w:fill="auto"/>
            <w:tcMar>
              <w:top w:w="15" w:type="dxa"/>
              <w:left w:w="15" w:type="dxa"/>
              <w:right w:w="15" w:type="dxa"/>
            </w:tcMar>
            <w:vAlign w:val="bottom"/>
          </w:tcPr>
          <w:p w14:paraId="42FFAE3C">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重庆市沙坪坝区香炉山街道退役军人服务站 </w:t>
            </w:r>
          </w:p>
        </w:tc>
        <w:tc>
          <w:tcPr>
            <w:tcW w:w="771" w:type="dxa"/>
            <w:tcBorders>
              <w:top w:val="nil"/>
              <w:left w:val="nil"/>
              <w:bottom w:val="nil"/>
              <w:right w:val="nil"/>
            </w:tcBorders>
            <w:shd w:val="clear" w:color="auto" w:fill="auto"/>
            <w:tcMar>
              <w:top w:w="15" w:type="dxa"/>
              <w:left w:w="15" w:type="dxa"/>
              <w:right w:w="15" w:type="dxa"/>
            </w:tcMar>
            <w:vAlign w:val="bottom"/>
          </w:tcPr>
          <w:p w14:paraId="5E85AD39">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771" w:type="dxa"/>
            <w:tcBorders>
              <w:top w:val="nil"/>
              <w:left w:val="nil"/>
              <w:bottom w:val="nil"/>
              <w:right w:val="nil"/>
            </w:tcBorders>
            <w:shd w:val="clear" w:color="auto" w:fill="auto"/>
            <w:tcMar>
              <w:top w:w="15" w:type="dxa"/>
              <w:left w:w="15" w:type="dxa"/>
              <w:right w:w="15" w:type="dxa"/>
            </w:tcMar>
            <w:vAlign w:val="bottom"/>
          </w:tcPr>
          <w:p w14:paraId="63EC392C">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130" w:type="dxa"/>
            <w:tcBorders>
              <w:top w:val="nil"/>
              <w:left w:val="nil"/>
              <w:bottom w:val="nil"/>
              <w:right w:val="nil"/>
            </w:tcBorders>
            <w:shd w:val="clear" w:color="auto" w:fill="auto"/>
            <w:tcMar>
              <w:top w:w="15" w:type="dxa"/>
              <w:left w:w="15" w:type="dxa"/>
              <w:right w:w="15" w:type="dxa"/>
            </w:tcMar>
            <w:vAlign w:val="bottom"/>
          </w:tcPr>
          <w:p w14:paraId="580002E6">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772" w:type="dxa"/>
            <w:tcBorders>
              <w:top w:val="nil"/>
              <w:left w:val="nil"/>
              <w:bottom w:val="nil"/>
              <w:right w:val="nil"/>
            </w:tcBorders>
            <w:shd w:val="clear" w:color="auto" w:fill="auto"/>
            <w:tcMar>
              <w:top w:w="15" w:type="dxa"/>
              <w:left w:w="15" w:type="dxa"/>
              <w:right w:w="15" w:type="dxa"/>
            </w:tcMar>
            <w:vAlign w:val="bottom"/>
          </w:tcPr>
          <w:p w14:paraId="2C874036">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17D22973">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48DA94F7">
        <w:tblPrEx>
          <w:tblCellMar>
            <w:top w:w="0" w:type="dxa"/>
            <w:left w:w="0" w:type="dxa"/>
            <w:bottom w:w="0" w:type="dxa"/>
            <w:right w:w="0" w:type="dxa"/>
          </w:tblCellMar>
        </w:tblPrEx>
        <w:trPr>
          <w:trHeight w:val="342" w:hRule="atLeast"/>
        </w:trPr>
        <w:tc>
          <w:tcPr>
            <w:tcW w:w="5610" w:type="dxa"/>
            <w:gridSpan w:val="3"/>
            <w:vMerge w:val="continue"/>
            <w:tcBorders>
              <w:left w:val="nil"/>
              <w:bottom w:val="nil"/>
              <w:right w:val="nil"/>
            </w:tcBorders>
            <w:shd w:val="clear" w:color="auto" w:fill="auto"/>
            <w:tcMar>
              <w:top w:w="15" w:type="dxa"/>
              <w:left w:w="15" w:type="dxa"/>
              <w:right w:w="15" w:type="dxa"/>
            </w:tcMar>
            <w:vAlign w:val="bottom"/>
          </w:tcPr>
          <w:p w14:paraId="6C47D2BD">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771" w:type="dxa"/>
            <w:tcBorders>
              <w:top w:val="nil"/>
              <w:left w:val="nil"/>
              <w:bottom w:val="nil"/>
              <w:right w:val="nil"/>
            </w:tcBorders>
            <w:shd w:val="clear" w:color="auto" w:fill="auto"/>
            <w:tcMar>
              <w:top w:w="15" w:type="dxa"/>
              <w:left w:w="15" w:type="dxa"/>
              <w:right w:w="15" w:type="dxa"/>
            </w:tcMar>
            <w:vAlign w:val="bottom"/>
          </w:tcPr>
          <w:p w14:paraId="3F3C2733">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771" w:type="dxa"/>
            <w:tcBorders>
              <w:top w:val="nil"/>
              <w:left w:val="nil"/>
              <w:bottom w:val="nil"/>
              <w:right w:val="nil"/>
            </w:tcBorders>
            <w:shd w:val="clear" w:color="auto" w:fill="auto"/>
            <w:tcMar>
              <w:top w:w="15" w:type="dxa"/>
              <w:left w:w="15" w:type="dxa"/>
              <w:right w:w="15" w:type="dxa"/>
            </w:tcMar>
            <w:vAlign w:val="bottom"/>
          </w:tcPr>
          <w:p w14:paraId="5EB1F70E">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130" w:type="dxa"/>
            <w:tcBorders>
              <w:top w:val="nil"/>
              <w:left w:val="nil"/>
              <w:bottom w:val="nil"/>
              <w:right w:val="nil"/>
            </w:tcBorders>
            <w:shd w:val="clear" w:color="auto" w:fill="auto"/>
            <w:tcMar>
              <w:top w:w="15" w:type="dxa"/>
              <w:left w:w="15" w:type="dxa"/>
              <w:right w:w="15" w:type="dxa"/>
            </w:tcMar>
            <w:vAlign w:val="bottom"/>
          </w:tcPr>
          <w:p w14:paraId="784AE845">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772" w:type="dxa"/>
            <w:tcBorders>
              <w:top w:val="nil"/>
              <w:left w:val="nil"/>
              <w:bottom w:val="nil"/>
              <w:right w:val="nil"/>
            </w:tcBorders>
            <w:shd w:val="clear" w:color="auto" w:fill="auto"/>
            <w:tcMar>
              <w:top w:w="15" w:type="dxa"/>
              <w:left w:w="15" w:type="dxa"/>
              <w:right w:w="15" w:type="dxa"/>
            </w:tcMar>
            <w:vAlign w:val="bottom"/>
          </w:tcPr>
          <w:p w14:paraId="40E29F57">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507A377E">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D39A77F">
        <w:tblPrEx>
          <w:tblCellMar>
            <w:top w:w="0" w:type="dxa"/>
            <w:left w:w="0" w:type="dxa"/>
            <w:bottom w:w="0" w:type="dxa"/>
            <w:right w:w="0" w:type="dxa"/>
          </w:tblCellMar>
        </w:tblPrEx>
        <w:trPr>
          <w:trHeight w:val="362" w:hRule="atLeast"/>
        </w:trPr>
        <w:tc>
          <w:tcPr>
            <w:tcW w:w="4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564D5C">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F6DCE">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816D2">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F2B40">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634BE">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B5591">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DE81A">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7C6C8DBB">
        <w:tblPrEx>
          <w:tblCellMar>
            <w:top w:w="0" w:type="dxa"/>
            <w:left w:w="0" w:type="dxa"/>
            <w:bottom w:w="0" w:type="dxa"/>
            <w:right w:w="0" w:type="dxa"/>
          </w:tblCellMar>
        </w:tblPrEx>
        <w:trPr>
          <w:trHeight w:val="338" w:hRule="atLeast"/>
        </w:trPr>
        <w:tc>
          <w:tcPr>
            <w:tcW w:w="154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C9B2C">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38"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46C00E7">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4307B">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02CE9">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D44E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8795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506FA">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A2978">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4E3932FE">
        <w:tblPrEx>
          <w:tblCellMar>
            <w:top w:w="0" w:type="dxa"/>
            <w:left w:w="0" w:type="dxa"/>
            <w:bottom w:w="0" w:type="dxa"/>
            <w:right w:w="0" w:type="dxa"/>
          </w:tblCellMar>
        </w:tblPrEx>
        <w:trPr>
          <w:trHeight w:val="338" w:hRule="atLeast"/>
        </w:trPr>
        <w:tc>
          <w:tcPr>
            <w:tcW w:w="154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EA48B">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93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FE7212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03D98">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B788C">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D9FCF">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02502">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889B7">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B06C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4E313FBB">
        <w:tblPrEx>
          <w:tblCellMar>
            <w:top w:w="0" w:type="dxa"/>
            <w:left w:w="0" w:type="dxa"/>
            <w:bottom w:w="0" w:type="dxa"/>
            <w:right w:w="0" w:type="dxa"/>
          </w:tblCellMar>
        </w:tblPrEx>
        <w:trPr>
          <w:trHeight w:val="338" w:hRule="atLeast"/>
        </w:trPr>
        <w:tc>
          <w:tcPr>
            <w:tcW w:w="154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62448">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93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27BFA5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3184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4D6B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BBE08">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08C9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1EBA9">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05519">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59C8ADE5">
        <w:tblPrEx>
          <w:tblCellMar>
            <w:top w:w="0" w:type="dxa"/>
            <w:left w:w="0" w:type="dxa"/>
            <w:bottom w:w="0" w:type="dxa"/>
            <w:right w:w="0" w:type="dxa"/>
          </w:tblCellMar>
        </w:tblPrEx>
        <w:trPr>
          <w:trHeight w:val="338" w:hRule="atLeast"/>
        </w:trPr>
        <w:tc>
          <w:tcPr>
            <w:tcW w:w="154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CFEED">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93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87435F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499C9">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0E242">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C63A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DE298">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9CF7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FD13">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68D20970">
        <w:tblPrEx>
          <w:tblCellMar>
            <w:top w:w="0" w:type="dxa"/>
            <w:left w:w="0" w:type="dxa"/>
            <w:bottom w:w="0" w:type="dxa"/>
            <w:right w:w="0" w:type="dxa"/>
          </w:tblCellMar>
        </w:tblPrEx>
        <w:trPr>
          <w:trHeight w:val="362" w:hRule="atLeast"/>
        </w:trPr>
        <w:tc>
          <w:tcPr>
            <w:tcW w:w="4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344CC">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4ACC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70.28</w:t>
            </w:r>
            <w:r>
              <w:rPr>
                <w:rFonts w:hint="default" w:ascii="Times New Roman" w:hAnsi="Times New Roman" w:cs="Times New Roman"/>
                <w:b/>
                <w:color w:val="000000"/>
                <w:sz w:val="20"/>
                <w:u w:color="auto"/>
              </w:rPr>
              <w:t xml:space="preserve"> </w:t>
            </w:r>
          </w:p>
        </w:tc>
        <w:tc>
          <w:tcPr>
            <w:tcW w:w="7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706C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70.28</w:t>
            </w:r>
            <w:r>
              <w:rPr>
                <w:rFonts w:hint="default" w:ascii="Times New Roman" w:hAnsi="Times New Roman" w:cs="Times New Roman"/>
                <w:b/>
                <w:color w:val="000000"/>
                <w:sz w:val="20"/>
                <w:u w:color="auto"/>
              </w:rPr>
              <w:t xml:space="preserve"> </w:t>
            </w:r>
          </w:p>
        </w:tc>
        <w:tc>
          <w:tcPr>
            <w:tcW w:w="7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B9AD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0FB0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FD7E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DE5B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15FE8CD">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B8B6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AEF0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B2D4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65.44</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7DD3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65.44</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15AC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4A3B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4CA6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61F0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A0B28C6">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9E84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D75F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8221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6.61</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A47F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6.61</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3C55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D44B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4708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0E8B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0B2D55">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5CB0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456B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34A9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2FD3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4.41</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1A6C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9D9F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4A9B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0E36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74FBC6F">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E89F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3F42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1474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0C30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4B42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052E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BFA1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3446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68BF084">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4B58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DAF4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6730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58.82</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9FE0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58.82</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463C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E492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CE9F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5397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3E0464A">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687C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C527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3779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58.82</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2EFA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58.82</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C4DC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50A8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F3B4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E7DF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602C5CC">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CC6D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7711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1206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08A5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D66C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FBAF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CF04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AF8D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C04EF01">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1E9B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79E9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8A6A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4B0F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2.54</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E2C1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7D50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11C0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2043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A28CBC">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E3C7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2712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EF3B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1.76</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536A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1.76</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FAF6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20FD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AAF7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7BCF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6476E2B">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3A45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AE7E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1AE1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0.78</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2470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0.78</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B31D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14A0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CEEE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86C6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11CA94A">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8A37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A5F1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688C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3F61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49B5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E906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8C71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0BBB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AE9A60A">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5C4F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53B1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7DE3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7CB3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175B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C0D5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AB1C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C288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18C0D2B">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F696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A734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04E7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B807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8199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4D97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E26E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4FD0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60C8F60">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B55F01B">
      <w:pPr>
        <w:keepNext w:val="0"/>
        <w:keepLines w:val="0"/>
        <w:pageBreakBefore w:val="0"/>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14:paraId="1BF506BA">
      <w:pPr>
        <w:keepNext w:val="0"/>
        <w:keepLines w:val="0"/>
        <w:pageBreakBefore w:val="0"/>
        <w:kinsoku/>
        <w:overflowPunct/>
        <w:topLinePunct w:val="0"/>
        <w:autoSpaceDN/>
        <w:bidi w:val="0"/>
        <w:adjustRightInd/>
        <w:spacing w:line="594" w:lineRule="exact"/>
        <w:rPr>
          <w:rFonts w:hint="default" w:ascii="Times New Roman" w:hAnsi="Times New Roman" w:cs="Times New Roman"/>
          <w:sz w:val="21"/>
          <w:szCs w:val="21"/>
        </w:rPr>
      </w:pPr>
    </w:p>
    <w:tbl>
      <w:tblPr>
        <w:tblStyle w:val="10"/>
        <w:tblW w:w="10746" w:type="dxa"/>
        <w:tblInd w:w="0" w:type="dxa"/>
        <w:tblLayout w:type="fixed"/>
        <w:tblCellMar>
          <w:top w:w="0" w:type="dxa"/>
          <w:left w:w="0" w:type="dxa"/>
          <w:bottom w:w="0" w:type="dxa"/>
          <w:right w:w="0" w:type="dxa"/>
        </w:tblCellMar>
      </w:tblPr>
      <w:tblGrid>
        <w:gridCol w:w="2220"/>
        <w:gridCol w:w="516"/>
        <w:gridCol w:w="2372"/>
        <w:gridCol w:w="400"/>
        <w:gridCol w:w="1583"/>
        <w:gridCol w:w="1734"/>
        <w:gridCol w:w="1921"/>
      </w:tblGrid>
      <w:tr w14:paraId="7F250613">
        <w:tblPrEx>
          <w:tblCellMar>
            <w:top w:w="0" w:type="dxa"/>
            <w:left w:w="0" w:type="dxa"/>
            <w:bottom w:w="0" w:type="dxa"/>
            <w:right w:w="0" w:type="dxa"/>
          </w:tblCellMar>
        </w:tblPrEx>
        <w:trPr>
          <w:trHeight w:val="90" w:hRule="atLeast"/>
        </w:trPr>
        <w:tc>
          <w:tcPr>
            <w:tcW w:w="10746" w:type="dxa"/>
            <w:gridSpan w:val="7"/>
            <w:tcBorders>
              <w:top w:val="nil"/>
              <w:left w:val="nil"/>
              <w:bottom w:val="nil"/>
              <w:right w:val="nil"/>
            </w:tcBorders>
            <w:shd w:val="clear" w:color="auto" w:fill="auto"/>
            <w:tcMar>
              <w:top w:w="15" w:type="dxa"/>
              <w:left w:w="15" w:type="dxa"/>
              <w:right w:w="15" w:type="dxa"/>
            </w:tcMar>
            <w:vAlign w:val="bottom"/>
          </w:tcPr>
          <w:p w14:paraId="4BE93C96">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553C542">
        <w:tblPrEx>
          <w:tblCellMar>
            <w:top w:w="0" w:type="dxa"/>
            <w:left w:w="0" w:type="dxa"/>
            <w:bottom w:w="0" w:type="dxa"/>
            <w:right w:w="0" w:type="dxa"/>
          </w:tblCellMar>
        </w:tblPrEx>
        <w:trPr>
          <w:trHeight w:val="90" w:hRule="atLeast"/>
        </w:trPr>
        <w:tc>
          <w:tcPr>
            <w:tcW w:w="5108" w:type="dxa"/>
            <w:gridSpan w:val="3"/>
            <w:vMerge w:val="restart"/>
            <w:tcBorders>
              <w:top w:val="nil"/>
              <w:left w:val="nil"/>
              <w:right w:val="nil"/>
            </w:tcBorders>
            <w:shd w:val="clear" w:color="auto" w:fill="auto"/>
            <w:tcMar>
              <w:top w:w="15" w:type="dxa"/>
              <w:left w:w="15" w:type="dxa"/>
              <w:right w:w="15" w:type="dxa"/>
            </w:tcMar>
            <w:vAlign w:val="bottom"/>
          </w:tcPr>
          <w:p w14:paraId="1AA0BAE1">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重庆市沙坪坝区香炉山街道退役军人服务站</w:t>
            </w:r>
          </w:p>
        </w:tc>
        <w:tc>
          <w:tcPr>
            <w:tcW w:w="400" w:type="dxa"/>
            <w:tcBorders>
              <w:top w:val="nil"/>
              <w:left w:val="nil"/>
              <w:bottom w:val="nil"/>
              <w:right w:val="nil"/>
            </w:tcBorders>
            <w:shd w:val="clear" w:color="auto" w:fill="auto"/>
            <w:tcMar>
              <w:top w:w="15" w:type="dxa"/>
              <w:left w:w="15" w:type="dxa"/>
              <w:right w:w="15" w:type="dxa"/>
            </w:tcMar>
            <w:vAlign w:val="bottom"/>
          </w:tcPr>
          <w:p w14:paraId="27B06A70">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583" w:type="dxa"/>
            <w:tcBorders>
              <w:top w:val="nil"/>
              <w:left w:val="nil"/>
              <w:bottom w:val="nil"/>
              <w:right w:val="nil"/>
            </w:tcBorders>
            <w:shd w:val="clear" w:color="auto" w:fill="auto"/>
            <w:tcMar>
              <w:top w:w="15" w:type="dxa"/>
              <w:left w:w="15" w:type="dxa"/>
              <w:right w:w="15" w:type="dxa"/>
            </w:tcMar>
            <w:vAlign w:val="bottom"/>
          </w:tcPr>
          <w:p w14:paraId="1B444A42">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734" w:type="dxa"/>
            <w:tcBorders>
              <w:top w:val="nil"/>
              <w:left w:val="nil"/>
              <w:bottom w:val="nil"/>
              <w:right w:val="nil"/>
            </w:tcBorders>
            <w:shd w:val="clear" w:color="auto" w:fill="auto"/>
            <w:tcMar>
              <w:top w:w="15" w:type="dxa"/>
              <w:left w:w="15" w:type="dxa"/>
              <w:right w:w="15" w:type="dxa"/>
            </w:tcMar>
            <w:vAlign w:val="bottom"/>
          </w:tcPr>
          <w:p w14:paraId="43CBFFF8">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921" w:type="dxa"/>
            <w:tcBorders>
              <w:top w:val="nil"/>
              <w:left w:val="nil"/>
              <w:bottom w:val="nil"/>
              <w:right w:val="nil"/>
            </w:tcBorders>
            <w:shd w:val="clear" w:color="auto" w:fill="auto"/>
            <w:tcMar>
              <w:top w:w="15" w:type="dxa"/>
              <w:left w:w="15" w:type="dxa"/>
              <w:right w:w="15" w:type="dxa"/>
            </w:tcMar>
            <w:vAlign w:val="bottom"/>
          </w:tcPr>
          <w:p w14:paraId="3745E804">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7659F09E">
        <w:tblPrEx>
          <w:tblCellMar>
            <w:top w:w="0" w:type="dxa"/>
            <w:left w:w="0" w:type="dxa"/>
            <w:bottom w:w="0" w:type="dxa"/>
            <w:right w:w="0" w:type="dxa"/>
          </w:tblCellMar>
        </w:tblPrEx>
        <w:trPr>
          <w:trHeight w:val="90" w:hRule="atLeast"/>
        </w:trPr>
        <w:tc>
          <w:tcPr>
            <w:tcW w:w="5108" w:type="dxa"/>
            <w:gridSpan w:val="3"/>
            <w:vMerge w:val="continue"/>
            <w:tcBorders>
              <w:left w:val="nil"/>
              <w:bottom w:val="nil"/>
              <w:right w:val="nil"/>
            </w:tcBorders>
            <w:shd w:val="clear" w:color="auto" w:fill="auto"/>
            <w:tcMar>
              <w:top w:w="15" w:type="dxa"/>
              <w:left w:w="15" w:type="dxa"/>
              <w:right w:w="15" w:type="dxa"/>
            </w:tcMar>
            <w:vAlign w:val="bottom"/>
          </w:tcPr>
          <w:p w14:paraId="12AC7CC5">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00" w:type="dxa"/>
            <w:tcBorders>
              <w:top w:val="nil"/>
              <w:left w:val="nil"/>
              <w:bottom w:val="nil"/>
              <w:right w:val="nil"/>
            </w:tcBorders>
            <w:shd w:val="clear" w:color="auto" w:fill="auto"/>
            <w:tcMar>
              <w:top w:w="15" w:type="dxa"/>
              <w:left w:w="15" w:type="dxa"/>
              <w:right w:w="15" w:type="dxa"/>
            </w:tcMar>
            <w:vAlign w:val="bottom"/>
          </w:tcPr>
          <w:p w14:paraId="2DD3632F">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583" w:type="dxa"/>
            <w:tcBorders>
              <w:top w:val="nil"/>
              <w:left w:val="nil"/>
              <w:bottom w:val="nil"/>
              <w:right w:val="nil"/>
            </w:tcBorders>
            <w:shd w:val="clear" w:color="auto" w:fill="auto"/>
            <w:tcMar>
              <w:top w:w="15" w:type="dxa"/>
              <w:left w:w="15" w:type="dxa"/>
              <w:right w:w="15" w:type="dxa"/>
            </w:tcMar>
            <w:vAlign w:val="bottom"/>
          </w:tcPr>
          <w:p w14:paraId="1FBBAE92">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734" w:type="dxa"/>
            <w:tcBorders>
              <w:top w:val="nil"/>
              <w:left w:val="nil"/>
              <w:bottom w:val="nil"/>
              <w:right w:val="nil"/>
            </w:tcBorders>
            <w:shd w:val="clear" w:color="auto" w:fill="auto"/>
            <w:tcMar>
              <w:top w:w="15" w:type="dxa"/>
              <w:left w:w="15" w:type="dxa"/>
              <w:right w:w="15" w:type="dxa"/>
            </w:tcMar>
            <w:vAlign w:val="bottom"/>
          </w:tcPr>
          <w:p w14:paraId="1E1E24B0">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921" w:type="dxa"/>
            <w:tcBorders>
              <w:top w:val="nil"/>
              <w:left w:val="nil"/>
              <w:bottom w:val="nil"/>
              <w:right w:val="nil"/>
            </w:tcBorders>
            <w:shd w:val="clear" w:color="auto" w:fill="auto"/>
            <w:tcMar>
              <w:top w:w="15" w:type="dxa"/>
              <w:left w:w="15" w:type="dxa"/>
              <w:right w:w="15" w:type="dxa"/>
            </w:tcMar>
            <w:vAlign w:val="bottom"/>
          </w:tcPr>
          <w:p w14:paraId="36940544">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C5FAD8C">
        <w:tblPrEx>
          <w:tblCellMar>
            <w:top w:w="0" w:type="dxa"/>
            <w:left w:w="0" w:type="dxa"/>
            <w:bottom w:w="0" w:type="dxa"/>
            <w:right w:w="0" w:type="dxa"/>
          </w:tblCellMar>
        </w:tblPrEx>
        <w:trPr>
          <w:trHeight w:val="90"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145B8">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80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A808A">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5087A141">
        <w:tblPrEx>
          <w:tblCellMar>
            <w:top w:w="0" w:type="dxa"/>
            <w:left w:w="0" w:type="dxa"/>
            <w:bottom w:w="0" w:type="dxa"/>
            <w:right w:w="0" w:type="dxa"/>
          </w:tblCellMar>
        </w:tblPrEx>
        <w:trPr>
          <w:trHeight w:val="90" w:hRule="atLeast"/>
        </w:trPr>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4DC9D">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E7C7D">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23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A7261">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5638"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ED77A">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5A9B1A31">
        <w:tblPrEx>
          <w:tblCellMar>
            <w:top w:w="0" w:type="dxa"/>
            <w:left w:w="0" w:type="dxa"/>
            <w:bottom w:w="0" w:type="dxa"/>
            <w:right w:w="0" w:type="dxa"/>
          </w:tblCellMar>
        </w:tblPrEx>
        <w:trPr>
          <w:trHeight w:val="90" w:hRule="atLeast"/>
        </w:trPr>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06F7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66AE3">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23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ACA04">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CD9CB">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5BB2A">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3BEFF">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3B7EA">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623316F4">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2017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44AE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70.28</w:t>
            </w:r>
            <w:r>
              <w:rPr>
                <w:rFonts w:hint="default" w:ascii="Times New Roman" w:hAnsi="Times New Roman" w:cs="Times New Roman"/>
                <w:color w:val="000000"/>
                <w:sz w:val="18"/>
                <w:u w:color="auto"/>
              </w:rPr>
              <w:t xml:space="preserve"> </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5B60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7E4F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3705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CB8B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6F0B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EEE13B">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8543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BCE1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0D2C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528A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586D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4E01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1B28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69191F">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9E81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15F0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C375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27EE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C6F7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3559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D6C5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78ECFD">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9C196">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B841CD2">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6291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C145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7590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EFE5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16F2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FCEFD8">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74ED4">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7D74AD">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CC3C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2574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831C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79F1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739D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C7BB1B">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A9978">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DF1A41D">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6FD5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52F5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01C7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E54C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6B08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5D1EBE">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42C0A">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E315E6C">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AE89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95BD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F41C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EEB2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6573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A3D7B0">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09803">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A72DF3">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80EB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2FDA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65.44</w:t>
            </w: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8BF9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65.44</w:t>
            </w: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5102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42BE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CAB888">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A99D0">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6E87C5">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F0EF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CAB4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w:t>
            </w: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2020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w:t>
            </w: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F3D1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8D5D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E95286">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965AD">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26562">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4101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8B5F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C9E3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D770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5950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A3DC73">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8E9F5">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CA0E4">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2100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7563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487A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05BC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6F0E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96B26E">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DB626">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B3EEB">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C176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B007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8D33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6975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1D07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13B1CA">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61C0A">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7FACD">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DB21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059B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F58E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D944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E2BF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166AD7">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C9770">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A4301">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8684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1A95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E2CC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F7C8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9D0C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94C977">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93B87">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87A33">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7050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3B87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CDE9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7CC1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EBBD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EC213C">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C86A1">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C131E">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FCF2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770F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14D6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981B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8D70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7B2BE0">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62EED">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89881">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6AC6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D402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DA72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16C7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2E6A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BA7CF9">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90E5F">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281C4">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C60C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F692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90E9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DF79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E058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10106B">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E5E9F">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D6D67">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9632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ACF4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w:t>
            </w: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B0F8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w:t>
            </w: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99A7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17E0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D27F50">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3A3AA">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BD26B">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56E9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2CC5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539C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E364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725D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A1E99E">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43C22">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40BEE">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64C8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BC1E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9164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E554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73AD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167993">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8C77E">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8CA7F">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293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EE11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3019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D357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F93B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28220A">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BE85C">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DAE90">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0881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EF8D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8386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91BF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9A3B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AA41F7">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354702">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CA384">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B96B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E424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58FA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068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4767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F902F0">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052D03A">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61E02">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23E7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A4EB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D940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8612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320C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B808DC">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BBE8FA5">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25232">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09CA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6FFA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47FA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F5FA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A271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C79735">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549DF">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8B5E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70.28</w:t>
            </w:r>
            <w:r>
              <w:rPr>
                <w:rFonts w:hint="default" w:ascii="Times New Roman" w:hAnsi="Times New Roman" w:cs="Times New Roman"/>
                <w:color w:val="000000"/>
                <w:sz w:val="18"/>
                <w:u w:color="auto"/>
              </w:rPr>
              <w:t xml:space="preserve"> </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80C77">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0BE3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70.28</w:t>
            </w: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F474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70.28</w:t>
            </w: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D6AF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786D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ACF375">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D624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F35B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A7EE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BA24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2776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46DB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658F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983222">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234C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3F63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BD715E8">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6441500">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C6F0E95">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E5169C">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F650488">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r>
      <w:tr w14:paraId="4A0FF847">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DED6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01C2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DA7FA">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7EF26">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8368F">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14BCE">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B9CAF">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75015015">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AFA1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6E07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DFA6C">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C0C33">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76890">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6C37D">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E637F">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0B9A3D11">
        <w:tblPrEx>
          <w:tblCellMar>
            <w:top w:w="0" w:type="dxa"/>
            <w:left w:w="0" w:type="dxa"/>
            <w:bottom w:w="0" w:type="dxa"/>
            <w:right w:w="0" w:type="dxa"/>
          </w:tblCellMar>
        </w:tblPrEx>
        <w:trPr>
          <w:trHeight w:val="90" w:hRule="atLeast"/>
        </w:trPr>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24137">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BED6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70.28</w:t>
            </w:r>
            <w:r>
              <w:rPr>
                <w:rFonts w:hint="default" w:ascii="Times New Roman" w:hAnsi="Times New Roman" w:cs="Times New Roman"/>
                <w:color w:val="000000"/>
                <w:sz w:val="18"/>
                <w:u w:color="auto"/>
              </w:rPr>
              <w:t xml:space="preserve"> </w:t>
            </w:r>
          </w:p>
        </w:tc>
        <w:tc>
          <w:tcPr>
            <w:tcW w:w="2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25CAB">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985D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70.28</w:t>
            </w:r>
            <w:r>
              <w:rPr>
                <w:rFonts w:hint="default" w:ascii="Times New Roman" w:hAnsi="Times New Roman" w:cs="Times New Roman"/>
                <w:color w:val="000000"/>
                <w:sz w:val="18"/>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7590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70.28</w:t>
            </w:r>
            <w:r>
              <w:rPr>
                <w:rFonts w:hint="default" w:ascii="Times New Roman" w:hAnsi="Times New Roman" w:cs="Times New Roman"/>
                <w:color w:val="000000"/>
                <w:sz w:val="18"/>
                <w:u w:color="auto"/>
              </w:rPr>
              <w:t xml:space="preserve"> </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68EA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1142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3848BE39">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9373" w:type="dxa"/>
        <w:tblInd w:w="0" w:type="dxa"/>
        <w:tblLayout w:type="fixed"/>
        <w:tblCellMar>
          <w:top w:w="0" w:type="dxa"/>
          <w:left w:w="0" w:type="dxa"/>
          <w:bottom w:w="0" w:type="dxa"/>
          <w:right w:w="0" w:type="dxa"/>
        </w:tblCellMar>
      </w:tblPr>
      <w:tblGrid>
        <w:gridCol w:w="1637"/>
        <w:gridCol w:w="3230"/>
        <w:gridCol w:w="1102"/>
        <w:gridCol w:w="1384"/>
        <w:gridCol w:w="2020"/>
      </w:tblGrid>
      <w:tr w14:paraId="644EC2C7">
        <w:tblPrEx>
          <w:tblCellMar>
            <w:top w:w="0" w:type="dxa"/>
            <w:left w:w="0" w:type="dxa"/>
            <w:bottom w:w="0" w:type="dxa"/>
            <w:right w:w="0" w:type="dxa"/>
          </w:tblCellMar>
        </w:tblPrEx>
        <w:trPr>
          <w:trHeight w:val="510" w:hRule="atLeast"/>
        </w:trPr>
        <w:tc>
          <w:tcPr>
            <w:tcW w:w="9373" w:type="dxa"/>
            <w:gridSpan w:val="5"/>
            <w:tcBorders>
              <w:top w:val="nil"/>
              <w:left w:val="nil"/>
              <w:bottom w:val="nil"/>
              <w:right w:val="nil"/>
            </w:tcBorders>
            <w:shd w:val="clear" w:color="auto" w:fill="auto"/>
            <w:tcMar>
              <w:top w:w="15" w:type="dxa"/>
              <w:left w:w="15" w:type="dxa"/>
              <w:right w:w="15" w:type="dxa"/>
            </w:tcMar>
            <w:vAlign w:val="bottom"/>
          </w:tcPr>
          <w:p w14:paraId="5F4FC18C">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0B90266E">
        <w:tblPrEx>
          <w:tblCellMar>
            <w:top w:w="0" w:type="dxa"/>
            <w:left w:w="0" w:type="dxa"/>
            <w:bottom w:w="0" w:type="dxa"/>
            <w:right w:w="0" w:type="dxa"/>
          </w:tblCellMar>
        </w:tblPrEx>
        <w:trPr>
          <w:trHeight w:val="255" w:hRule="atLeast"/>
        </w:trPr>
        <w:tc>
          <w:tcPr>
            <w:tcW w:w="5969" w:type="dxa"/>
            <w:gridSpan w:val="3"/>
            <w:vMerge w:val="restart"/>
            <w:tcBorders>
              <w:top w:val="nil"/>
              <w:left w:val="nil"/>
              <w:right w:val="nil"/>
            </w:tcBorders>
            <w:shd w:val="clear" w:color="auto" w:fill="auto"/>
            <w:tcMar>
              <w:top w:w="15" w:type="dxa"/>
              <w:left w:w="15" w:type="dxa"/>
              <w:right w:w="15" w:type="dxa"/>
            </w:tcMar>
            <w:vAlign w:val="bottom"/>
          </w:tcPr>
          <w:p w14:paraId="7D556272">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重庆市沙坪坝区香炉山街道退役军人服务站</w:t>
            </w:r>
          </w:p>
        </w:tc>
        <w:tc>
          <w:tcPr>
            <w:tcW w:w="1384" w:type="dxa"/>
            <w:tcBorders>
              <w:top w:val="nil"/>
              <w:left w:val="nil"/>
              <w:bottom w:val="nil"/>
              <w:right w:val="nil"/>
            </w:tcBorders>
            <w:shd w:val="clear" w:color="auto" w:fill="auto"/>
            <w:tcMar>
              <w:top w:w="15" w:type="dxa"/>
              <w:left w:w="15" w:type="dxa"/>
              <w:right w:w="15" w:type="dxa"/>
            </w:tcMar>
            <w:vAlign w:val="bottom"/>
          </w:tcPr>
          <w:p w14:paraId="314D4A7C">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2020" w:type="dxa"/>
            <w:tcBorders>
              <w:top w:val="nil"/>
              <w:left w:val="nil"/>
              <w:bottom w:val="nil"/>
              <w:right w:val="nil"/>
            </w:tcBorders>
            <w:shd w:val="clear" w:color="auto" w:fill="auto"/>
            <w:tcMar>
              <w:top w:w="15" w:type="dxa"/>
              <w:left w:w="15" w:type="dxa"/>
              <w:right w:w="15" w:type="dxa"/>
            </w:tcMar>
            <w:vAlign w:val="bottom"/>
          </w:tcPr>
          <w:p w14:paraId="1F14632E">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692AEDFD">
        <w:tblPrEx>
          <w:tblCellMar>
            <w:top w:w="0" w:type="dxa"/>
            <w:left w:w="0" w:type="dxa"/>
            <w:bottom w:w="0" w:type="dxa"/>
            <w:right w:w="0" w:type="dxa"/>
          </w:tblCellMar>
        </w:tblPrEx>
        <w:trPr>
          <w:trHeight w:val="285" w:hRule="atLeast"/>
        </w:trPr>
        <w:tc>
          <w:tcPr>
            <w:tcW w:w="5969" w:type="dxa"/>
            <w:gridSpan w:val="3"/>
            <w:vMerge w:val="continue"/>
            <w:tcBorders>
              <w:left w:val="nil"/>
              <w:bottom w:val="nil"/>
              <w:right w:val="nil"/>
            </w:tcBorders>
            <w:shd w:val="clear" w:color="auto" w:fill="auto"/>
            <w:tcMar>
              <w:top w:w="15" w:type="dxa"/>
              <w:left w:w="15" w:type="dxa"/>
              <w:right w:w="15" w:type="dxa"/>
            </w:tcMar>
            <w:vAlign w:val="bottom"/>
          </w:tcPr>
          <w:p w14:paraId="4DFF33AB">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384" w:type="dxa"/>
            <w:tcBorders>
              <w:top w:val="nil"/>
              <w:left w:val="nil"/>
              <w:bottom w:val="nil"/>
              <w:right w:val="nil"/>
            </w:tcBorders>
            <w:shd w:val="clear" w:color="auto" w:fill="auto"/>
            <w:tcMar>
              <w:top w:w="15" w:type="dxa"/>
              <w:left w:w="15" w:type="dxa"/>
              <w:right w:w="15" w:type="dxa"/>
            </w:tcMar>
            <w:vAlign w:val="bottom"/>
          </w:tcPr>
          <w:p w14:paraId="45CCDA42">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2020" w:type="dxa"/>
            <w:tcBorders>
              <w:top w:val="nil"/>
              <w:left w:val="nil"/>
              <w:bottom w:val="nil"/>
              <w:right w:val="nil"/>
            </w:tcBorders>
            <w:shd w:val="clear" w:color="auto" w:fill="auto"/>
            <w:tcMar>
              <w:top w:w="15" w:type="dxa"/>
              <w:left w:w="15" w:type="dxa"/>
              <w:right w:w="15" w:type="dxa"/>
            </w:tcMar>
            <w:vAlign w:val="bottom"/>
          </w:tcPr>
          <w:p w14:paraId="22E3508D">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30EB5A9">
        <w:tblPrEx>
          <w:tblCellMar>
            <w:top w:w="0" w:type="dxa"/>
            <w:left w:w="0" w:type="dxa"/>
            <w:bottom w:w="0" w:type="dxa"/>
            <w:right w:w="0" w:type="dxa"/>
          </w:tblCellMar>
        </w:tblPrEx>
        <w:trPr>
          <w:trHeight w:val="30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B124B">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50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D6F0FF">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CCE54E4">
        <w:tblPrEx>
          <w:tblCellMar>
            <w:top w:w="0" w:type="dxa"/>
            <w:left w:w="0" w:type="dxa"/>
            <w:bottom w:w="0" w:type="dxa"/>
            <w:right w:w="0" w:type="dxa"/>
          </w:tblCellMar>
        </w:tblPrEx>
        <w:trPr>
          <w:trHeight w:val="326"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2BA72">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F0EB7">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1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98A8C">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8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5762F">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20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925A9">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E8BBFFF">
        <w:tblPrEx>
          <w:tblCellMar>
            <w:top w:w="0" w:type="dxa"/>
            <w:left w:w="0" w:type="dxa"/>
            <w:bottom w:w="0" w:type="dxa"/>
            <w:right w:w="0" w:type="dxa"/>
          </w:tblCellMar>
        </w:tblPrEx>
        <w:trPr>
          <w:trHeight w:val="326"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C0CC5">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0244A">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EE3E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3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9BF45">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0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D0B6C">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320F0CAC">
        <w:tblPrEx>
          <w:tblCellMar>
            <w:top w:w="0" w:type="dxa"/>
            <w:left w:w="0" w:type="dxa"/>
            <w:bottom w:w="0" w:type="dxa"/>
            <w:right w:w="0" w:type="dxa"/>
          </w:tblCellMar>
        </w:tblPrEx>
        <w:trPr>
          <w:trHeight w:val="615"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97D0D">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4F154">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3FDF3">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3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3CA33">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0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73F2A">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7ADAA92A">
        <w:tblPrEx>
          <w:tblCellMar>
            <w:top w:w="0" w:type="dxa"/>
            <w:left w:w="0" w:type="dxa"/>
            <w:bottom w:w="0" w:type="dxa"/>
            <w:right w:w="0" w:type="dxa"/>
          </w:tblCellMar>
        </w:tblPrEx>
        <w:trPr>
          <w:trHeight w:val="308" w:hRule="atLeast"/>
        </w:trPr>
        <w:tc>
          <w:tcPr>
            <w:tcW w:w="48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DA6E8">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2A77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70.28</w:t>
            </w:r>
            <w:r>
              <w:rPr>
                <w:rFonts w:hint="default" w:ascii="Times New Roman" w:hAnsi="Times New Roman" w:cs="Times New Roman"/>
                <w:b/>
                <w:color w:val="000000"/>
                <w:sz w:val="20"/>
                <w:u w:color="auto"/>
              </w:rPr>
              <w:t xml:space="preserve"> </w:t>
            </w:r>
          </w:p>
        </w:tc>
        <w:tc>
          <w:tcPr>
            <w:tcW w:w="13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77D7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70.28</w:t>
            </w:r>
            <w:r>
              <w:rPr>
                <w:rFonts w:hint="default" w:ascii="Times New Roman" w:hAnsi="Times New Roman" w:cs="Times New Roman"/>
                <w:b/>
                <w:color w:val="000000"/>
                <w:sz w:val="20"/>
                <w:u w:color="auto"/>
              </w:rPr>
              <w:t xml:space="preserve"> </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F42B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17222B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0474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DC04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1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3E59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65.44</w:t>
            </w:r>
            <w:r>
              <w:rPr>
                <w:rFonts w:hint="default" w:ascii="Times New Roman" w:hAnsi="Times New Roman" w:cs="Times New Roman"/>
                <w:b/>
                <w:color w:val="000000"/>
                <w:sz w:val="20"/>
                <w:u w:color="auto"/>
              </w:rPr>
              <w:t xml:space="preserve"> </w:t>
            </w:r>
          </w:p>
        </w:tc>
        <w:tc>
          <w:tcPr>
            <w:tcW w:w="13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06B5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65.44</w:t>
            </w:r>
            <w:r>
              <w:rPr>
                <w:rFonts w:hint="default" w:ascii="Times New Roman" w:hAnsi="Times New Roman" w:cs="Times New Roman"/>
                <w:b/>
                <w:color w:val="000000"/>
                <w:sz w:val="20"/>
                <w:u w:color="auto"/>
              </w:rPr>
              <w:t xml:space="preserve"> </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073D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7C599A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2130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0E00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1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45C8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6.61</w:t>
            </w:r>
            <w:r>
              <w:rPr>
                <w:rFonts w:hint="default" w:ascii="Times New Roman" w:hAnsi="Times New Roman" w:cs="Times New Roman"/>
                <w:b/>
                <w:color w:val="000000"/>
                <w:sz w:val="20"/>
                <w:u w:color="auto"/>
              </w:rPr>
              <w:t xml:space="preserve"> </w:t>
            </w:r>
          </w:p>
        </w:tc>
        <w:tc>
          <w:tcPr>
            <w:tcW w:w="13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EB0B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6.61</w:t>
            </w:r>
            <w:r>
              <w:rPr>
                <w:rFonts w:hint="default" w:ascii="Times New Roman" w:hAnsi="Times New Roman" w:cs="Times New Roman"/>
                <w:b/>
                <w:color w:val="000000"/>
                <w:sz w:val="20"/>
                <w:u w:color="auto"/>
              </w:rPr>
              <w:t xml:space="preserve"> </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8F68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A9FB48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3C3C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C1F3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1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3085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4.41</w:t>
            </w:r>
            <w:r>
              <w:rPr>
                <w:rFonts w:hint="default" w:ascii="Times New Roman" w:hAnsi="Times New Roman" w:cs="Times New Roman"/>
                <w:color w:val="000000"/>
                <w:sz w:val="20"/>
                <w:u w:color="auto"/>
              </w:rPr>
              <w:t xml:space="preserve"> </w:t>
            </w:r>
          </w:p>
        </w:tc>
        <w:tc>
          <w:tcPr>
            <w:tcW w:w="13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6F05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4.41</w:t>
            </w:r>
            <w:r>
              <w:rPr>
                <w:rFonts w:hint="default" w:ascii="Times New Roman" w:hAnsi="Times New Roman" w:cs="Times New Roman"/>
                <w:color w:val="000000"/>
                <w:sz w:val="20"/>
                <w:u w:color="auto"/>
              </w:rPr>
              <w:t xml:space="preserve"> </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3508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FEDFBB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DADF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9595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1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514F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2.20</w:t>
            </w:r>
            <w:r>
              <w:rPr>
                <w:rFonts w:hint="default" w:ascii="Times New Roman" w:hAnsi="Times New Roman" w:cs="Times New Roman"/>
                <w:color w:val="000000"/>
                <w:sz w:val="20"/>
                <w:u w:color="auto"/>
              </w:rPr>
              <w:t xml:space="preserve"> </w:t>
            </w:r>
          </w:p>
        </w:tc>
        <w:tc>
          <w:tcPr>
            <w:tcW w:w="13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4E15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2.20</w:t>
            </w:r>
            <w:r>
              <w:rPr>
                <w:rFonts w:hint="default" w:ascii="Times New Roman" w:hAnsi="Times New Roman" w:cs="Times New Roman"/>
                <w:color w:val="000000"/>
                <w:sz w:val="20"/>
                <w:u w:color="auto"/>
              </w:rPr>
              <w:t xml:space="preserve"> </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C513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8B9CE6E">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E622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E5AC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1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C31A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58.82</w:t>
            </w:r>
            <w:r>
              <w:rPr>
                <w:rFonts w:hint="default" w:ascii="Times New Roman" w:hAnsi="Times New Roman" w:cs="Times New Roman"/>
                <w:b/>
                <w:color w:val="000000"/>
                <w:sz w:val="20"/>
                <w:u w:color="auto"/>
              </w:rPr>
              <w:t xml:space="preserve"> </w:t>
            </w:r>
          </w:p>
        </w:tc>
        <w:tc>
          <w:tcPr>
            <w:tcW w:w="13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A78C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58.82</w:t>
            </w:r>
            <w:r>
              <w:rPr>
                <w:rFonts w:hint="default" w:ascii="Times New Roman" w:hAnsi="Times New Roman" w:cs="Times New Roman"/>
                <w:b/>
                <w:color w:val="000000"/>
                <w:sz w:val="20"/>
                <w:u w:color="auto"/>
              </w:rPr>
              <w:t xml:space="preserve"> </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A0BD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D59601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89DE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E7B7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1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3C4C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58.82</w:t>
            </w:r>
            <w:r>
              <w:rPr>
                <w:rFonts w:hint="default" w:ascii="Times New Roman" w:hAnsi="Times New Roman" w:cs="Times New Roman"/>
                <w:color w:val="000000"/>
                <w:sz w:val="20"/>
                <w:u w:color="auto"/>
              </w:rPr>
              <w:t xml:space="preserve"> </w:t>
            </w:r>
          </w:p>
        </w:tc>
        <w:tc>
          <w:tcPr>
            <w:tcW w:w="13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B49E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58.82</w:t>
            </w:r>
            <w:r>
              <w:rPr>
                <w:rFonts w:hint="default" w:ascii="Times New Roman" w:hAnsi="Times New Roman" w:cs="Times New Roman"/>
                <w:color w:val="000000"/>
                <w:sz w:val="20"/>
                <w:u w:color="auto"/>
              </w:rPr>
              <w:t xml:space="preserve"> </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810C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F4340A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AFC8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752D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1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741D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w:t>
            </w:r>
            <w:r>
              <w:rPr>
                <w:rFonts w:hint="default" w:ascii="Times New Roman" w:hAnsi="Times New Roman" w:cs="Times New Roman"/>
                <w:b/>
                <w:color w:val="000000"/>
                <w:sz w:val="20"/>
                <w:u w:color="auto"/>
              </w:rPr>
              <w:t xml:space="preserve"> </w:t>
            </w:r>
          </w:p>
        </w:tc>
        <w:tc>
          <w:tcPr>
            <w:tcW w:w="13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A265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w:t>
            </w:r>
            <w:r>
              <w:rPr>
                <w:rFonts w:hint="default" w:ascii="Times New Roman" w:hAnsi="Times New Roman" w:cs="Times New Roman"/>
                <w:b/>
                <w:color w:val="000000"/>
                <w:sz w:val="20"/>
                <w:u w:color="auto"/>
              </w:rPr>
              <w:t xml:space="preserve"> </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1FCA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9CD198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987D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3E2C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1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78BC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w:t>
            </w:r>
            <w:r>
              <w:rPr>
                <w:rFonts w:hint="default" w:ascii="Times New Roman" w:hAnsi="Times New Roman" w:cs="Times New Roman"/>
                <w:b/>
                <w:color w:val="000000"/>
                <w:sz w:val="20"/>
                <w:u w:color="auto"/>
              </w:rPr>
              <w:t xml:space="preserve"> </w:t>
            </w:r>
          </w:p>
        </w:tc>
        <w:tc>
          <w:tcPr>
            <w:tcW w:w="13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4BBC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2.54</w:t>
            </w:r>
            <w:r>
              <w:rPr>
                <w:rFonts w:hint="default" w:ascii="Times New Roman" w:hAnsi="Times New Roman" w:cs="Times New Roman"/>
                <w:b/>
                <w:color w:val="000000"/>
                <w:sz w:val="20"/>
                <w:u w:color="auto"/>
              </w:rPr>
              <w:t xml:space="preserve"> </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DB1C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140060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FE58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8411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1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21E6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1.76</w:t>
            </w:r>
            <w:r>
              <w:rPr>
                <w:rFonts w:hint="default" w:ascii="Times New Roman" w:hAnsi="Times New Roman" w:cs="Times New Roman"/>
                <w:color w:val="000000"/>
                <w:sz w:val="20"/>
                <w:u w:color="auto"/>
              </w:rPr>
              <w:t xml:space="preserve"> </w:t>
            </w:r>
          </w:p>
        </w:tc>
        <w:tc>
          <w:tcPr>
            <w:tcW w:w="13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33CB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1.76</w:t>
            </w:r>
            <w:r>
              <w:rPr>
                <w:rFonts w:hint="default" w:ascii="Times New Roman" w:hAnsi="Times New Roman" w:cs="Times New Roman"/>
                <w:color w:val="000000"/>
                <w:sz w:val="20"/>
                <w:u w:color="auto"/>
              </w:rPr>
              <w:t xml:space="preserve"> </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0DCD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BEBF27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B833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3787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1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B1D5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0.78</w:t>
            </w:r>
            <w:r>
              <w:rPr>
                <w:rFonts w:hint="default" w:ascii="Times New Roman" w:hAnsi="Times New Roman" w:cs="Times New Roman"/>
                <w:color w:val="000000"/>
                <w:sz w:val="20"/>
                <w:u w:color="auto"/>
              </w:rPr>
              <w:t xml:space="preserve"> </w:t>
            </w:r>
          </w:p>
        </w:tc>
        <w:tc>
          <w:tcPr>
            <w:tcW w:w="13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DFD3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0.78</w:t>
            </w:r>
            <w:r>
              <w:rPr>
                <w:rFonts w:hint="default" w:ascii="Times New Roman" w:hAnsi="Times New Roman" w:cs="Times New Roman"/>
                <w:color w:val="000000"/>
                <w:sz w:val="20"/>
                <w:u w:color="auto"/>
              </w:rPr>
              <w:t xml:space="preserve"> </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3625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3AEC10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18B7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31CD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1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60E9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13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8395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B444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A7F0BC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01DE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5474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1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1B77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13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F26A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2.30</w:t>
            </w:r>
            <w:r>
              <w:rPr>
                <w:rFonts w:hint="default" w:ascii="Times New Roman" w:hAnsi="Times New Roman" w:cs="Times New Roman"/>
                <w:b/>
                <w:color w:val="000000"/>
                <w:sz w:val="20"/>
                <w:u w:color="auto"/>
              </w:rPr>
              <w:t xml:space="preserve"> </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9CD8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51590FE">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ED8C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8790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1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8804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u w:color="auto"/>
              </w:rPr>
              <w:t xml:space="preserve"> </w:t>
            </w:r>
          </w:p>
        </w:tc>
        <w:tc>
          <w:tcPr>
            <w:tcW w:w="13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5F81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u w:color="auto"/>
              </w:rPr>
              <w:t xml:space="preserve"> </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08BA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9919118">
      <w:pPr>
        <w:keepNext w:val="0"/>
        <w:keepLines w:val="0"/>
        <w:pageBreakBefore w:val="0"/>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FCB8ECF">
      <w:pPr>
        <w:keepNext w:val="0"/>
        <w:keepLines w:val="0"/>
        <w:pageBreakBefore w:val="0"/>
        <w:kinsoku/>
        <w:overflowPunct/>
        <w:topLinePunct w:val="0"/>
        <w:autoSpaceDN/>
        <w:bidi w:val="0"/>
        <w:adjustRightInd/>
        <w:spacing w:line="594"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0746" w:type="dxa"/>
        <w:tblInd w:w="0" w:type="dxa"/>
        <w:tblLayout w:type="fixed"/>
        <w:tblCellMar>
          <w:top w:w="0" w:type="dxa"/>
          <w:left w:w="0" w:type="dxa"/>
          <w:bottom w:w="0" w:type="dxa"/>
          <w:right w:w="0" w:type="dxa"/>
        </w:tblCellMar>
      </w:tblPr>
      <w:tblGrid>
        <w:gridCol w:w="1011"/>
        <w:gridCol w:w="2018"/>
        <w:gridCol w:w="435"/>
        <w:gridCol w:w="1012"/>
        <w:gridCol w:w="2018"/>
        <w:gridCol w:w="435"/>
        <w:gridCol w:w="1012"/>
        <w:gridCol w:w="2052"/>
        <w:gridCol w:w="753"/>
      </w:tblGrid>
      <w:tr w14:paraId="1FDE9C0F">
        <w:tblPrEx>
          <w:tblCellMar>
            <w:top w:w="0" w:type="dxa"/>
            <w:left w:w="0" w:type="dxa"/>
            <w:bottom w:w="0" w:type="dxa"/>
            <w:right w:w="0" w:type="dxa"/>
          </w:tblCellMar>
        </w:tblPrEx>
        <w:trPr>
          <w:trHeight w:val="90" w:hRule="atLeast"/>
        </w:trPr>
        <w:tc>
          <w:tcPr>
            <w:tcW w:w="10746" w:type="dxa"/>
            <w:gridSpan w:val="9"/>
            <w:tcBorders>
              <w:top w:val="nil"/>
              <w:left w:val="nil"/>
              <w:bottom w:val="nil"/>
              <w:right w:val="nil"/>
            </w:tcBorders>
            <w:shd w:val="clear" w:color="auto" w:fill="auto"/>
            <w:tcMar>
              <w:top w:w="15" w:type="dxa"/>
              <w:left w:w="15" w:type="dxa"/>
              <w:right w:w="15" w:type="dxa"/>
            </w:tcMar>
            <w:vAlign w:val="bottom"/>
          </w:tcPr>
          <w:p w14:paraId="32E5325B">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4B651403">
        <w:tblPrEx>
          <w:tblCellMar>
            <w:top w:w="0" w:type="dxa"/>
            <w:left w:w="0" w:type="dxa"/>
            <w:bottom w:w="0" w:type="dxa"/>
            <w:right w:w="0" w:type="dxa"/>
          </w:tblCellMar>
        </w:tblPrEx>
        <w:trPr>
          <w:trHeight w:val="334" w:hRule="atLeast"/>
        </w:trPr>
        <w:tc>
          <w:tcPr>
            <w:tcW w:w="6494" w:type="dxa"/>
            <w:gridSpan w:val="5"/>
            <w:vMerge w:val="restart"/>
            <w:tcBorders>
              <w:top w:val="nil"/>
              <w:left w:val="nil"/>
              <w:right w:val="nil"/>
            </w:tcBorders>
            <w:shd w:val="clear" w:color="auto" w:fill="auto"/>
            <w:tcMar>
              <w:top w:w="15" w:type="dxa"/>
              <w:left w:w="15" w:type="dxa"/>
              <w:right w:w="15" w:type="dxa"/>
            </w:tcMar>
            <w:vAlign w:val="bottom"/>
          </w:tcPr>
          <w:p w14:paraId="6D196A4F">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重庆市沙坪坝区香炉山街道退役军人服务站</w:t>
            </w:r>
          </w:p>
        </w:tc>
        <w:tc>
          <w:tcPr>
            <w:tcW w:w="435" w:type="dxa"/>
            <w:tcBorders>
              <w:top w:val="nil"/>
              <w:left w:val="nil"/>
              <w:bottom w:val="nil"/>
              <w:right w:val="nil"/>
            </w:tcBorders>
            <w:shd w:val="clear" w:color="auto" w:fill="auto"/>
            <w:tcMar>
              <w:top w:w="15" w:type="dxa"/>
              <w:left w:w="15" w:type="dxa"/>
              <w:right w:w="15" w:type="dxa"/>
            </w:tcMar>
            <w:vAlign w:val="bottom"/>
          </w:tcPr>
          <w:p w14:paraId="0CC8EE8F">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12" w:type="dxa"/>
            <w:tcBorders>
              <w:top w:val="nil"/>
              <w:left w:val="nil"/>
              <w:bottom w:val="nil"/>
              <w:right w:val="nil"/>
            </w:tcBorders>
            <w:shd w:val="clear" w:color="auto" w:fill="auto"/>
            <w:tcMar>
              <w:top w:w="15" w:type="dxa"/>
              <w:left w:w="15" w:type="dxa"/>
              <w:right w:w="15" w:type="dxa"/>
            </w:tcMar>
            <w:vAlign w:val="bottom"/>
          </w:tcPr>
          <w:p w14:paraId="772082E4">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52" w:type="dxa"/>
            <w:tcBorders>
              <w:top w:val="nil"/>
              <w:left w:val="nil"/>
              <w:bottom w:val="nil"/>
              <w:right w:val="nil"/>
            </w:tcBorders>
            <w:shd w:val="clear" w:color="auto" w:fill="auto"/>
            <w:tcMar>
              <w:top w:w="15" w:type="dxa"/>
              <w:left w:w="15" w:type="dxa"/>
              <w:right w:w="15" w:type="dxa"/>
            </w:tcMar>
            <w:vAlign w:val="bottom"/>
          </w:tcPr>
          <w:p w14:paraId="6B8907CA">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753" w:type="dxa"/>
            <w:tcBorders>
              <w:top w:val="nil"/>
              <w:left w:val="nil"/>
              <w:bottom w:val="nil"/>
              <w:right w:val="nil"/>
            </w:tcBorders>
            <w:shd w:val="clear" w:color="auto" w:fill="auto"/>
            <w:tcMar>
              <w:top w:w="15" w:type="dxa"/>
              <w:left w:w="15" w:type="dxa"/>
              <w:right w:w="15" w:type="dxa"/>
            </w:tcMar>
            <w:vAlign w:val="bottom"/>
          </w:tcPr>
          <w:p w14:paraId="29822BA7">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F90F098">
        <w:tblPrEx>
          <w:tblCellMar>
            <w:top w:w="0" w:type="dxa"/>
            <w:left w:w="0" w:type="dxa"/>
            <w:bottom w:w="0" w:type="dxa"/>
            <w:right w:w="0" w:type="dxa"/>
          </w:tblCellMar>
        </w:tblPrEx>
        <w:trPr>
          <w:trHeight w:val="520" w:hRule="atLeast"/>
        </w:trPr>
        <w:tc>
          <w:tcPr>
            <w:tcW w:w="6494" w:type="dxa"/>
            <w:gridSpan w:val="5"/>
            <w:vMerge w:val="continue"/>
            <w:tcBorders>
              <w:left w:val="nil"/>
              <w:bottom w:val="nil"/>
              <w:right w:val="nil"/>
            </w:tcBorders>
            <w:shd w:val="clear" w:color="auto" w:fill="auto"/>
            <w:tcMar>
              <w:top w:w="15" w:type="dxa"/>
              <w:left w:w="15" w:type="dxa"/>
              <w:right w:w="15" w:type="dxa"/>
            </w:tcMar>
            <w:vAlign w:val="bottom"/>
          </w:tcPr>
          <w:p w14:paraId="0841590D">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35" w:type="dxa"/>
            <w:tcBorders>
              <w:top w:val="nil"/>
              <w:left w:val="nil"/>
              <w:bottom w:val="nil"/>
              <w:right w:val="nil"/>
            </w:tcBorders>
            <w:shd w:val="clear" w:color="auto" w:fill="auto"/>
            <w:tcMar>
              <w:top w:w="15" w:type="dxa"/>
              <w:left w:w="15" w:type="dxa"/>
              <w:right w:w="15" w:type="dxa"/>
            </w:tcMar>
            <w:vAlign w:val="bottom"/>
          </w:tcPr>
          <w:p w14:paraId="2811E140">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12" w:type="dxa"/>
            <w:tcBorders>
              <w:top w:val="nil"/>
              <w:left w:val="nil"/>
              <w:bottom w:val="nil"/>
              <w:right w:val="nil"/>
            </w:tcBorders>
            <w:shd w:val="clear" w:color="auto" w:fill="auto"/>
            <w:tcMar>
              <w:top w:w="15" w:type="dxa"/>
              <w:left w:w="15" w:type="dxa"/>
              <w:right w:w="15" w:type="dxa"/>
            </w:tcMar>
            <w:vAlign w:val="bottom"/>
          </w:tcPr>
          <w:p w14:paraId="6A66D45F">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52" w:type="dxa"/>
            <w:tcBorders>
              <w:top w:val="nil"/>
              <w:left w:val="nil"/>
              <w:bottom w:val="nil"/>
              <w:right w:val="nil"/>
            </w:tcBorders>
            <w:shd w:val="clear" w:color="auto" w:fill="auto"/>
            <w:tcMar>
              <w:top w:w="15" w:type="dxa"/>
              <w:left w:w="15" w:type="dxa"/>
              <w:right w:w="15" w:type="dxa"/>
            </w:tcMar>
            <w:vAlign w:val="bottom"/>
          </w:tcPr>
          <w:p w14:paraId="1046F3B0">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753" w:type="dxa"/>
            <w:tcBorders>
              <w:top w:val="nil"/>
              <w:left w:val="nil"/>
              <w:bottom w:val="nil"/>
              <w:right w:val="nil"/>
            </w:tcBorders>
            <w:shd w:val="clear" w:color="auto" w:fill="auto"/>
            <w:tcMar>
              <w:top w:w="15" w:type="dxa"/>
              <w:left w:w="15" w:type="dxa"/>
              <w:right w:w="15" w:type="dxa"/>
            </w:tcMar>
            <w:vAlign w:val="bottom"/>
          </w:tcPr>
          <w:p w14:paraId="7EC3F28D">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034866F">
        <w:tblPrEx>
          <w:tblCellMar>
            <w:top w:w="0" w:type="dxa"/>
            <w:left w:w="0" w:type="dxa"/>
            <w:bottom w:w="0" w:type="dxa"/>
            <w:right w:w="0" w:type="dxa"/>
          </w:tblCellMar>
        </w:tblPrEx>
        <w:trPr>
          <w:trHeight w:val="90" w:hRule="atLeast"/>
        </w:trPr>
        <w:tc>
          <w:tcPr>
            <w:tcW w:w="3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1C553">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728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D04384">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22B6108C">
        <w:tblPrEx>
          <w:tblCellMar>
            <w:top w:w="0" w:type="dxa"/>
            <w:left w:w="0" w:type="dxa"/>
            <w:bottom w:w="0" w:type="dxa"/>
            <w:right w:w="0" w:type="dxa"/>
          </w:tblCellMar>
        </w:tblPrEx>
        <w:trPr>
          <w:trHeight w:val="312" w:hRule="atLeast"/>
        </w:trPr>
        <w:tc>
          <w:tcPr>
            <w:tcW w:w="10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B3079">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9DB04">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35611">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101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5D780">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9AB93">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F9372">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101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06E85">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B1018">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7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69AAF">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0A3D0F04">
        <w:tblPrEx>
          <w:tblCellMar>
            <w:top w:w="0" w:type="dxa"/>
            <w:left w:w="0" w:type="dxa"/>
            <w:bottom w:w="0" w:type="dxa"/>
            <w:right w:w="0" w:type="dxa"/>
          </w:tblCellMar>
        </w:tblPrEx>
        <w:trPr>
          <w:trHeight w:val="312" w:hRule="atLeast"/>
        </w:trPr>
        <w:tc>
          <w:tcPr>
            <w:tcW w:w="10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FA679">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2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3A947">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4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86798">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101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6254A">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2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6ED8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4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8BC4D">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101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2C1A4">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20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2883D">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7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1CC52">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r>
      <w:tr w14:paraId="2047E2FC">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13E9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F7AA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7BAF4">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60.03</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23D9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CA5D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80F77">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10.25</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6D05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1331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A9D4C">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022639">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7979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6194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25176">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10.44</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07A3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2647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12130">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162A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00AB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AD895">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FB52AD">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4B7C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4F92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E3A83">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0.31</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40E0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0FB3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C0C4E">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CF0A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F751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F08D2">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88FC48">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8006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39AC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71AC9">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5B9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0FA3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45991">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7CD8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EA1A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7B763">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E66199A">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B58E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4A2A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A45CA">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AC6A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A788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B6CDF">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DD70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BE59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7AF4A">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AA3A5C">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F19F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D2A9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16ECC">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35.54</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1361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2CE2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FAE0D">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0.08</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6167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B591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C9FD7">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6DD52F">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6170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BE83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B4C90">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4.41</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81DD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E196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213AA">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0.50</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6DDA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4A2E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8FDFD">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D4AC37">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248E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EBB2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26651">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2.20</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9830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58C4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92330">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0.62</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A1DF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FC24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EDD1C">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C0EEC2">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9951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14F1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0F095">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1.76</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7F24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47E2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BAFCB">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E1F0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2C91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92809">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DFE240">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FB4C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6C1D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34B26">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9D90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6A88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03B98">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D09C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5D56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16FA6">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1DFF32">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A1F7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E851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68B72">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0.31</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0CA1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B324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CD9C6">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0.29</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5581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4116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C6227">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F4067E">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A448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F0AD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2F289">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2F65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AA45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35700">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D1C7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CB01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5B35D">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74DD0C">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C18A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C990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EAD90">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0.62</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C793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1D1D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329E">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8DA9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1184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AC8DC">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857607">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1603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3901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502CA">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2.13</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11D9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1827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190C4">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7DAF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8971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45C8A">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71D022">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F854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5061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916E9">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FF56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AD76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3C072">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F349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BD73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9C43E">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C461ED">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C0A5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F090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05BB2">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D477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56D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25B54">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596C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D4A3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7F49A">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7DD177">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1781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06A6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D48E1">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702D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E5E5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FEDD0">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F232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13DE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2DE3C">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D82089">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5741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5A48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34215">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B459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B9C8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98133">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2EF2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3BC5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43BAD">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12EE76">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B1F0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4E6B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E6EB0">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1182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9B04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7A979">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C7E5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8BAE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BCD43">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EB0E27">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BB6F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A68C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9AB37">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7770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7196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B6272">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46EC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B211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90D85">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10B27E">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ACDE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1B71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5D2E8">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B67A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512A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29B4">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701F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AE97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ED152">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24C790">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C6BC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D578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6BE1C">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1CCD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E4F7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808AD">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4.80</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5B76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6F80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C32D7">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BE6876">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65DB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AF35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85CAD">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F06D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A48A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D1720">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3.38</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7453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A4F88">
            <w:pPr>
              <w:keepNext w:val="0"/>
              <w:keepLines w:val="0"/>
              <w:pageBreakBefore w:val="0"/>
              <w:kinsoku/>
              <w:overflowPunct/>
              <w:topLinePunct w:val="0"/>
              <w:autoSpaceDN/>
              <w:bidi w:val="0"/>
              <w:adjustRightInd/>
              <w:spacing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4B89B">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5EDE18">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4CA5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A614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3C965">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4E92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7634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22FA5">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0.58</w:t>
            </w: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6335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8CC3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A6693">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BD7C44">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F4E3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A402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D5653">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B57A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F877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50B7C">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29C9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EC25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8CE31">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C96710">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9EB1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2614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98765">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74CE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4960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F9ECF">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85AF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162E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637A8">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4E2E86">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3A8B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22BA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002FC">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A728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7848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F915B">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D8D0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CFDB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6C9A9">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FD331F">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7CBD6">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BD9FE">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D7A682">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2C55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A1FB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F34E8">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3B31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15E1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11A7F">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EE0A76">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1AAAA">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7CD13">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5993719">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5607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62C7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C22C0">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F0A5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A041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82677">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6FD173">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E7B7F">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8F827">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A86858F">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10AF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F5ED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DF367">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BB55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BFC4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1A3A0">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B9AF18">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26BBD">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D930C">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78AFE5C">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D6CE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1B15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65F02">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BF259">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32EE4">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476C0">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3CC6E98F">
        <w:tblPrEx>
          <w:tblCellMar>
            <w:top w:w="0" w:type="dxa"/>
            <w:left w:w="0" w:type="dxa"/>
            <w:bottom w:w="0" w:type="dxa"/>
            <w:right w:w="0" w:type="dxa"/>
          </w:tblCellMar>
        </w:tblPrEx>
        <w:trPr>
          <w:trHeight w:val="9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43F00">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1EFD8">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4A644D">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9163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6A79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D85B4">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45CBC">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C361E">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55AE0">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3B45503A">
        <w:tblPrEx>
          <w:tblCellMar>
            <w:top w:w="0" w:type="dxa"/>
            <w:left w:w="0" w:type="dxa"/>
            <w:bottom w:w="0" w:type="dxa"/>
            <w:right w:w="0" w:type="dxa"/>
          </w:tblCellMar>
        </w:tblPrEx>
        <w:trPr>
          <w:trHeight w:val="155"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CE82E">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A10A4">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5F3CA35">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93A0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A00A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3A3BD">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15234">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35DFC">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E1BFA">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43EC0C42">
        <w:tblPrEx>
          <w:tblCellMar>
            <w:top w:w="0" w:type="dxa"/>
            <w:left w:w="0" w:type="dxa"/>
            <w:bottom w:w="0" w:type="dxa"/>
            <w:right w:w="0" w:type="dxa"/>
          </w:tblCellMar>
        </w:tblPrEx>
        <w:trPr>
          <w:trHeight w:val="310" w:hRule="atLeast"/>
        </w:trPr>
        <w:tc>
          <w:tcPr>
            <w:tcW w:w="302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1D489">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4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39EE0D0">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60.03</w:t>
            </w:r>
            <w:r>
              <w:rPr>
                <w:rFonts w:hint="default" w:ascii="Times New Roman" w:hAnsi="Times New Roman" w:cs="Times New Roman"/>
                <w:color w:val="000000"/>
                <w:sz w:val="18"/>
                <w:u w:color="auto"/>
              </w:rPr>
              <w:t xml:space="preserve"> </w:t>
            </w:r>
          </w:p>
        </w:tc>
        <w:tc>
          <w:tcPr>
            <w:tcW w:w="652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5CF5E">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7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F2738">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10.25</w:t>
            </w:r>
            <w:r>
              <w:rPr>
                <w:rFonts w:hint="default" w:ascii="Times New Roman" w:hAnsi="Times New Roman" w:cs="Times New Roman"/>
                <w:color w:val="000000"/>
                <w:sz w:val="18"/>
                <w:u w:color="auto"/>
              </w:rPr>
              <w:t xml:space="preserve"> </w:t>
            </w:r>
          </w:p>
        </w:tc>
      </w:tr>
    </w:tbl>
    <w:p w14:paraId="49E216A8">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10284" w:type="dxa"/>
        <w:tblInd w:w="0" w:type="dxa"/>
        <w:tblLayout w:type="fixed"/>
        <w:tblCellMar>
          <w:top w:w="0" w:type="dxa"/>
          <w:left w:w="0" w:type="dxa"/>
          <w:bottom w:w="0" w:type="dxa"/>
          <w:right w:w="0" w:type="dxa"/>
        </w:tblCellMar>
      </w:tblPr>
      <w:tblGrid>
        <w:gridCol w:w="1637"/>
        <w:gridCol w:w="2841"/>
        <w:gridCol w:w="1436"/>
        <w:gridCol w:w="834"/>
        <w:gridCol w:w="432"/>
        <w:gridCol w:w="834"/>
        <w:gridCol w:w="834"/>
        <w:gridCol w:w="1436"/>
      </w:tblGrid>
      <w:tr w14:paraId="4CC9419D">
        <w:tblPrEx>
          <w:tblCellMar>
            <w:top w:w="0" w:type="dxa"/>
            <w:left w:w="0" w:type="dxa"/>
            <w:bottom w:w="0" w:type="dxa"/>
            <w:right w:w="0" w:type="dxa"/>
          </w:tblCellMar>
        </w:tblPrEx>
        <w:trPr>
          <w:trHeight w:val="644" w:hRule="atLeast"/>
        </w:trPr>
        <w:tc>
          <w:tcPr>
            <w:tcW w:w="10284" w:type="dxa"/>
            <w:gridSpan w:val="8"/>
            <w:tcBorders>
              <w:top w:val="nil"/>
              <w:left w:val="nil"/>
              <w:bottom w:val="nil"/>
              <w:right w:val="nil"/>
            </w:tcBorders>
            <w:shd w:val="clear" w:color="auto" w:fill="auto"/>
            <w:tcMar>
              <w:top w:w="15" w:type="dxa"/>
              <w:left w:w="15" w:type="dxa"/>
              <w:right w:w="15" w:type="dxa"/>
            </w:tcMar>
            <w:vAlign w:val="bottom"/>
          </w:tcPr>
          <w:p w14:paraId="183FC189">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0F35BFCC">
        <w:tblPrEx>
          <w:tblCellMar>
            <w:top w:w="0" w:type="dxa"/>
            <w:left w:w="0" w:type="dxa"/>
            <w:bottom w:w="0" w:type="dxa"/>
            <w:right w:w="0" w:type="dxa"/>
          </w:tblCellMar>
        </w:tblPrEx>
        <w:trPr>
          <w:trHeight w:val="329" w:hRule="atLeast"/>
        </w:trPr>
        <w:tc>
          <w:tcPr>
            <w:tcW w:w="5914" w:type="dxa"/>
            <w:gridSpan w:val="3"/>
            <w:vMerge w:val="restart"/>
            <w:tcBorders>
              <w:top w:val="nil"/>
              <w:left w:val="nil"/>
              <w:right w:val="nil"/>
            </w:tcBorders>
            <w:shd w:val="clear" w:color="auto" w:fill="auto"/>
            <w:tcMar>
              <w:top w:w="15" w:type="dxa"/>
              <w:left w:w="15" w:type="dxa"/>
              <w:right w:w="15" w:type="dxa"/>
            </w:tcMar>
            <w:vAlign w:val="bottom"/>
          </w:tcPr>
          <w:p w14:paraId="22717A88">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重庆市沙坪坝区香炉山街道退役军人服务站</w:t>
            </w:r>
          </w:p>
        </w:tc>
        <w:tc>
          <w:tcPr>
            <w:tcW w:w="834" w:type="dxa"/>
            <w:tcBorders>
              <w:top w:val="nil"/>
              <w:left w:val="nil"/>
              <w:bottom w:val="nil"/>
              <w:right w:val="nil"/>
            </w:tcBorders>
            <w:shd w:val="clear" w:color="auto" w:fill="auto"/>
            <w:tcMar>
              <w:top w:w="15" w:type="dxa"/>
              <w:left w:w="15" w:type="dxa"/>
              <w:right w:w="15" w:type="dxa"/>
            </w:tcMar>
            <w:vAlign w:val="bottom"/>
          </w:tcPr>
          <w:p w14:paraId="21ADF15B">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432" w:type="dxa"/>
            <w:tcBorders>
              <w:top w:val="nil"/>
              <w:left w:val="nil"/>
              <w:bottom w:val="nil"/>
              <w:right w:val="nil"/>
            </w:tcBorders>
            <w:shd w:val="clear" w:color="auto" w:fill="auto"/>
            <w:tcMar>
              <w:top w:w="15" w:type="dxa"/>
              <w:left w:w="15" w:type="dxa"/>
              <w:right w:w="15" w:type="dxa"/>
            </w:tcMar>
            <w:vAlign w:val="bottom"/>
          </w:tcPr>
          <w:p w14:paraId="0F16135F">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2F1BAB45">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6C85C2F6">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14:paraId="2E241351">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43A20FF5">
        <w:tblPrEx>
          <w:tblCellMar>
            <w:top w:w="0" w:type="dxa"/>
            <w:left w:w="0" w:type="dxa"/>
            <w:bottom w:w="0" w:type="dxa"/>
            <w:right w:w="0" w:type="dxa"/>
          </w:tblCellMar>
        </w:tblPrEx>
        <w:trPr>
          <w:trHeight w:val="329" w:hRule="atLeast"/>
        </w:trPr>
        <w:tc>
          <w:tcPr>
            <w:tcW w:w="5914" w:type="dxa"/>
            <w:gridSpan w:val="3"/>
            <w:vMerge w:val="continue"/>
            <w:tcBorders>
              <w:left w:val="nil"/>
              <w:bottom w:val="nil"/>
              <w:right w:val="nil"/>
            </w:tcBorders>
            <w:shd w:val="clear" w:color="auto" w:fill="auto"/>
            <w:tcMar>
              <w:top w:w="15" w:type="dxa"/>
              <w:left w:w="15" w:type="dxa"/>
              <w:right w:w="15" w:type="dxa"/>
            </w:tcMar>
            <w:vAlign w:val="bottom"/>
          </w:tcPr>
          <w:p w14:paraId="4A1FB205">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06608138">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432" w:type="dxa"/>
            <w:tcBorders>
              <w:top w:val="nil"/>
              <w:left w:val="nil"/>
              <w:bottom w:val="nil"/>
              <w:right w:val="nil"/>
            </w:tcBorders>
            <w:shd w:val="clear" w:color="auto" w:fill="auto"/>
            <w:tcMar>
              <w:top w:w="15" w:type="dxa"/>
              <w:left w:w="15" w:type="dxa"/>
              <w:right w:w="15" w:type="dxa"/>
            </w:tcMar>
            <w:vAlign w:val="bottom"/>
          </w:tcPr>
          <w:p w14:paraId="20871469">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41EB0B3D">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047088BE">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14:paraId="267D9E26">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419C412">
        <w:tblPrEx>
          <w:tblCellMar>
            <w:top w:w="0" w:type="dxa"/>
            <w:left w:w="0" w:type="dxa"/>
            <w:bottom w:w="0" w:type="dxa"/>
            <w:right w:w="0" w:type="dxa"/>
          </w:tblCellMar>
        </w:tblPrEx>
        <w:trPr>
          <w:trHeight w:val="339" w:hRule="atLeast"/>
        </w:trPr>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0755A">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43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416911">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256FE">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210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F20342">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A746B">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483F35E3">
        <w:tblPrEx>
          <w:tblCellMar>
            <w:top w:w="0" w:type="dxa"/>
            <w:left w:w="0" w:type="dxa"/>
            <w:bottom w:w="0" w:type="dxa"/>
            <w:right w:w="0" w:type="dxa"/>
          </w:tblCellMar>
        </w:tblPrEx>
        <w:trPr>
          <w:trHeight w:val="335" w:hRule="atLeast"/>
        </w:trPr>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DB8B5">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1B60B">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43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23EC97">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83A0C">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7924C">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8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5B69E">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8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9B173">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79C5C">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7A4841D3">
        <w:tblPrEx>
          <w:tblCellMar>
            <w:top w:w="0" w:type="dxa"/>
            <w:left w:w="0" w:type="dxa"/>
            <w:bottom w:w="0" w:type="dxa"/>
            <w:right w:w="0" w:type="dxa"/>
          </w:tblCellMar>
        </w:tblPrEx>
        <w:trPr>
          <w:trHeight w:val="335"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9FAA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C7723">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F16777">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F1E05">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984E9">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BE99C">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D7F6D">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AB94A">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1E2FEE4C">
        <w:tblPrEx>
          <w:tblCellMar>
            <w:top w:w="0" w:type="dxa"/>
            <w:left w:w="0" w:type="dxa"/>
            <w:bottom w:w="0" w:type="dxa"/>
            <w:right w:w="0" w:type="dxa"/>
          </w:tblCellMar>
        </w:tblPrEx>
        <w:trPr>
          <w:trHeight w:val="645"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78A3D">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7F00C">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1E6C10">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AF34A">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79130">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22B6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1012C">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C5B90">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5CFA9AAD">
        <w:tblPrEx>
          <w:tblCellMar>
            <w:top w:w="0" w:type="dxa"/>
            <w:left w:w="0" w:type="dxa"/>
            <w:bottom w:w="0" w:type="dxa"/>
            <w:right w:w="0" w:type="dxa"/>
          </w:tblCellMar>
        </w:tblPrEx>
        <w:trPr>
          <w:trHeight w:val="339" w:hRule="atLeast"/>
        </w:trPr>
        <w:tc>
          <w:tcPr>
            <w:tcW w:w="44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7650E">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B231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350E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018E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4046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9EFE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4C18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8B417DD">
        <w:tblPrEx>
          <w:tblCellMar>
            <w:top w:w="0" w:type="dxa"/>
            <w:left w:w="0" w:type="dxa"/>
            <w:bottom w:w="0" w:type="dxa"/>
            <w:right w:w="0" w:type="dxa"/>
          </w:tblCellMar>
        </w:tblPrEx>
        <w:trPr>
          <w:trHeight w:val="349"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61697">
            <w:pPr>
              <w:keepNext w:val="0"/>
              <w:keepLines w:val="0"/>
              <w:pageBreakBefore w:val="0"/>
              <w:kinsoku/>
              <w:overflowPunct/>
              <w:topLinePunct w:val="0"/>
              <w:autoSpaceDN/>
              <w:bidi w:val="0"/>
              <w:adjustRightInd/>
              <w:spacing w:line="594" w:lineRule="exact"/>
              <w:jc w:val="both"/>
              <w:textAlignment w:val="center"/>
              <w:rPr>
                <w:rFonts w:hint="default" w:ascii="Times New Roman" w:hAnsi="Times New Roman" w:cs="Times New Roman"/>
                <w:color w:val="000000"/>
                <w:sz w:val="20"/>
                <w:szCs w:val="20"/>
              </w:rPr>
            </w:pP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1F99C">
            <w:pPr>
              <w:keepNext w:val="0"/>
              <w:keepLines w:val="0"/>
              <w:pageBreakBefore w:val="0"/>
              <w:kinsoku/>
              <w:overflowPunct/>
              <w:topLinePunct w:val="0"/>
              <w:autoSpaceDN/>
              <w:bidi w:val="0"/>
              <w:adjustRightInd/>
              <w:spacing w:line="594" w:lineRule="exact"/>
              <w:jc w:val="both"/>
              <w:textAlignment w:val="center"/>
              <w:rPr>
                <w:rFonts w:hint="default" w:ascii="Times New Roman" w:hAnsi="Times New Roman" w:cs="Times New Roman"/>
                <w:color w:val="000000"/>
                <w:sz w:val="20"/>
                <w:szCs w:val="20"/>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26ED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FDFC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52C9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E976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C781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933F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6BEDA3C">
      <w:pPr>
        <w:keepNext w:val="0"/>
        <w:keepLines w:val="0"/>
        <w:pageBreakBefore w:val="0"/>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FA58B97">
      <w:pPr>
        <w:keepNext w:val="0"/>
        <w:keepLines w:val="0"/>
        <w:pageBreakBefore w:val="0"/>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7223" w:type="dxa"/>
        <w:tblInd w:w="0" w:type="dxa"/>
        <w:tblLayout w:type="fixed"/>
        <w:tblCellMar>
          <w:top w:w="0" w:type="dxa"/>
          <w:left w:w="0" w:type="dxa"/>
          <w:bottom w:w="0" w:type="dxa"/>
          <w:right w:w="0" w:type="dxa"/>
        </w:tblCellMar>
      </w:tblPr>
      <w:tblGrid>
        <w:gridCol w:w="2934"/>
        <w:gridCol w:w="1496"/>
        <w:gridCol w:w="217"/>
        <w:gridCol w:w="215"/>
        <w:gridCol w:w="1056"/>
        <w:gridCol w:w="1305"/>
      </w:tblGrid>
      <w:tr w14:paraId="3917A6D8">
        <w:tblPrEx>
          <w:tblCellMar>
            <w:top w:w="0" w:type="dxa"/>
            <w:left w:w="0" w:type="dxa"/>
            <w:bottom w:w="0" w:type="dxa"/>
            <w:right w:w="0" w:type="dxa"/>
          </w:tblCellMar>
        </w:tblPrEx>
        <w:trPr>
          <w:trHeight w:val="650" w:hRule="atLeast"/>
        </w:trPr>
        <w:tc>
          <w:tcPr>
            <w:tcW w:w="7223" w:type="dxa"/>
            <w:gridSpan w:val="6"/>
            <w:tcBorders>
              <w:top w:val="nil"/>
              <w:left w:val="nil"/>
              <w:bottom w:val="nil"/>
              <w:right w:val="nil"/>
            </w:tcBorders>
            <w:shd w:val="clear" w:color="auto" w:fill="auto"/>
            <w:tcMar>
              <w:top w:w="15" w:type="dxa"/>
              <w:left w:w="15" w:type="dxa"/>
              <w:right w:w="15" w:type="dxa"/>
            </w:tcMar>
            <w:vAlign w:val="bottom"/>
          </w:tcPr>
          <w:p w14:paraId="10CC5519">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16F143E9">
        <w:tblPrEx>
          <w:tblCellMar>
            <w:top w:w="0" w:type="dxa"/>
            <w:left w:w="0" w:type="dxa"/>
            <w:bottom w:w="0" w:type="dxa"/>
            <w:right w:w="0" w:type="dxa"/>
          </w:tblCellMar>
        </w:tblPrEx>
        <w:trPr>
          <w:trHeight w:val="332" w:hRule="atLeast"/>
        </w:trPr>
        <w:tc>
          <w:tcPr>
            <w:tcW w:w="4647" w:type="dxa"/>
            <w:gridSpan w:val="3"/>
            <w:vMerge w:val="restart"/>
            <w:tcBorders>
              <w:top w:val="nil"/>
              <w:left w:val="nil"/>
              <w:right w:val="nil"/>
            </w:tcBorders>
            <w:shd w:val="clear" w:color="auto" w:fill="auto"/>
            <w:tcMar>
              <w:top w:w="15" w:type="dxa"/>
              <w:left w:w="15" w:type="dxa"/>
              <w:right w:w="15" w:type="dxa"/>
            </w:tcMar>
            <w:vAlign w:val="bottom"/>
          </w:tcPr>
          <w:p w14:paraId="33C11815">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重庆市沙坪坝区香炉山街道退役军人服务站</w:t>
            </w:r>
          </w:p>
        </w:tc>
        <w:tc>
          <w:tcPr>
            <w:tcW w:w="1271" w:type="dxa"/>
            <w:gridSpan w:val="2"/>
            <w:tcBorders>
              <w:top w:val="nil"/>
              <w:left w:val="nil"/>
              <w:bottom w:val="nil"/>
              <w:right w:val="nil"/>
            </w:tcBorders>
            <w:shd w:val="clear" w:color="auto" w:fill="auto"/>
            <w:tcMar>
              <w:top w:w="15" w:type="dxa"/>
              <w:left w:w="15" w:type="dxa"/>
              <w:right w:w="15" w:type="dxa"/>
            </w:tcMar>
            <w:vAlign w:val="bottom"/>
          </w:tcPr>
          <w:p w14:paraId="7DEA9673">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14:paraId="617EBC01">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4F971605">
        <w:tblPrEx>
          <w:tblCellMar>
            <w:top w:w="0" w:type="dxa"/>
            <w:left w:w="0" w:type="dxa"/>
            <w:bottom w:w="0" w:type="dxa"/>
            <w:right w:w="0" w:type="dxa"/>
          </w:tblCellMar>
        </w:tblPrEx>
        <w:trPr>
          <w:trHeight w:val="332" w:hRule="atLeast"/>
        </w:trPr>
        <w:tc>
          <w:tcPr>
            <w:tcW w:w="4647" w:type="dxa"/>
            <w:gridSpan w:val="3"/>
            <w:vMerge w:val="continue"/>
            <w:tcBorders>
              <w:left w:val="nil"/>
              <w:bottom w:val="nil"/>
              <w:right w:val="nil"/>
            </w:tcBorders>
            <w:shd w:val="clear" w:color="auto" w:fill="auto"/>
            <w:tcMar>
              <w:top w:w="15" w:type="dxa"/>
              <w:left w:w="15" w:type="dxa"/>
              <w:right w:w="15" w:type="dxa"/>
            </w:tcMar>
            <w:vAlign w:val="bottom"/>
          </w:tcPr>
          <w:p w14:paraId="77700099">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271" w:type="dxa"/>
            <w:gridSpan w:val="2"/>
            <w:tcBorders>
              <w:top w:val="nil"/>
              <w:left w:val="nil"/>
              <w:bottom w:val="nil"/>
              <w:right w:val="nil"/>
            </w:tcBorders>
            <w:shd w:val="clear" w:color="auto" w:fill="auto"/>
            <w:tcMar>
              <w:top w:w="15" w:type="dxa"/>
              <w:left w:w="15" w:type="dxa"/>
              <w:right w:w="15" w:type="dxa"/>
            </w:tcMar>
            <w:vAlign w:val="bottom"/>
          </w:tcPr>
          <w:p w14:paraId="62FAF6A1">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14:paraId="280F2796">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CDBE6BA">
        <w:tblPrEx>
          <w:tblCellMar>
            <w:top w:w="0" w:type="dxa"/>
            <w:left w:w="0" w:type="dxa"/>
            <w:bottom w:w="0" w:type="dxa"/>
            <w:right w:w="0" w:type="dxa"/>
          </w:tblCellMar>
        </w:tblPrEx>
        <w:trPr>
          <w:trHeight w:val="422" w:hRule="atLeast"/>
        </w:trPr>
        <w:tc>
          <w:tcPr>
            <w:tcW w:w="44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238342">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79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BAAD04">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B881B7D">
        <w:tblPrEx>
          <w:tblCellMar>
            <w:top w:w="0" w:type="dxa"/>
            <w:left w:w="0" w:type="dxa"/>
            <w:bottom w:w="0" w:type="dxa"/>
            <w:right w:w="0" w:type="dxa"/>
          </w:tblCellMar>
        </w:tblPrEx>
        <w:trPr>
          <w:trHeight w:val="339" w:hRule="atLeast"/>
        </w:trPr>
        <w:tc>
          <w:tcPr>
            <w:tcW w:w="293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51352">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4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A62F0">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432"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D6527">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37001">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3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FA4D2">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F25468C">
        <w:tblPrEx>
          <w:tblCellMar>
            <w:top w:w="0" w:type="dxa"/>
            <w:left w:w="0" w:type="dxa"/>
            <w:bottom w:w="0" w:type="dxa"/>
            <w:right w:w="0" w:type="dxa"/>
          </w:tblCellMar>
        </w:tblPrEx>
        <w:trPr>
          <w:trHeight w:val="339" w:hRule="atLeast"/>
        </w:trPr>
        <w:tc>
          <w:tcPr>
            <w:tcW w:w="29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E302C">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4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E224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0501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6D2DA">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14958">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1E9466AE">
        <w:tblPrEx>
          <w:tblCellMar>
            <w:top w:w="0" w:type="dxa"/>
            <w:left w:w="0" w:type="dxa"/>
            <w:bottom w:w="0" w:type="dxa"/>
            <w:right w:w="0" w:type="dxa"/>
          </w:tblCellMar>
        </w:tblPrEx>
        <w:trPr>
          <w:trHeight w:val="339" w:hRule="atLeast"/>
        </w:trPr>
        <w:tc>
          <w:tcPr>
            <w:tcW w:w="29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2E2B7">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4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B0CE0">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BC03A">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1B405">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92F4B">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38263946">
        <w:tblPrEx>
          <w:tblCellMar>
            <w:top w:w="0" w:type="dxa"/>
            <w:left w:w="0" w:type="dxa"/>
            <w:bottom w:w="0" w:type="dxa"/>
            <w:right w:w="0" w:type="dxa"/>
          </w:tblCellMar>
        </w:tblPrEx>
        <w:trPr>
          <w:trHeight w:val="326" w:hRule="atLeast"/>
        </w:trPr>
        <w:tc>
          <w:tcPr>
            <w:tcW w:w="29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F205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4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7F427">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88A73">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BBDD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85BC3">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0BD3DD17">
        <w:tblPrEx>
          <w:tblCellMar>
            <w:top w:w="0" w:type="dxa"/>
            <w:left w:w="0" w:type="dxa"/>
            <w:bottom w:w="0" w:type="dxa"/>
            <w:right w:w="0" w:type="dxa"/>
          </w:tblCellMar>
        </w:tblPrEx>
        <w:trPr>
          <w:trHeight w:val="611" w:hRule="atLeast"/>
        </w:trPr>
        <w:tc>
          <w:tcPr>
            <w:tcW w:w="44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C22C4">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3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7DB5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EC4A0">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b/>
                <w:color w:val="000000"/>
                <w:sz w:val="20"/>
                <w:szCs w:val="20"/>
              </w:rPr>
            </w:pPr>
          </w:p>
        </w:tc>
        <w:tc>
          <w:tcPr>
            <w:tcW w:w="13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66C3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EE3C706">
        <w:tblPrEx>
          <w:tblCellMar>
            <w:top w:w="0" w:type="dxa"/>
            <w:left w:w="0" w:type="dxa"/>
            <w:bottom w:w="0" w:type="dxa"/>
            <w:right w:w="0" w:type="dxa"/>
          </w:tblCellMar>
        </w:tblPrEx>
        <w:trPr>
          <w:trHeight w:val="488" w:hRule="atLeast"/>
        </w:trPr>
        <w:tc>
          <w:tcPr>
            <w:tcW w:w="293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D630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p>
        </w:tc>
        <w:tc>
          <w:tcPr>
            <w:tcW w:w="14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F740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p>
        </w:tc>
        <w:tc>
          <w:tcPr>
            <w:tcW w:w="43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D52D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A6181">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b/>
                <w:color w:val="000000"/>
                <w:sz w:val="20"/>
                <w:szCs w:val="20"/>
              </w:rPr>
            </w:pPr>
          </w:p>
        </w:tc>
        <w:tc>
          <w:tcPr>
            <w:tcW w:w="13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2F49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4973A9C9">
      <w:pPr>
        <w:keepNext w:val="0"/>
        <w:keepLines w:val="0"/>
        <w:pageBreakBefore w:val="0"/>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4A219B4">
      <w:pPr>
        <w:keepNext w:val="0"/>
        <w:keepLines w:val="0"/>
        <w:pageBreakBefore w:val="0"/>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9695" w:type="dxa"/>
        <w:tblInd w:w="0" w:type="dxa"/>
        <w:tblLayout w:type="fixed"/>
        <w:tblCellMar>
          <w:top w:w="0" w:type="dxa"/>
          <w:left w:w="170" w:type="dxa"/>
          <w:bottom w:w="0" w:type="dxa"/>
          <w:right w:w="170" w:type="dxa"/>
        </w:tblCellMar>
      </w:tblPr>
      <w:tblGrid>
        <w:gridCol w:w="3769"/>
        <w:gridCol w:w="661"/>
        <w:gridCol w:w="512"/>
        <w:gridCol w:w="3723"/>
        <w:gridCol w:w="1030"/>
      </w:tblGrid>
      <w:tr w14:paraId="3D1D70F7">
        <w:tblPrEx>
          <w:tblCellMar>
            <w:top w:w="0" w:type="dxa"/>
            <w:left w:w="170" w:type="dxa"/>
            <w:bottom w:w="0" w:type="dxa"/>
            <w:right w:w="170" w:type="dxa"/>
          </w:tblCellMar>
        </w:tblPrEx>
        <w:trPr>
          <w:trHeight w:val="343" w:hRule="atLeast"/>
        </w:trPr>
        <w:tc>
          <w:tcPr>
            <w:tcW w:w="9695" w:type="dxa"/>
            <w:gridSpan w:val="5"/>
            <w:shd w:val="clear" w:color="auto" w:fill="auto"/>
            <w:tcMar>
              <w:top w:w="15" w:type="dxa"/>
              <w:left w:w="15" w:type="dxa"/>
              <w:right w:w="15" w:type="dxa"/>
            </w:tcMar>
            <w:vAlign w:val="bottom"/>
          </w:tcPr>
          <w:p w14:paraId="375DA30F">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6C468199">
        <w:tblPrEx>
          <w:tblCellMar>
            <w:top w:w="0" w:type="dxa"/>
            <w:left w:w="170" w:type="dxa"/>
            <w:bottom w:w="0" w:type="dxa"/>
            <w:right w:w="170" w:type="dxa"/>
          </w:tblCellMar>
        </w:tblPrEx>
        <w:trPr>
          <w:trHeight w:val="244" w:hRule="atLeast"/>
        </w:trPr>
        <w:tc>
          <w:tcPr>
            <w:tcW w:w="3769" w:type="dxa"/>
            <w:shd w:val="clear" w:color="auto" w:fill="auto"/>
            <w:tcMar>
              <w:top w:w="15" w:type="dxa"/>
              <w:left w:w="15" w:type="dxa"/>
              <w:right w:w="15" w:type="dxa"/>
            </w:tcMar>
            <w:vAlign w:val="bottom"/>
          </w:tcPr>
          <w:p w14:paraId="07FDDA31">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kern w:val="2"/>
                <w:sz w:val="20"/>
                <w:szCs w:val="20"/>
              </w:rPr>
            </w:pPr>
          </w:p>
        </w:tc>
        <w:tc>
          <w:tcPr>
            <w:tcW w:w="661" w:type="dxa"/>
            <w:shd w:val="clear" w:color="auto" w:fill="auto"/>
            <w:tcMar>
              <w:top w:w="15" w:type="dxa"/>
              <w:left w:w="15" w:type="dxa"/>
              <w:right w:w="15" w:type="dxa"/>
            </w:tcMar>
            <w:vAlign w:val="bottom"/>
          </w:tcPr>
          <w:p w14:paraId="0F483BAD">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color w:val="000000"/>
                <w:kern w:val="2"/>
                <w:sz w:val="20"/>
                <w:szCs w:val="20"/>
              </w:rPr>
            </w:pPr>
          </w:p>
        </w:tc>
        <w:tc>
          <w:tcPr>
            <w:tcW w:w="512" w:type="dxa"/>
            <w:shd w:val="clear" w:color="auto" w:fill="auto"/>
            <w:tcMar>
              <w:top w:w="15" w:type="dxa"/>
              <w:left w:w="15" w:type="dxa"/>
              <w:right w:w="15" w:type="dxa"/>
            </w:tcMar>
            <w:vAlign w:val="bottom"/>
          </w:tcPr>
          <w:p w14:paraId="1A8A2E0A">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kern w:val="2"/>
                <w:sz w:val="20"/>
                <w:szCs w:val="20"/>
              </w:rPr>
            </w:pPr>
          </w:p>
        </w:tc>
        <w:tc>
          <w:tcPr>
            <w:tcW w:w="3723" w:type="dxa"/>
            <w:shd w:val="clear" w:color="auto" w:fill="auto"/>
            <w:tcMar>
              <w:top w:w="15" w:type="dxa"/>
              <w:left w:w="15" w:type="dxa"/>
              <w:right w:w="15" w:type="dxa"/>
            </w:tcMar>
            <w:vAlign w:val="bottom"/>
          </w:tcPr>
          <w:p w14:paraId="21B8FA6B">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kern w:val="2"/>
                <w:sz w:val="20"/>
                <w:szCs w:val="20"/>
              </w:rPr>
            </w:pPr>
          </w:p>
        </w:tc>
        <w:tc>
          <w:tcPr>
            <w:tcW w:w="1030" w:type="dxa"/>
            <w:shd w:val="clear" w:color="auto" w:fill="auto"/>
            <w:tcMar>
              <w:top w:w="15" w:type="dxa"/>
              <w:left w:w="15" w:type="dxa"/>
              <w:right w:w="15" w:type="dxa"/>
            </w:tcMar>
            <w:vAlign w:val="bottom"/>
          </w:tcPr>
          <w:p w14:paraId="0130C4F3">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4069048A">
        <w:tblPrEx>
          <w:tblCellMar>
            <w:top w:w="0" w:type="dxa"/>
            <w:left w:w="170" w:type="dxa"/>
            <w:bottom w:w="0" w:type="dxa"/>
            <w:right w:w="170" w:type="dxa"/>
          </w:tblCellMar>
        </w:tblPrEx>
        <w:trPr>
          <w:trHeight w:val="244" w:hRule="atLeast"/>
        </w:trPr>
        <w:tc>
          <w:tcPr>
            <w:tcW w:w="4430"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472D1B22">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重庆市沙坪坝区香炉山街道退役军人服务站</w:t>
            </w:r>
          </w:p>
        </w:tc>
        <w:tc>
          <w:tcPr>
            <w:tcW w:w="512" w:type="dxa"/>
            <w:tcBorders>
              <w:top w:val="nil"/>
              <w:left w:val="nil"/>
              <w:bottom w:val="single" w:color="auto" w:sz="4" w:space="0"/>
              <w:right w:val="nil"/>
            </w:tcBorders>
            <w:shd w:val="clear" w:color="auto" w:fill="auto"/>
            <w:tcMar>
              <w:top w:w="15" w:type="dxa"/>
              <w:left w:w="15" w:type="dxa"/>
              <w:right w:w="15" w:type="dxa"/>
            </w:tcMar>
            <w:vAlign w:val="bottom"/>
          </w:tcPr>
          <w:p w14:paraId="04A471E3">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kern w:val="2"/>
                <w:sz w:val="20"/>
                <w:szCs w:val="20"/>
              </w:rPr>
            </w:pPr>
          </w:p>
        </w:tc>
        <w:tc>
          <w:tcPr>
            <w:tcW w:w="3723" w:type="dxa"/>
            <w:tcBorders>
              <w:top w:val="nil"/>
              <w:left w:val="nil"/>
              <w:bottom w:val="single" w:color="auto" w:sz="4" w:space="0"/>
              <w:right w:val="nil"/>
            </w:tcBorders>
            <w:shd w:val="clear" w:color="auto" w:fill="auto"/>
            <w:tcMar>
              <w:top w:w="15" w:type="dxa"/>
              <w:left w:w="15" w:type="dxa"/>
              <w:right w:w="15" w:type="dxa"/>
            </w:tcMar>
            <w:vAlign w:val="bottom"/>
          </w:tcPr>
          <w:p w14:paraId="6DE2EAFA">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kern w:val="2"/>
                <w:sz w:val="20"/>
                <w:szCs w:val="20"/>
              </w:rPr>
            </w:pPr>
          </w:p>
        </w:tc>
        <w:tc>
          <w:tcPr>
            <w:tcW w:w="1030" w:type="dxa"/>
            <w:tcBorders>
              <w:top w:val="nil"/>
              <w:left w:val="nil"/>
              <w:bottom w:val="single" w:color="auto" w:sz="4" w:space="0"/>
              <w:right w:val="nil"/>
            </w:tcBorders>
            <w:shd w:val="clear" w:color="auto" w:fill="auto"/>
            <w:tcMar>
              <w:top w:w="15" w:type="dxa"/>
              <w:left w:w="15" w:type="dxa"/>
              <w:right w:w="15" w:type="dxa"/>
            </w:tcMar>
            <w:vAlign w:val="bottom"/>
          </w:tcPr>
          <w:p w14:paraId="3CF7E2BC">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585AFB5D">
        <w:tblPrEx>
          <w:tblCellMar>
            <w:top w:w="0" w:type="dxa"/>
            <w:left w:w="170" w:type="dxa"/>
            <w:bottom w:w="0" w:type="dxa"/>
            <w:right w:w="170" w:type="dxa"/>
          </w:tblCellMar>
        </w:tblPrEx>
        <w:trPr>
          <w:trHeight w:val="28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0C3877">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FCA3D6">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42346">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6B5AA">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B0AAF3">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32B9EDA3">
        <w:tblPrEx>
          <w:tblCellMar>
            <w:top w:w="0" w:type="dxa"/>
            <w:left w:w="170" w:type="dxa"/>
            <w:bottom w:w="0" w:type="dxa"/>
            <w:right w:w="170" w:type="dxa"/>
          </w:tblCellMar>
        </w:tblPrEx>
        <w:trPr>
          <w:trHeight w:val="28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87268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7D0BD">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660A8E">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012E3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F56DED">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0BB6B3">
        <w:tblPrEx>
          <w:tblCellMar>
            <w:top w:w="0" w:type="dxa"/>
            <w:left w:w="170" w:type="dxa"/>
            <w:bottom w:w="0" w:type="dxa"/>
            <w:right w:w="170" w:type="dxa"/>
          </w:tblCellMar>
        </w:tblPrEx>
        <w:trPr>
          <w:trHeight w:val="29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FEFD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5DBCEA">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F1616C">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696BE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364085">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8B24FF">
        <w:tblPrEx>
          <w:tblCellMar>
            <w:top w:w="0" w:type="dxa"/>
            <w:left w:w="170" w:type="dxa"/>
            <w:bottom w:w="0" w:type="dxa"/>
            <w:right w:w="170" w:type="dxa"/>
          </w:tblCellMar>
        </w:tblPrEx>
        <w:trPr>
          <w:trHeight w:val="29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07358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576E956">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554053">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C458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1F535D">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FA9DC0">
        <w:tblPrEx>
          <w:tblCellMar>
            <w:top w:w="0" w:type="dxa"/>
            <w:left w:w="170" w:type="dxa"/>
            <w:bottom w:w="0" w:type="dxa"/>
            <w:right w:w="170" w:type="dxa"/>
          </w:tblCellMar>
        </w:tblPrEx>
        <w:trPr>
          <w:trHeight w:val="29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668B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FDC340">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7D038E">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BCEB7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928593">
            <w:pPr>
              <w:keepNext w:val="0"/>
              <w:keepLines w:val="0"/>
              <w:pageBreakBefore w:val="0"/>
              <w:kinsoku/>
              <w:overflowPunct/>
              <w:topLinePunct w:val="0"/>
              <w:autoSpaceDN/>
              <w:bidi w:val="0"/>
              <w:adjustRightInd/>
              <w:spacing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AFF8BA7">
        <w:tblPrEx>
          <w:tblCellMar>
            <w:top w:w="0" w:type="dxa"/>
            <w:left w:w="170" w:type="dxa"/>
            <w:bottom w:w="0" w:type="dxa"/>
            <w:right w:w="170" w:type="dxa"/>
          </w:tblCellMar>
        </w:tblPrEx>
        <w:trPr>
          <w:trHeight w:val="29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6766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2BCBDA">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E3FCE3">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7207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3BFE0A">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9B7226">
        <w:tblPrEx>
          <w:tblCellMar>
            <w:top w:w="0" w:type="dxa"/>
            <w:left w:w="170" w:type="dxa"/>
            <w:bottom w:w="0" w:type="dxa"/>
            <w:right w:w="170" w:type="dxa"/>
          </w:tblCellMar>
        </w:tblPrEx>
        <w:trPr>
          <w:trHeight w:val="29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74D76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773A96">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75B91FD">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6412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164C7C0">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1DCD96">
        <w:tblPrEx>
          <w:tblCellMar>
            <w:top w:w="0" w:type="dxa"/>
            <w:left w:w="170" w:type="dxa"/>
            <w:bottom w:w="0" w:type="dxa"/>
            <w:right w:w="170" w:type="dxa"/>
          </w:tblCellMar>
        </w:tblPrEx>
        <w:trPr>
          <w:trHeight w:val="29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1E8E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3FC010">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227E60">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7833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81758A">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37245C">
        <w:tblPrEx>
          <w:tblCellMar>
            <w:top w:w="0" w:type="dxa"/>
            <w:left w:w="170" w:type="dxa"/>
            <w:bottom w:w="0" w:type="dxa"/>
            <w:right w:w="170" w:type="dxa"/>
          </w:tblCellMar>
        </w:tblPrEx>
        <w:trPr>
          <w:trHeight w:val="29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FBD5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87F4C">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5B76D6">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3534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577A0E">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6886F9">
        <w:tblPrEx>
          <w:tblCellMar>
            <w:top w:w="0" w:type="dxa"/>
            <w:left w:w="170" w:type="dxa"/>
            <w:bottom w:w="0" w:type="dxa"/>
            <w:right w:w="170" w:type="dxa"/>
          </w:tblCellMar>
        </w:tblPrEx>
        <w:trPr>
          <w:trHeight w:val="29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347D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0716C">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9F9B44">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A3C9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8D979C">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DB32AF">
        <w:tblPrEx>
          <w:tblCellMar>
            <w:top w:w="0" w:type="dxa"/>
            <w:left w:w="170" w:type="dxa"/>
            <w:bottom w:w="0" w:type="dxa"/>
            <w:right w:w="170" w:type="dxa"/>
          </w:tblCellMar>
        </w:tblPrEx>
        <w:trPr>
          <w:trHeight w:val="29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D308E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B29A40">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8A0556">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D315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712297">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63C6BC">
        <w:tblPrEx>
          <w:tblCellMar>
            <w:top w:w="0" w:type="dxa"/>
            <w:left w:w="170" w:type="dxa"/>
            <w:bottom w:w="0" w:type="dxa"/>
            <w:right w:w="170" w:type="dxa"/>
          </w:tblCellMar>
        </w:tblPrEx>
        <w:trPr>
          <w:trHeight w:val="29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9CF3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BBDF0">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080F8">
            <w:pPr>
              <w:keepNext w:val="0"/>
              <w:keepLines w:val="0"/>
              <w:pageBreakBefore w:val="0"/>
              <w:kinsoku/>
              <w:overflowPunct/>
              <w:topLinePunct w:val="0"/>
              <w:autoSpaceDN/>
              <w:bidi w:val="0"/>
              <w:adjustRightInd/>
              <w:spacing w:line="594"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8C92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C0C54D">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969925">
        <w:tblPrEx>
          <w:tblCellMar>
            <w:top w:w="0" w:type="dxa"/>
            <w:left w:w="170" w:type="dxa"/>
            <w:bottom w:w="0" w:type="dxa"/>
            <w:right w:w="170" w:type="dxa"/>
          </w:tblCellMar>
        </w:tblPrEx>
        <w:trPr>
          <w:trHeight w:val="29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A9ABC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AC19E">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875474">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47DA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D14B1C">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48CD42">
        <w:tblPrEx>
          <w:tblCellMar>
            <w:top w:w="0" w:type="dxa"/>
            <w:left w:w="170" w:type="dxa"/>
            <w:bottom w:w="0" w:type="dxa"/>
            <w:right w:w="170" w:type="dxa"/>
          </w:tblCellMar>
        </w:tblPrEx>
        <w:trPr>
          <w:trHeight w:val="29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E681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D4DD0">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3FAF48B">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D4EBA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F4E763">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F4947B">
        <w:tblPrEx>
          <w:tblCellMar>
            <w:top w:w="0" w:type="dxa"/>
            <w:left w:w="170" w:type="dxa"/>
            <w:bottom w:w="0" w:type="dxa"/>
            <w:right w:w="170" w:type="dxa"/>
          </w:tblCellMar>
        </w:tblPrEx>
        <w:trPr>
          <w:trHeight w:val="29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F9AA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9E2C8F">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1A68EE">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08EC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2840FA">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D763C3">
        <w:tblPrEx>
          <w:tblCellMar>
            <w:top w:w="0" w:type="dxa"/>
            <w:left w:w="170" w:type="dxa"/>
            <w:bottom w:w="0" w:type="dxa"/>
            <w:right w:w="170" w:type="dxa"/>
          </w:tblCellMar>
        </w:tblPrEx>
        <w:trPr>
          <w:trHeight w:val="29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4ABA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5D60B">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6A0810">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B757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D1545">
            <w:pPr>
              <w:keepNext w:val="0"/>
              <w:keepLines w:val="0"/>
              <w:pageBreakBefore w:val="0"/>
              <w:kinsoku/>
              <w:overflowPunct/>
              <w:topLinePunct w:val="0"/>
              <w:autoSpaceDN/>
              <w:bidi w:val="0"/>
              <w:adjustRightInd/>
              <w:spacing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5450651">
        <w:tblPrEx>
          <w:tblCellMar>
            <w:top w:w="0" w:type="dxa"/>
            <w:left w:w="170" w:type="dxa"/>
            <w:bottom w:w="0" w:type="dxa"/>
            <w:right w:w="170" w:type="dxa"/>
          </w:tblCellMar>
        </w:tblPrEx>
        <w:trPr>
          <w:trHeight w:val="29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A921A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9694BF">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727D33">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E57A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05B3FC">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DF7644">
        <w:tblPrEx>
          <w:tblCellMar>
            <w:top w:w="0" w:type="dxa"/>
            <w:left w:w="170" w:type="dxa"/>
            <w:bottom w:w="0" w:type="dxa"/>
            <w:right w:w="170" w:type="dxa"/>
          </w:tblCellMar>
        </w:tblPrEx>
        <w:trPr>
          <w:trHeight w:val="29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D90F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C90F88">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C739E9B">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DE10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092716D">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CFA216">
        <w:tblPrEx>
          <w:tblCellMar>
            <w:top w:w="0" w:type="dxa"/>
            <w:left w:w="170" w:type="dxa"/>
            <w:bottom w:w="0" w:type="dxa"/>
            <w:right w:w="170" w:type="dxa"/>
          </w:tblCellMar>
        </w:tblPrEx>
        <w:trPr>
          <w:trHeight w:val="29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678F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DB53D7">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324DAD">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2CD54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6321F7">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ED7226">
        <w:tblPrEx>
          <w:tblCellMar>
            <w:top w:w="0" w:type="dxa"/>
            <w:left w:w="170" w:type="dxa"/>
            <w:bottom w:w="0" w:type="dxa"/>
            <w:right w:w="170" w:type="dxa"/>
          </w:tblCellMar>
        </w:tblPrEx>
        <w:trPr>
          <w:trHeight w:val="29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F7461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83ED39">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D3AAC7">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BBA0B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4B885D">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CB3932">
        <w:tblPrEx>
          <w:tblCellMar>
            <w:top w:w="0" w:type="dxa"/>
            <w:left w:w="170" w:type="dxa"/>
            <w:bottom w:w="0" w:type="dxa"/>
            <w:right w:w="170" w:type="dxa"/>
          </w:tblCellMar>
        </w:tblPrEx>
        <w:trPr>
          <w:trHeight w:val="29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CB97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86B526">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494F0A">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92964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E8838E">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D45D42">
        <w:tblPrEx>
          <w:tblCellMar>
            <w:top w:w="0" w:type="dxa"/>
            <w:left w:w="170" w:type="dxa"/>
            <w:bottom w:w="0" w:type="dxa"/>
            <w:right w:w="170" w:type="dxa"/>
          </w:tblCellMar>
        </w:tblPrEx>
        <w:trPr>
          <w:trHeight w:val="292"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51ED5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91A14">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F2071B1">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B8C5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142B5A">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D0CF19">
        <w:tblPrEx>
          <w:tblCellMar>
            <w:top w:w="0" w:type="dxa"/>
            <w:left w:w="170" w:type="dxa"/>
            <w:bottom w:w="0" w:type="dxa"/>
            <w:right w:w="170" w:type="dxa"/>
          </w:tblCellMar>
        </w:tblPrEx>
        <w:trPr>
          <w:trHeight w:val="286"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5092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923EE">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B1EBDA">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6231E4">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kern w:val="2"/>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1A113D">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kern w:val="2"/>
                <w:sz w:val="16"/>
                <w:szCs w:val="16"/>
              </w:rPr>
            </w:pPr>
          </w:p>
        </w:tc>
      </w:tr>
      <w:tr w14:paraId="55C81763">
        <w:tblPrEx>
          <w:tblCellMar>
            <w:top w:w="0" w:type="dxa"/>
            <w:left w:w="170" w:type="dxa"/>
            <w:bottom w:w="0" w:type="dxa"/>
            <w:right w:w="170" w:type="dxa"/>
          </w:tblCellMar>
        </w:tblPrEx>
        <w:trPr>
          <w:trHeight w:val="389"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9566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DD1869">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87220A">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49A05">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kern w:val="2"/>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6E2C4B">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kern w:val="2"/>
                <w:sz w:val="16"/>
                <w:szCs w:val="16"/>
              </w:rPr>
            </w:pPr>
          </w:p>
        </w:tc>
      </w:tr>
      <w:tr w14:paraId="07C906AB">
        <w:tblPrEx>
          <w:tblCellMar>
            <w:top w:w="0" w:type="dxa"/>
            <w:left w:w="170" w:type="dxa"/>
            <w:bottom w:w="0" w:type="dxa"/>
            <w:right w:w="170" w:type="dxa"/>
          </w:tblCellMar>
        </w:tblPrEx>
        <w:trPr>
          <w:trHeight w:val="389" w:hRule="atLeast"/>
        </w:trPr>
        <w:tc>
          <w:tcPr>
            <w:tcW w:w="37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C5219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6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9A1251">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08C385">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0.29</w:t>
            </w: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0B16F1">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AF879B">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6"/>
                <w:szCs w:val="16"/>
              </w:rPr>
            </w:pPr>
          </w:p>
        </w:tc>
      </w:tr>
    </w:tbl>
    <w:p w14:paraId="1635E7E9">
      <w:pPr>
        <w:keepNext w:val="0"/>
        <w:keepLines w:val="0"/>
        <w:pageBreakBefore w:val="0"/>
        <w:kinsoku/>
        <w:overflowPunct/>
        <w:topLinePunct w:val="0"/>
        <w:autoSpaceDN/>
        <w:bidi w:val="0"/>
        <w:adjustRightInd/>
        <w:spacing w:line="594" w:lineRule="exact"/>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DBFE9">
    <w:pPr>
      <w:pStyle w:val="6"/>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E58141">
                          <w:pPr>
                            <w:pStyle w:val="6"/>
                            <w:rPr>
                              <w:rFonts w:hint="default"/>
                            </w:rPr>
                          </w:pPr>
                          <w:r>
                            <w:fldChar w:fldCharType="begin"/>
                          </w:r>
                          <w:r>
                            <w:instrText xml:space="preserve"> PAGE  \* MERGEFORMAT </w:instrText>
                          </w:r>
                          <w:r>
                            <w:fldChar w:fldCharType="separate"/>
                          </w:r>
                          <w:r>
                            <w:rPr>
                              <w:rFonts w:hint="default"/>
                            </w:rP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FE58141">
                    <w:pPr>
                      <w:pStyle w:val="6"/>
                      <w:rPr>
                        <w:rFonts w:hint="default"/>
                      </w:rPr>
                    </w:pPr>
                    <w:r>
                      <w:fldChar w:fldCharType="begin"/>
                    </w:r>
                    <w:r>
                      <w:instrText xml:space="preserve"> PAGE  \* MERGEFORMAT </w:instrText>
                    </w:r>
                    <w:r>
                      <w:fldChar w:fldCharType="separate"/>
                    </w:r>
                    <w:r>
                      <w:rPr>
                        <w:rFonts w:hint="default"/>
                      </w:rPr>
                      <w:t>- 5 -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A60C">
    <w:pPr>
      <w:pStyle w:val="6"/>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5B3389">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45B3389">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774E59B">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774E59B">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7AA92">
    <w:pPr>
      <w:pStyle w:val="7"/>
      <w:tabs>
        <w:tab w:val="left" w:pos="1758"/>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7AC07"/>
    <w:multiLevelType w:val="singleLevel"/>
    <w:tmpl w:val="80B7AC07"/>
    <w:lvl w:ilvl="0" w:tentative="0">
      <w:start w:val="1"/>
      <w:numFmt w:val="decimal"/>
      <w:suff w:val="nothing"/>
      <w:lvlText w:val="（%1）"/>
      <w:lvlJc w:val="left"/>
    </w:lvl>
  </w:abstractNum>
  <w:abstractNum w:abstractNumId="1">
    <w:nsid w:val="D886E7FC"/>
    <w:multiLevelType w:val="singleLevel"/>
    <w:tmpl w:val="D886E7FC"/>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2F1501"/>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9A7F4B"/>
    <w:rsid w:val="09B1218B"/>
    <w:rsid w:val="0A3317EA"/>
    <w:rsid w:val="0A5C4B69"/>
    <w:rsid w:val="0A86124A"/>
    <w:rsid w:val="0AB54CC0"/>
    <w:rsid w:val="0B9335CE"/>
    <w:rsid w:val="0BF2311A"/>
    <w:rsid w:val="0C3556F7"/>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3D4EB6"/>
    <w:rsid w:val="13871C70"/>
    <w:rsid w:val="13A71CB4"/>
    <w:rsid w:val="13AF1D43"/>
    <w:rsid w:val="13CE1647"/>
    <w:rsid w:val="13FD55AB"/>
    <w:rsid w:val="14200702"/>
    <w:rsid w:val="1429086F"/>
    <w:rsid w:val="14370EA1"/>
    <w:rsid w:val="15E16F83"/>
    <w:rsid w:val="163A6CEE"/>
    <w:rsid w:val="16D05FAE"/>
    <w:rsid w:val="173708E3"/>
    <w:rsid w:val="17C374FC"/>
    <w:rsid w:val="182E4AB6"/>
    <w:rsid w:val="189079DC"/>
    <w:rsid w:val="189B0D0B"/>
    <w:rsid w:val="18B43F7C"/>
    <w:rsid w:val="191C433B"/>
    <w:rsid w:val="194A1770"/>
    <w:rsid w:val="19B906A4"/>
    <w:rsid w:val="1A383CBF"/>
    <w:rsid w:val="1B6F15B6"/>
    <w:rsid w:val="1BAA2EDC"/>
    <w:rsid w:val="1CA55E64"/>
    <w:rsid w:val="1D014A01"/>
    <w:rsid w:val="1D022362"/>
    <w:rsid w:val="1D1B04B0"/>
    <w:rsid w:val="1DA52501"/>
    <w:rsid w:val="1DBD6767"/>
    <w:rsid w:val="1DC52125"/>
    <w:rsid w:val="1DD26311"/>
    <w:rsid w:val="1E374ACB"/>
    <w:rsid w:val="1E5C14BF"/>
    <w:rsid w:val="1ECF0A66"/>
    <w:rsid w:val="1EF67CA4"/>
    <w:rsid w:val="1F020D3A"/>
    <w:rsid w:val="1F2C5189"/>
    <w:rsid w:val="1F4B0B02"/>
    <w:rsid w:val="1FBB35CD"/>
    <w:rsid w:val="1FCD26AF"/>
    <w:rsid w:val="20642787"/>
    <w:rsid w:val="21556F04"/>
    <w:rsid w:val="22403BD3"/>
    <w:rsid w:val="22AD3177"/>
    <w:rsid w:val="235417B6"/>
    <w:rsid w:val="24B92327"/>
    <w:rsid w:val="24C14514"/>
    <w:rsid w:val="24D34607"/>
    <w:rsid w:val="2533755C"/>
    <w:rsid w:val="25791755"/>
    <w:rsid w:val="26396DF4"/>
    <w:rsid w:val="27167136"/>
    <w:rsid w:val="271B442C"/>
    <w:rsid w:val="27B23302"/>
    <w:rsid w:val="29310A5F"/>
    <w:rsid w:val="297D7F80"/>
    <w:rsid w:val="29C37A35"/>
    <w:rsid w:val="2A076083"/>
    <w:rsid w:val="2A73162E"/>
    <w:rsid w:val="2B167953"/>
    <w:rsid w:val="2B200583"/>
    <w:rsid w:val="2B2729C0"/>
    <w:rsid w:val="2B8209DE"/>
    <w:rsid w:val="2B821C91"/>
    <w:rsid w:val="2BF81A22"/>
    <w:rsid w:val="2C636760"/>
    <w:rsid w:val="2C6762A3"/>
    <w:rsid w:val="2DBD55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486C03"/>
    <w:rsid w:val="36C9128A"/>
    <w:rsid w:val="37502566"/>
    <w:rsid w:val="37841E99"/>
    <w:rsid w:val="37BF1123"/>
    <w:rsid w:val="37ED7B05"/>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760844"/>
    <w:rsid w:val="3CA42688"/>
    <w:rsid w:val="3D083B3A"/>
    <w:rsid w:val="3D2757A1"/>
    <w:rsid w:val="3D3D4FC4"/>
    <w:rsid w:val="3DDF3AB1"/>
    <w:rsid w:val="3E1D0952"/>
    <w:rsid w:val="3E42660A"/>
    <w:rsid w:val="3E7555B1"/>
    <w:rsid w:val="3E787ED9"/>
    <w:rsid w:val="3ECC0FF8"/>
    <w:rsid w:val="3F032E93"/>
    <w:rsid w:val="3F0527E5"/>
    <w:rsid w:val="3F4C52C6"/>
    <w:rsid w:val="3F694D83"/>
    <w:rsid w:val="3F885DCC"/>
    <w:rsid w:val="3FCD675E"/>
    <w:rsid w:val="4004000C"/>
    <w:rsid w:val="40760DD1"/>
    <w:rsid w:val="40BD5482"/>
    <w:rsid w:val="41145C6C"/>
    <w:rsid w:val="411B6CE5"/>
    <w:rsid w:val="412070D7"/>
    <w:rsid w:val="41314E40"/>
    <w:rsid w:val="41E0734B"/>
    <w:rsid w:val="426C1EA8"/>
    <w:rsid w:val="42736402"/>
    <w:rsid w:val="42E86A87"/>
    <w:rsid w:val="43307B09"/>
    <w:rsid w:val="439A3EB9"/>
    <w:rsid w:val="43BA7BB2"/>
    <w:rsid w:val="43BB152F"/>
    <w:rsid w:val="43BD3711"/>
    <w:rsid w:val="444A793C"/>
    <w:rsid w:val="44C37687"/>
    <w:rsid w:val="458B2C88"/>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6209DF"/>
    <w:rsid w:val="53C0244D"/>
    <w:rsid w:val="53DD4D4E"/>
    <w:rsid w:val="53E578CE"/>
    <w:rsid w:val="541330F0"/>
    <w:rsid w:val="54272666"/>
    <w:rsid w:val="543B029D"/>
    <w:rsid w:val="54861779"/>
    <w:rsid w:val="55084A4C"/>
    <w:rsid w:val="55125159"/>
    <w:rsid w:val="552256E1"/>
    <w:rsid w:val="554E5773"/>
    <w:rsid w:val="555829E0"/>
    <w:rsid w:val="555A3CBC"/>
    <w:rsid w:val="5582012B"/>
    <w:rsid w:val="558E4E05"/>
    <w:rsid w:val="55BE2E85"/>
    <w:rsid w:val="56530F5D"/>
    <w:rsid w:val="567700D3"/>
    <w:rsid w:val="56FF7E9E"/>
    <w:rsid w:val="57495EC0"/>
    <w:rsid w:val="578867FC"/>
    <w:rsid w:val="580A3393"/>
    <w:rsid w:val="581F18C0"/>
    <w:rsid w:val="5842572D"/>
    <w:rsid w:val="5A3B59D6"/>
    <w:rsid w:val="5A8F4007"/>
    <w:rsid w:val="5AD134D8"/>
    <w:rsid w:val="5BF41F67"/>
    <w:rsid w:val="5C263CE4"/>
    <w:rsid w:val="5C5D2777"/>
    <w:rsid w:val="5CED61D0"/>
    <w:rsid w:val="5CF66BF3"/>
    <w:rsid w:val="5D290C69"/>
    <w:rsid w:val="5D81321F"/>
    <w:rsid w:val="5D9B107D"/>
    <w:rsid w:val="5DA80C2C"/>
    <w:rsid w:val="5E162424"/>
    <w:rsid w:val="5F2D4A41"/>
    <w:rsid w:val="60C02D12"/>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5D00F67"/>
    <w:rsid w:val="66267C04"/>
    <w:rsid w:val="663F505A"/>
    <w:rsid w:val="666C2D2F"/>
    <w:rsid w:val="66AF5D7C"/>
    <w:rsid w:val="66EE5541"/>
    <w:rsid w:val="67924660"/>
    <w:rsid w:val="67DF3BC2"/>
    <w:rsid w:val="68407834"/>
    <w:rsid w:val="684400AB"/>
    <w:rsid w:val="6883293E"/>
    <w:rsid w:val="688412AD"/>
    <w:rsid w:val="68EB1B71"/>
    <w:rsid w:val="696C0310"/>
    <w:rsid w:val="6A6C7940"/>
    <w:rsid w:val="6A9F1565"/>
    <w:rsid w:val="6AAD2300"/>
    <w:rsid w:val="6B474EF5"/>
    <w:rsid w:val="6BC938E5"/>
    <w:rsid w:val="6C0A5AC5"/>
    <w:rsid w:val="6C560CAE"/>
    <w:rsid w:val="6C576495"/>
    <w:rsid w:val="6D903FF5"/>
    <w:rsid w:val="6DA955B8"/>
    <w:rsid w:val="6DC913E4"/>
    <w:rsid w:val="6DE346AB"/>
    <w:rsid w:val="6DE5391A"/>
    <w:rsid w:val="6EFD1324"/>
    <w:rsid w:val="6F5A53AC"/>
    <w:rsid w:val="6F7B61C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1E62A2"/>
    <w:rsid w:val="746F6492"/>
    <w:rsid w:val="750837F0"/>
    <w:rsid w:val="754758CF"/>
    <w:rsid w:val="75595ECD"/>
    <w:rsid w:val="764F62AB"/>
    <w:rsid w:val="765C45EC"/>
    <w:rsid w:val="768A7619"/>
    <w:rsid w:val="76974B9D"/>
    <w:rsid w:val="76BD23AB"/>
    <w:rsid w:val="772E1EBA"/>
    <w:rsid w:val="77F6687E"/>
    <w:rsid w:val="781926BC"/>
    <w:rsid w:val="796D60A4"/>
    <w:rsid w:val="796F7BB6"/>
    <w:rsid w:val="79A031D5"/>
    <w:rsid w:val="79B47FDF"/>
    <w:rsid w:val="79E569A9"/>
    <w:rsid w:val="7A1525F7"/>
    <w:rsid w:val="7B420052"/>
    <w:rsid w:val="7BD06A28"/>
    <w:rsid w:val="7C3A7C0B"/>
    <w:rsid w:val="7C5248E4"/>
    <w:rsid w:val="7C566698"/>
    <w:rsid w:val="7C5866A3"/>
    <w:rsid w:val="7D7406BB"/>
    <w:rsid w:val="7D9F029E"/>
    <w:rsid w:val="7DE94331"/>
    <w:rsid w:val="7E182F14"/>
    <w:rsid w:val="7F446A19"/>
    <w:rsid w:val="7F7452B9"/>
    <w:rsid w:val="7FCA0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6304</Words>
  <Characters>7792</Characters>
  <Lines>192</Lines>
  <Paragraphs>54</Paragraphs>
  <TotalTime>2</TotalTime>
  <ScaleCrop>false</ScaleCrop>
  <LinksUpToDate>false</LinksUpToDate>
  <CharactersWithSpaces>8315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糖果果</cp:lastModifiedBy>
  <dcterms:modified xsi:type="dcterms:W3CDTF">2025-10-22T04:51:03Z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eyJoZGlkIjoiMmI4NzQ5YzljNzRlMmI1NTdiMTgxYmMyNGVmNTg5ZjQiLCJ1c2VySWQiOiIzMTkxMDIzODMifQ==</vt:lpwstr>
  </property>
</Properties>
</file>