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30" w:rsidRDefault="0077474A">
      <w:pPr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</w:p>
    <w:tbl>
      <w:tblPr>
        <w:tblW w:w="9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5"/>
        <w:gridCol w:w="2067"/>
        <w:gridCol w:w="1168"/>
        <w:gridCol w:w="932"/>
        <w:gridCol w:w="1855"/>
        <w:gridCol w:w="1731"/>
      </w:tblGrid>
      <w:tr w:rsidR="00E24330">
        <w:trPr>
          <w:trHeight w:val="1261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4"/>
                <w:szCs w:val="34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34"/>
                <w:szCs w:val="34"/>
              </w:rPr>
              <w:t>2022年重点专项资金绩效目标表</w:t>
            </w:r>
          </w:p>
        </w:tc>
      </w:tr>
      <w:tr w:rsidR="00E24330">
        <w:trPr>
          <w:trHeight w:val="570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left"/>
              <w:rPr>
                <w:rFonts w:ascii="方正楷体_GBK" w:eastAsia="方正楷体_GBK" w:hAnsi="宋体" w:cs="宋体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编制单位：</w:t>
            </w:r>
          </w:p>
        </w:tc>
        <w:tc>
          <w:tcPr>
            <w:tcW w:w="6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330" w:rsidRDefault="00847BC9">
            <w:pPr>
              <w:widowControl/>
              <w:jc w:val="left"/>
              <w:rPr>
                <w:rFonts w:ascii="方正楷体_GBK" w:eastAsia="方正楷体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石板镇人民政府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right"/>
              <w:rPr>
                <w:rFonts w:ascii="方正楷体_GBK" w:eastAsia="方正楷体_GBK" w:hAnsi="宋体" w:cs="宋体"/>
                <w:kern w:val="0"/>
                <w:sz w:val="20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0"/>
              </w:rPr>
              <w:t>单位：万元</w:t>
            </w:r>
          </w:p>
        </w:tc>
      </w:tr>
      <w:tr w:rsidR="00E24330">
        <w:trPr>
          <w:trHeight w:val="60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专项资金名称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 xml:space="preserve">人大经费项目　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业务主管部门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 xml:space="preserve">　财政局</w:t>
            </w:r>
          </w:p>
        </w:tc>
      </w:tr>
      <w:tr w:rsidR="00E24330">
        <w:trPr>
          <w:trHeight w:val="606"/>
        </w:trPr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当年预算</w:t>
            </w:r>
          </w:p>
        </w:tc>
        <w:tc>
          <w:tcPr>
            <w:tcW w:w="7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38</w:t>
            </w:r>
          </w:p>
        </w:tc>
      </w:tr>
      <w:tr w:rsidR="00E24330">
        <w:trPr>
          <w:trHeight w:val="808"/>
        </w:trPr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7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一是组织代表持续学习，提高政治站位；</w:t>
            </w:r>
          </w:p>
          <w:p w:rsidR="00E24330" w:rsidRDefault="0077474A"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二是组织专项主题活动，关注重点领域；</w:t>
            </w:r>
          </w:p>
          <w:p w:rsidR="00E24330" w:rsidRDefault="0077474A"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三是召开人代会；</w:t>
            </w:r>
          </w:p>
          <w:p w:rsidR="00E24330" w:rsidRDefault="0077474A"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四是开展主席团扩大会议和主席团季度会议；</w:t>
            </w:r>
          </w:p>
          <w:p w:rsidR="00E24330" w:rsidRDefault="0077474A"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五是实践人大代表履职考核积分制，提高代表履职水平；</w:t>
            </w:r>
          </w:p>
          <w:p w:rsidR="00E24330" w:rsidRDefault="0077474A"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六是加强代表建议、意见的督办工作。</w:t>
            </w:r>
          </w:p>
        </w:tc>
      </w:tr>
      <w:tr w:rsidR="00E24330">
        <w:trPr>
          <w:trHeight w:val="840"/>
        </w:trPr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立项依据</w:t>
            </w:r>
          </w:p>
        </w:tc>
        <w:tc>
          <w:tcPr>
            <w:tcW w:w="7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依据</w:t>
            </w:r>
            <w:proofErr w:type="gramStart"/>
            <w:r>
              <w:rPr>
                <w:rFonts w:ascii="方正仿宋_GBK" w:hAnsi="宋体" w:cs="宋体" w:hint="eastAsia"/>
                <w:kern w:val="0"/>
                <w:sz w:val="20"/>
              </w:rPr>
              <w:t>渝高财</w:t>
            </w:r>
            <w:proofErr w:type="gramEnd"/>
            <w:r>
              <w:rPr>
                <w:rFonts w:ascii="方正仿宋_GBK" w:hAnsi="宋体" w:cs="宋体" w:hint="eastAsia"/>
                <w:kern w:val="0"/>
                <w:sz w:val="20"/>
              </w:rPr>
              <w:t>预［2020］0002号文件，拨付相关预算，且该项目属于长期实施项目，主要是推动重大项目实施、关于民生领域、改善村（社区）交通和环境等。</w:t>
            </w:r>
          </w:p>
        </w:tc>
      </w:tr>
      <w:tr w:rsidR="00E24330">
        <w:trPr>
          <w:trHeight w:val="772"/>
        </w:trPr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当年绩效目标</w:t>
            </w:r>
          </w:p>
        </w:tc>
        <w:tc>
          <w:tcPr>
            <w:tcW w:w="7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2022年计划：1.开展人代会2次，其中年中、年末各一次；2.主席团扩大会2次；3.主席团季度活动4次；4.258群众接待每月1次，全年共计12次；5.全年陆续开展人大代表视察、调研、执法检查、评议；6.全年开展区代表活动、区镇人大代表培训。</w:t>
            </w:r>
          </w:p>
        </w:tc>
      </w:tr>
      <w:tr w:rsidR="00E24330">
        <w:trPr>
          <w:trHeight w:val="386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指标权重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指标性质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bCs/>
                <w:kern w:val="0"/>
                <w:sz w:val="24"/>
                <w:szCs w:val="24"/>
              </w:rPr>
              <w:t>指标值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召开人大会议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数量指标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2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主席团及主席团（扩大会）会议次数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数量指标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2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组织主题活动次数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数量指标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12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代表活动经费发放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时效指标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12月31日前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会议经费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90000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代表、村（社区）活动经费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77600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区代表活动经费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17500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专项活动经费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44000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区镇代表、工作人员培训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80000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人大代表执法检查、评议、调研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30000</w:t>
            </w:r>
          </w:p>
        </w:tc>
      </w:tr>
      <w:tr w:rsidR="00E24330" w:rsidTr="00847BC9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地区代表组活动经费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5000</w:t>
            </w:r>
          </w:p>
        </w:tc>
      </w:tr>
      <w:tr w:rsidR="00E24330" w:rsidTr="00847BC9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换届选举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10000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预算审查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10000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报刊杂志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16000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代表建议办理质量提升度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%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可持续影响指标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10</w:t>
            </w:r>
          </w:p>
        </w:tc>
      </w:tr>
      <w:tr w:rsidR="00E24330">
        <w:trPr>
          <w:trHeight w:val="36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E24330"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群众满意度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 xml:space="preserve">%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服务对象</w:t>
            </w:r>
            <w:r>
              <w:rPr>
                <w:rFonts w:ascii="方正仿宋_GBK" w:hAnsi="宋体" w:cs="宋体" w:hint="eastAsia"/>
                <w:kern w:val="0"/>
                <w:sz w:val="20"/>
              </w:rPr>
              <w:br/>
              <w:t>满意度指标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330" w:rsidRDefault="0077474A"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100</w:t>
            </w:r>
          </w:p>
        </w:tc>
      </w:tr>
    </w:tbl>
    <w:p w:rsidR="00E24330" w:rsidRDefault="00E24330"/>
    <w:p w:rsidR="00E24330" w:rsidRDefault="00E24330"/>
    <w:p w:rsidR="00E24330" w:rsidRDefault="00E24330">
      <w:bookmarkStart w:id="0" w:name="_GoBack"/>
      <w:bookmarkEnd w:id="0"/>
    </w:p>
    <w:sectPr w:rsidR="00E24330">
      <w:footerReference w:type="even" r:id="rId8"/>
      <w:footerReference w:type="default" r:id="rId9"/>
      <w:pgSz w:w="11906" w:h="16838"/>
      <w:pgMar w:top="2098" w:right="1531" w:bottom="1701" w:left="1531" w:header="851" w:footer="1474" w:gutter="0"/>
      <w:cols w:space="720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FF" w:rsidRDefault="00101AFF">
      <w:r>
        <w:separator/>
      </w:r>
    </w:p>
  </w:endnote>
  <w:endnote w:type="continuationSeparator" w:id="0">
    <w:p w:rsidR="00101AFF" w:rsidRDefault="0010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30" w:rsidRDefault="0077474A">
    <w:pPr>
      <w:pStyle w:val="a3"/>
      <w:framePr w:wrap="around" w:vAnchor="text" w:hAnchor="margin" w:xAlign="outside" w:y="1"/>
      <w:ind w:leftChars="100" w:left="32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sz w:val="28"/>
        <w:szCs w:val="28"/>
      </w:rPr>
      <w:t>10</w:t>
    </w:r>
    <w:r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E24330" w:rsidRDefault="00E24330">
    <w:pPr>
      <w:pStyle w:val="a3"/>
      <w:framePr w:wrap="around" w:vAnchor="text" w:hAnchor="margin" w:xAlign="outside" w:y="1"/>
      <w:ind w:leftChars="200" w:left="640" w:rightChars="200" w:right="640" w:firstLine="360"/>
      <w:rPr>
        <w:rStyle w:val="a4"/>
        <w:rFonts w:ascii="宋体" w:eastAsia="宋体" w:hAnsi="宋体"/>
        <w:sz w:val="28"/>
        <w:szCs w:val="28"/>
      </w:rPr>
    </w:pPr>
  </w:p>
  <w:p w:rsidR="00E24330" w:rsidRDefault="00E2433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30" w:rsidRDefault="0077474A">
    <w:pPr>
      <w:pStyle w:val="a3"/>
      <w:framePr w:wrap="around" w:vAnchor="text" w:hAnchor="margin" w:xAlign="outside" w:y="1"/>
      <w:ind w:rightChars="100" w:right="32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>
      <w:rPr>
        <w:rStyle w:val="a4"/>
        <w:rFonts w:eastAsia="宋体"/>
        <w:sz w:val="28"/>
        <w:szCs w:val="28"/>
      </w:rPr>
      <w:fldChar w:fldCharType="begin"/>
    </w:r>
    <w:r>
      <w:rPr>
        <w:rStyle w:val="a4"/>
        <w:rFonts w:eastAsia="宋体"/>
        <w:sz w:val="28"/>
        <w:szCs w:val="28"/>
      </w:rPr>
      <w:instrText xml:space="preserve">PAGE  </w:instrText>
    </w:r>
    <w:r>
      <w:rPr>
        <w:rStyle w:val="a4"/>
        <w:rFonts w:eastAsia="宋体"/>
        <w:sz w:val="28"/>
        <w:szCs w:val="28"/>
      </w:rPr>
      <w:fldChar w:fldCharType="separate"/>
    </w:r>
    <w:r w:rsidR="00847BC9">
      <w:rPr>
        <w:rStyle w:val="a4"/>
        <w:rFonts w:eastAsia="宋体"/>
        <w:noProof/>
        <w:sz w:val="28"/>
        <w:szCs w:val="28"/>
      </w:rPr>
      <w:t>2</w:t>
    </w:r>
    <w:r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E24330" w:rsidRDefault="00E2433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FF" w:rsidRDefault="00101AFF">
      <w:r>
        <w:separator/>
      </w:r>
    </w:p>
  </w:footnote>
  <w:footnote w:type="continuationSeparator" w:id="0">
    <w:p w:rsidR="00101AFF" w:rsidRDefault="0010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51840"/>
    <w:rsid w:val="00101AFF"/>
    <w:rsid w:val="003B5E33"/>
    <w:rsid w:val="0077474A"/>
    <w:rsid w:val="00847BC9"/>
    <w:rsid w:val="00E24330"/>
    <w:rsid w:val="07751840"/>
    <w:rsid w:val="0AA74D0E"/>
    <w:rsid w:val="2A9E5B17"/>
    <w:rsid w:val="36351D06"/>
    <w:rsid w:val="53005151"/>
    <w:rsid w:val="675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qFormat/>
  </w:style>
  <w:style w:type="paragraph" w:styleId="a5">
    <w:name w:val="header"/>
    <w:basedOn w:val="a"/>
    <w:link w:val="Char"/>
    <w:rsid w:val="00847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7BC9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qFormat/>
  </w:style>
  <w:style w:type="paragraph" w:styleId="a5">
    <w:name w:val="header"/>
    <w:basedOn w:val="a"/>
    <w:link w:val="Char"/>
    <w:rsid w:val="00847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7BC9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sharelee</dc:creator>
  <cp:lastModifiedBy>bear</cp:lastModifiedBy>
  <cp:revision>4</cp:revision>
  <cp:lastPrinted>2022-04-20T02:10:00Z</cp:lastPrinted>
  <dcterms:created xsi:type="dcterms:W3CDTF">2022-04-20T01:04:00Z</dcterms:created>
  <dcterms:modified xsi:type="dcterms:W3CDTF">2022-05-09T02:05:00Z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00473A30787642F2B80E5D659C4A0B34</vt:lpwstr>
  </property>
</Properties>
</file>