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F2D28">
      <w:pPr>
        <w:pStyle w:val="9"/>
        <w:spacing w:before="0" w:beforeAutospacing="0" w:after="0" w:afterAutospacing="0" w:line="596" w:lineRule="exact"/>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重庆市九龙坡区金凤镇退役军人服务站</w:t>
      </w:r>
    </w:p>
    <w:p w14:paraId="4FDBDB7F">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58153AA0">
      <w:pPr>
        <w:pStyle w:val="9"/>
        <w:shd w:val="clear" w:color="auto" w:fill="FFFFFF"/>
        <w:spacing w:before="0" w:beforeAutospacing="0" w:after="0" w:afterAutospacing="0" w:line="596" w:lineRule="exact"/>
        <w:ind w:firstLine="540" w:firstLineChars="200"/>
        <w:rPr>
          <w:rFonts w:hint="default" w:ascii="Times New Roman" w:hAnsi="Times New Roman"/>
          <w:sz w:val="27"/>
          <w:szCs w:val="27"/>
          <w:shd w:val="clear" w:color="auto" w:fill="FFFF00"/>
        </w:rPr>
      </w:pPr>
    </w:p>
    <w:p w14:paraId="0C0C03F1">
      <w:pPr>
        <w:pStyle w:val="9"/>
        <w:shd w:val="clear" w:color="auto" w:fill="FFFFFF"/>
        <w:spacing w:before="0" w:beforeAutospacing="0" w:after="0" w:afterAutospacing="0" w:line="596" w:lineRule="exact"/>
        <w:ind w:firstLine="643" w:firstLineChars="200"/>
        <w:rPr>
          <w:rFonts w:hint="default" w:ascii="Times New Roman" w:hAnsi="Times New Roman"/>
          <w:sz w:val="27"/>
          <w:szCs w:val="27"/>
          <w:shd w:val="clear" w:color="auto" w:fill="FFFF00"/>
        </w:rPr>
      </w:pPr>
      <w:r>
        <w:rPr>
          <w:rStyle w:val="13"/>
          <w:rFonts w:ascii="Times New Roman" w:hAnsi="Times New Roman" w:eastAsia="黑体" w:cs="黑体"/>
          <w:sz w:val="32"/>
          <w:szCs w:val="32"/>
          <w:shd w:val="clear" w:color="auto" w:fill="FFFFFF"/>
        </w:rPr>
        <w:t>一、</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基本情况</w:t>
      </w:r>
    </w:p>
    <w:p w14:paraId="49FAEBDC">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13"/>
          <w:rFonts w:ascii="Times New Roman" w:hAnsi="Times New Roman" w:eastAsia="楷体" w:cs="楷体"/>
          <w:sz w:val="32"/>
          <w:szCs w:val="32"/>
          <w:shd w:val="clear" w:color="auto" w:fill="FFFFFF"/>
        </w:rPr>
        <w:t>（一）职能职责</w:t>
      </w:r>
    </w:p>
    <w:p w14:paraId="2283B7CB">
      <w:pPr>
        <w:widowControl w:val="0"/>
        <w:shd w:val="clear" w:color="auto" w:fill="FFFFFF"/>
        <w:spacing w:line="600" w:lineRule="exact"/>
        <w:ind w:firstLine="480"/>
        <w:jc w:val="both"/>
        <w:textAlignment w:val="baseline"/>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金凤镇退役军人服务站的主要职责：以为退役军人提供服务为宗旨，承担退役军人关系接转、联络接待、困难帮扶、信息采集、情况反映、立功喜报、悬挂光荣牌和“八一”、春节等节日以及重大变故走访慰问等具体事务。搭建政策咨询、帮扶援助、沟通联系、学习交流等活动场地。</w:t>
      </w:r>
    </w:p>
    <w:p w14:paraId="2F264A8D">
      <w:pPr>
        <w:pStyle w:val="9"/>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13"/>
          <w:rFonts w:ascii="Times New Roman" w:hAnsi="Times New Roman" w:eastAsia="楷体" w:cs="楷体"/>
          <w:sz w:val="32"/>
          <w:szCs w:val="32"/>
          <w:shd w:val="clear" w:color="auto" w:fill="FFFFFF"/>
        </w:rPr>
        <w:t>（二）机构设置</w:t>
      </w:r>
    </w:p>
    <w:p w14:paraId="15B52EC6">
      <w:pPr>
        <w:pStyle w:val="9"/>
        <w:shd w:val="clear" w:color="auto" w:fill="FFFFFF"/>
        <w:spacing w:before="0" w:beforeAutospacing="0" w:after="0" w:afterAutospacing="0" w:line="596" w:lineRule="exact"/>
        <w:ind w:firstLine="482"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b/>
        </w:rPr>
        <w:t>无。</w:t>
      </w:r>
    </w:p>
    <w:p w14:paraId="471BFAC4">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二、</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决算收支情况说明</w:t>
      </w:r>
    </w:p>
    <w:p w14:paraId="66881F2A">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3DA43ADE">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w:t>
      </w:r>
      <w:r>
        <w:rPr>
          <w:rFonts w:hint="default" w:ascii="Times New Roman" w:hAnsi="Times New Roman" w:eastAsia="方正仿宋_GBK" w:cs="方正仿宋_GBK"/>
          <w:sz w:val="32"/>
          <w:szCs w:val="32"/>
          <w:shd w:val="clear" w:color="auto" w:fill="FFFFFF"/>
        </w:rPr>
        <w:t>年度相比，增加9.04万元，增长2.3%</w:t>
      </w:r>
      <w:r>
        <w:rPr>
          <w:rFonts w:ascii="Times New Roman" w:hAnsi="Times New Roman" w:eastAsia="方正仿宋_GBK" w:cs="方正仿宋_GBK"/>
          <w:sz w:val="32"/>
          <w:szCs w:val="32"/>
          <w:shd w:val="clear" w:color="auto" w:fill="FFFFFF"/>
        </w:rPr>
        <w:t>，主要原因是社保基数调整补缴2024</w:t>
      </w:r>
      <w:r>
        <w:rPr>
          <w:rFonts w:hint="eastAsia" w:ascii="Times New Roman" w:hAnsi="Times New Roman" w:eastAsia="方正仿宋_GBK" w:cs="方正仿宋_GBK"/>
          <w:sz w:val="32"/>
          <w:szCs w:val="32"/>
          <w:shd w:val="clear" w:color="auto" w:fill="FFFFFF"/>
          <w:lang w:eastAsia="zh-CN"/>
        </w:rPr>
        <w:t>年</w:t>
      </w:r>
      <w:r>
        <w:rPr>
          <w:rFonts w:ascii="Times New Roman" w:hAnsi="Times New Roman" w:eastAsia="方正仿宋_GBK" w:cs="方正仿宋_GBK"/>
          <w:sz w:val="32"/>
          <w:szCs w:val="32"/>
          <w:shd w:val="clear" w:color="auto" w:fill="FFFFFF"/>
        </w:rPr>
        <w:t>1-11月养老保险和职业年金差额。</w:t>
      </w:r>
    </w:p>
    <w:p w14:paraId="11DD50C9">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与2023年度相比，增加9.04万元，增长2.3%</w:t>
      </w:r>
      <w:r>
        <w:rPr>
          <w:rFonts w:ascii="Times New Roman" w:hAnsi="Times New Roman" w:eastAsia="方正仿宋_GBK" w:cs="方正仿宋_GBK"/>
          <w:sz w:val="32"/>
          <w:szCs w:val="32"/>
          <w:shd w:val="clear" w:color="auto" w:fill="FFFFFF"/>
        </w:rPr>
        <w:t>，主要原因是社保基数调整补缴2024</w:t>
      </w:r>
      <w:r>
        <w:rPr>
          <w:rFonts w:hint="eastAsia" w:ascii="Times New Roman" w:hAnsi="Times New Roman" w:eastAsia="方正仿宋_GBK" w:cs="方正仿宋_GBK"/>
          <w:sz w:val="32"/>
          <w:szCs w:val="32"/>
          <w:shd w:val="clear" w:color="auto" w:fill="FFFFFF"/>
          <w:lang w:val="en-US" w:eastAsia="zh-CN"/>
        </w:rPr>
        <w:t>年</w:t>
      </w:r>
      <w:r>
        <w:rPr>
          <w:rFonts w:ascii="Times New Roman" w:hAnsi="Times New Roman" w:eastAsia="方正仿宋_GBK" w:cs="方正仿宋_GBK"/>
          <w:sz w:val="32"/>
          <w:szCs w:val="32"/>
          <w:shd w:val="clear" w:color="auto" w:fill="FFFFFF"/>
        </w:rPr>
        <w:t>1-11月养老保险和职业年金差额。其中：财政拨款收入</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0E4C1759">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与2023年度相比，增加9.04万元，增长2.3%</w:t>
      </w:r>
      <w:r>
        <w:rPr>
          <w:rFonts w:ascii="Times New Roman" w:hAnsi="Times New Roman" w:eastAsia="方正仿宋_GBK" w:cs="方正仿宋_GBK"/>
          <w:sz w:val="32"/>
          <w:szCs w:val="32"/>
          <w:shd w:val="clear" w:color="auto" w:fill="FFFFFF"/>
        </w:rPr>
        <w:t>，主要原因是社保基数调整补缴2024.1-11月养老保险和职业年金差额。其中：基本支出</w:t>
      </w:r>
      <w:r>
        <w:rPr>
          <w:rFonts w:hint="default" w:ascii="Times New Roman" w:hAnsi="Times New Roman" w:eastAsia="方正仿宋_GBK"/>
          <w:sz w:val="32"/>
          <w:szCs w:val="32"/>
          <w:shd w:val="clear" w:color="auto" w:fill="FFFFFF"/>
        </w:rPr>
        <w:t>124.06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30.9%</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277.85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69.1%</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44D62E9E">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rPr>
        <w:t>。</w:t>
      </w:r>
    </w:p>
    <w:p w14:paraId="47E3332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371872E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财政拨款收、支总计各增加9.04万元，增长2.3%</w:t>
      </w:r>
      <w:r>
        <w:rPr>
          <w:rFonts w:ascii="Times New Roman" w:hAnsi="Times New Roman" w:eastAsia="方正仿宋_GBK" w:cs="方正仿宋_GBK"/>
          <w:sz w:val="32"/>
          <w:szCs w:val="32"/>
          <w:shd w:val="clear" w:color="auto" w:fill="FFFFFF"/>
        </w:rPr>
        <w:t>。主要原因是社保基数调整补缴2024</w:t>
      </w:r>
      <w:r>
        <w:rPr>
          <w:rFonts w:hint="eastAsia" w:ascii="Times New Roman" w:hAnsi="Times New Roman" w:eastAsia="方正仿宋_GBK" w:cs="方正仿宋_GBK"/>
          <w:sz w:val="32"/>
          <w:szCs w:val="32"/>
          <w:shd w:val="clear" w:color="auto" w:fill="FFFFFF"/>
          <w:lang w:eastAsia="zh-CN"/>
        </w:rPr>
        <w:t>年</w:t>
      </w:r>
      <w:r>
        <w:rPr>
          <w:rFonts w:ascii="Times New Roman" w:hAnsi="Times New Roman" w:eastAsia="方正仿宋_GBK" w:cs="方正仿宋_GBK"/>
          <w:sz w:val="32"/>
          <w:szCs w:val="32"/>
          <w:shd w:val="clear" w:color="auto" w:fill="FFFFFF"/>
        </w:rPr>
        <w:t>1-11月养老保险和职业年金差额。</w:t>
      </w:r>
    </w:p>
    <w:p w14:paraId="691BA737">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5696C763">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与2023年度相比，增加9.04万元，增长2.3%</w:t>
      </w:r>
      <w:r>
        <w:rPr>
          <w:rFonts w:ascii="Times New Roman" w:hAnsi="Times New Roman" w:eastAsia="方正仿宋_GBK" w:cs="方正仿宋_GBK"/>
          <w:sz w:val="32"/>
          <w:szCs w:val="32"/>
          <w:shd w:val="clear" w:color="auto" w:fill="FFFFFF"/>
        </w:rPr>
        <w:t>。主要原因是社保基数调整补缴2024</w:t>
      </w:r>
      <w:r>
        <w:rPr>
          <w:rFonts w:hint="eastAsia" w:ascii="Times New Roman" w:hAnsi="Times New Roman" w:eastAsia="方正仿宋_GBK" w:cs="方正仿宋_GBK"/>
          <w:sz w:val="32"/>
          <w:szCs w:val="32"/>
          <w:shd w:val="clear" w:color="auto" w:fill="FFFFFF"/>
          <w:lang w:val="en-US" w:eastAsia="zh-CN"/>
        </w:rPr>
        <w:t>年</w:t>
      </w:r>
      <w:r>
        <w:rPr>
          <w:rFonts w:ascii="Times New Roman" w:hAnsi="Times New Roman" w:eastAsia="方正仿宋_GBK" w:cs="方正仿宋_GBK"/>
          <w:sz w:val="32"/>
          <w:szCs w:val="32"/>
          <w:shd w:val="clear" w:color="auto" w:fill="FFFFFF"/>
        </w:rPr>
        <w:t>1-11月养老保险和职业年金差额。</w:t>
      </w:r>
      <w:r>
        <w:rPr>
          <w:rFonts w:hint="default" w:ascii="Times New Roman" w:hAnsi="Times New Roman" w:eastAsia="方正仿宋_GBK"/>
          <w:sz w:val="32"/>
          <w:szCs w:val="32"/>
          <w:shd w:val="clear" w:color="auto" w:fill="FFFFFF"/>
        </w:rPr>
        <w:t>较年初预算数增加262.86万元，增长189.0%</w:t>
      </w:r>
      <w:r>
        <w:rPr>
          <w:rFonts w:ascii="Times New Roman" w:hAnsi="Times New Roman" w:eastAsia="方正仿宋_GBK" w:cs="方正仿宋_GBK"/>
          <w:sz w:val="32"/>
          <w:szCs w:val="32"/>
          <w:shd w:val="clear" w:color="auto" w:fill="FFFFFF"/>
        </w:rPr>
        <w:t>。主要原因是增加优抚医疗、解三难等补助等资金投入。此外，年初财政拨款结转和结余</w:t>
      </w:r>
      <w:r>
        <w:rPr>
          <w:rFonts w:hint="default" w:ascii="Times New Roman" w:hAnsi="Times New Roman" w:eastAsia="方正仿宋_GBK" w:cs="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4F9D0F0B">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401.91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与2023年度相比，增加9.04万元，增长2.3%</w:t>
      </w:r>
      <w:r>
        <w:rPr>
          <w:rFonts w:ascii="Times New Roman" w:hAnsi="Times New Roman" w:eastAsia="方正仿宋_GBK" w:cs="方正仿宋_GBK"/>
          <w:sz w:val="32"/>
          <w:szCs w:val="32"/>
          <w:shd w:val="clear" w:color="auto" w:fill="FFFFFF"/>
        </w:rPr>
        <w:t>。主要原因是补缴2024.1-11月基数调整养老保险和职业年金差额。</w:t>
      </w:r>
      <w:r>
        <w:rPr>
          <w:rFonts w:hint="default" w:ascii="Times New Roman" w:hAnsi="Times New Roman" w:eastAsia="方正仿宋_GBK"/>
          <w:sz w:val="32"/>
          <w:szCs w:val="32"/>
          <w:shd w:val="clear" w:color="auto" w:fill="FFFFFF"/>
        </w:rPr>
        <w:t>较年初预算数增加262.86万元，增长189.0%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增加</w:t>
      </w:r>
      <w:r>
        <w:rPr>
          <w:rFonts w:ascii="Times New Roman" w:hAnsi="Times New Roman" w:eastAsia="方正仿宋_GBK" w:cs="方正仿宋_GBK"/>
          <w:sz w:val="32"/>
          <w:szCs w:val="32"/>
          <w:shd w:val="clear" w:color="auto" w:fill="FFFFFF"/>
        </w:rPr>
        <w:t>优抚对象补助、义务兵优待金等支出。</w:t>
      </w:r>
    </w:p>
    <w:p w14:paraId="2661CB2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0C47C12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382.48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较年初预算数增加250.56万元，增长189.9%</w:t>
      </w:r>
      <w:r>
        <w:rPr>
          <w:rFonts w:ascii="Times New Roman" w:hAnsi="Times New Roman" w:eastAsia="方正仿宋_GBK" w:cs="方正仿宋_GBK"/>
          <w:sz w:val="32"/>
          <w:szCs w:val="32"/>
          <w:shd w:val="clear" w:color="auto" w:fill="FFFFFF"/>
        </w:rPr>
        <w:t>，主要原因是优抚对象补助、义务兵优待金等。</w:t>
      </w:r>
    </w:p>
    <w:p w14:paraId="1B3C937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16.05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w:t>
      </w:r>
      <w:r>
        <w:rPr>
          <w:rFonts w:hint="default" w:ascii="Times New Roman" w:hAnsi="Times New Roman" w:eastAsia="方正仿宋_GBK" w:cs="方正仿宋_GBK"/>
          <w:sz w:val="32"/>
          <w:szCs w:val="32"/>
          <w:shd w:val="clear" w:color="auto" w:fill="FFFFFF"/>
        </w:rPr>
        <w:t>数增加12.30万元，增长328.0%</w:t>
      </w:r>
      <w:r>
        <w:rPr>
          <w:rFonts w:ascii="Times New Roman" w:hAnsi="Times New Roman" w:eastAsia="方正仿宋_GBK" w:cs="方正仿宋_GBK"/>
          <w:sz w:val="32"/>
          <w:szCs w:val="32"/>
          <w:shd w:val="clear" w:color="auto" w:fill="FFFFFF"/>
        </w:rPr>
        <w:t>，主要原因是增加优抚对象医疗补助及社保基数调整。</w:t>
      </w:r>
    </w:p>
    <w:p w14:paraId="111EE985">
      <w:pPr>
        <w:spacing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（3）住房保障支出</w:t>
      </w:r>
      <w:r>
        <w:rPr>
          <w:rFonts w:hint="default" w:ascii="Times New Roman" w:hAnsi="Times New Roman" w:eastAsia="方正仿宋_GBK" w:cs="方正仿宋_GBK"/>
          <w:sz w:val="32"/>
          <w:szCs w:val="32"/>
          <w:shd w:val="clear" w:color="auto" w:fill="FFFFFF"/>
        </w:rPr>
        <w:t>3.38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0.8%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p>
    <w:p w14:paraId="23EAB3BC">
      <w:pPr>
        <w:pStyle w:val="14"/>
        <w:autoSpaceDE w:val="0"/>
        <w:spacing w:line="596" w:lineRule="exact"/>
        <w:ind w:firstLine="643"/>
        <w:rPr>
          <w:rFonts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与2023年度相比，无增减</w:t>
      </w:r>
      <w:r>
        <w:rPr>
          <w:rFonts w:hint="eastAsia" w:ascii="Times New Roman" w:hAnsi="Times New Roman" w:eastAsia="方正仿宋_GBK" w:cs="方正仿宋_GBK"/>
          <w:sz w:val="32"/>
          <w:szCs w:val="32"/>
          <w:shd w:val="clear" w:color="auto" w:fill="FFFFFF"/>
        </w:rPr>
        <w:t xml:space="preserve">。 </w:t>
      </w:r>
    </w:p>
    <w:p w14:paraId="65BBB36F">
      <w:pPr>
        <w:pStyle w:val="14"/>
        <w:autoSpaceDE w:val="0"/>
        <w:spacing w:line="596" w:lineRule="exact"/>
        <w:ind w:firstLine="418" w:firstLineChars="130"/>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4B7BDDD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124.06</w:t>
      </w:r>
      <w:r>
        <w:rPr>
          <w:rFonts w:ascii="Times New Roman" w:hAnsi="Times New Roman" w:eastAsia="方正仿宋_GBK" w:cs="方正仿宋_GBK"/>
          <w:sz w:val="32"/>
          <w:szCs w:val="32"/>
          <w:shd w:val="clear" w:color="auto" w:fill="FFFFFF"/>
        </w:rPr>
        <w:t>万元。</w:t>
      </w:r>
    </w:p>
    <w:p w14:paraId="0BA6B35B">
      <w:pPr>
        <w:pStyle w:val="9"/>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0DEB6B0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109.12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与2023年度相比，增加16.07</w:t>
      </w:r>
      <w:r>
        <w:rPr>
          <w:rFonts w:hint="default" w:ascii="Times New Roman" w:hAnsi="Times New Roman" w:eastAsia="方正仿宋_GBK" w:cs="方正仿宋_GBK"/>
          <w:sz w:val="32"/>
          <w:szCs w:val="32"/>
          <w:shd w:val="clear" w:color="auto" w:fill="FFFFFF"/>
        </w:rPr>
        <w:t>万元，增长17.3%</w:t>
      </w:r>
      <w:r>
        <w:rPr>
          <w:rFonts w:ascii="Times New Roman" w:hAnsi="Times New Roman" w:eastAsia="方正仿宋_GBK" w:cs="方正仿宋_GBK"/>
          <w:sz w:val="32"/>
          <w:szCs w:val="32"/>
          <w:shd w:val="clear" w:color="auto" w:fill="FFFFFF"/>
        </w:rPr>
        <w:t>，主要原因是晋级增资</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。人员经费用途主要包括</w:t>
      </w:r>
      <w:r>
        <w:rPr>
          <w:rFonts w:ascii="Times New Roman" w:hAnsi="Times New Roman" w:eastAsia="方正仿宋_GBK" w:cs="方正仿宋_GBK"/>
          <w:sz w:val="32"/>
          <w:szCs w:val="32"/>
        </w:rPr>
        <w:t>人员工资、社会保险及住房公积金缴费、退休公用、健康休养、体检费、医保垫底资金等</w:t>
      </w:r>
      <w:r>
        <w:rPr>
          <w:rFonts w:ascii="Times New Roman" w:hAnsi="Times New Roman" w:eastAsia="方正仿宋_GBK" w:cs="方正仿宋_GBK"/>
          <w:sz w:val="32"/>
          <w:szCs w:val="32"/>
          <w:shd w:val="clear" w:color="auto" w:fill="FFFFFF"/>
        </w:rPr>
        <w:t>。</w:t>
      </w:r>
    </w:p>
    <w:p w14:paraId="1AD85437">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14.95</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与2023年度相比，增加0.24万</w:t>
      </w:r>
      <w:r>
        <w:rPr>
          <w:rFonts w:hint="default" w:ascii="Times New Roman" w:hAnsi="Times New Roman" w:eastAsia="方正仿宋_GBK" w:cs="方正仿宋_GBK"/>
          <w:sz w:val="32"/>
          <w:szCs w:val="32"/>
          <w:shd w:val="clear" w:color="auto" w:fill="FFFFFF"/>
        </w:rPr>
        <w:t>元，增长1.6%</w:t>
      </w:r>
      <w:r>
        <w:rPr>
          <w:rFonts w:ascii="Times New Roman" w:hAnsi="Times New Roman" w:eastAsia="方正仿宋_GBK" w:cs="方正仿宋_GBK"/>
          <w:sz w:val="32"/>
          <w:szCs w:val="32"/>
          <w:shd w:val="clear" w:color="auto" w:fill="FFFFFF"/>
        </w:rPr>
        <w:t>，主要原因是晋级增资、职工教育费提取基数增加。公用经费用途主要包括办公费、水电费、</w:t>
      </w:r>
      <w:r>
        <w:rPr>
          <w:rFonts w:ascii="Times New Roman" w:hAnsi="Times New Roman" w:eastAsia="方正仿宋_GBK" w:cs="方正仿宋_GBK"/>
          <w:sz w:val="32"/>
          <w:szCs w:val="32"/>
        </w:rPr>
        <w:t>邮电费、差旅费、三公经费、维修费、劳务费等。</w:t>
      </w:r>
    </w:p>
    <w:p w14:paraId="6ABBB0B9">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73D8BFF0">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本单位2024年度政府性预算财政拨款收支。</w:t>
      </w:r>
    </w:p>
    <w:p w14:paraId="40F6A70D">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7DA647EA">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本单位2024年度国有资本经营预算财政拨款收支</w:t>
      </w:r>
    </w:p>
    <w:p w14:paraId="614CF6D6">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三、财政拨款“三公”经费情况说明</w:t>
      </w:r>
    </w:p>
    <w:p w14:paraId="1F482E7A">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636F5D68">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，主要原因是本单位没有公务车保有量，无公务接待费。</w:t>
      </w:r>
    </w:p>
    <w:p w14:paraId="064B73DD">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2AC849C0">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万元，本单位2024年未发生因公出国（境）支出。</w:t>
      </w:r>
    </w:p>
    <w:p w14:paraId="0C924550">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万元，本单位2024年未发生公务车购置支出。</w:t>
      </w:r>
    </w:p>
    <w:p w14:paraId="618B81E7">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万元，本单位2024年未发生公务车运行维护费支出。</w:t>
      </w:r>
    </w:p>
    <w:p w14:paraId="2D07919A">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万元，本单位2024年未发生公务接待费用支出。</w:t>
      </w:r>
    </w:p>
    <w:p w14:paraId="770EAB7F">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58F6CEB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7D97C755">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4E2CB1D7">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559B3F9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，主要原因是各单位会议由党政办统一组织，费用在政府本级体现。本年度培训费支出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与2023年度相比，减少0.21万元，下降100.0%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2024年减少党教远程教育费支出。</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Times New Roman" w:hAnsi="Times New Roman" w:eastAsia="方正仿宋_GBK" w:cs="方正仿宋_GBK"/>
          <w:sz w:val="32"/>
          <w:szCs w:val="32"/>
          <w:shd w:val="clear" w:color="auto" w:fill="FFFFFF"/>
        </w:rPr>
        <w:t>。</w:t>
      </w:r>
    </w:p>
    <w:p w14:paraId="3C763A75">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701D9D6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shd w:val="clear" w:color="auto" w:fill="FFFFFF"/>
        </w:rPr>
        <w:t>按照部门决算列报口径，</w:t>
      </w:r>
      <w:r>
        <w:rPr>
          <w:rFonts w:ascii="Times New Roman" w:hAnsi="Times New Roman" w:eastAsia="方正仿宋_GBK" w:cs="方正仿宋_GBK"/>
          <w:sz w:val="32"/>
          <w:szCs w:val="32"/>
          <w:shd w:val="clear" w:color="auto" w:fill="FFFFFF"/>
        </w:rPr>
        <w:t>本</w:t>
      </w:r>
      <w:r>
        <w:rPr>
          <w:rFonts w:hint="default" w:ascii="Times New Roman" w:hAnsi="Times New Roman" w:eastAsia="方正仿宋_GBK" w:cs="方正仿宋_GBK"/>
          <w:sz w:val="32"/>
          <w:szCs w:val="32"/>
          <w:shd w:val="clear" w:color="auto" w:fill="FFFFFF"/>
        </w:rPr>
        <w:t>单位不在机关运行经费统计范围之内</w:t>
      </w:r>
      <w:r>
        <w:rPr>
          <w:rFonts w:ascii="Times New Roman" w:hAnsi="Times New Roman" w:eastAsia="方正仿宋_GBK" w:cs="方正仿宋_GBK"/>
          <w:sz w:val="32"/>
          <w:szCs w:val="32"/>
          <w:shd w:val="clear" w:color="auto" w:fill="FFFFFF"/>
        </w:rPr>
        <w:t>。</w:t>
      </w:r>
    </w:p>
    <w:p w14:paraId="2B8E1285">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087DC84C">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139C4565">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0AC5998A">
      <w:pPr>
        <w:pStyle w:val="15"/>
        <w:spacing w:before="0" w:beforeAutospacing="0" w:after="0" w:afterAutospacing="0" w:line="596" w:lineRule="exact"/>
        <w:ind w:left="641" w:leftChars="267"/>
        <w:rPr>
          <w:rStyle w:val="13"/>
          <w:rFonts w:ascii="Times New Roman" w:hAnsi="Times New Roman" w:eastAsia="黑体" w:cs="黑体"/>
          <w:sz w:val="32"/>
          <w:szCs w:val="32"/>
          <w:shd w:val="clear" w:color="auto" w:fill="FFFFFF"/>
        </w:rPr>
      </w:pPr>
      <w:r>
        <w:rPr>
          <w:rFonts w:ascii="Times New Roman" w:hAnsi="Times New Roman" w:eastAsia="方正仿宋_GBK"/>
          <w:sz w:val="32"/>
          <w:szCs w:val="32"/>
          <w:shd w:val="clear" w:color="auto" w:fill="FFFFFF"/>
        </w:rPr>
        <w:t>2024年度本单位未发生政府采购事项，无相关经费支出。</w:t>
      </w:r>
      <w:r>
        <w:rPr>
          <w:rStyle w:val="13"/>
          <w:rFonts w:hint="eastAsia" w:ascii="Times New Roman" w:hAnsi="Times New Roman" w:eastAsia="黑体" w:cs="黑体"/>
          <w:sz w:val="32"/>
          <w:szCs w:val="32"/>
          <w:shd w:val="clear" w:color="auto" w:fill="FFFFFF"/>
        </w:rPr>
        <w:t>五、2024年度预算绩效管理情况说明</w:t>
      </w:r>
    </w:p>
    <w:p w14:paraId="5C31F5DD">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1FF87028">
      <w:pPr>
        <w:pStyle w:val="15"/>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rPr>
        <w:t>根据预算绩效管理要求，</w:t>
      </w:r>
      <w:r>
        <w:rPr>
          <w:rFonts w:hint="eastAsia" w:ascii="Times New Roman" w:hAnsi="Times New Roman" w:eastAsia="方正仿宋_GBK" w:cs="方正仿宋_GBK"/>
          <w:sz w:val="32"/>
          <w:szCs w:val="32"/>
          <w:shd w:val="clear" w:color="auto" w:fill="FFFFFF"/>
          <w:lang w:eastAsia="zh-CN"/>
        </w:rPr>
        <w:t>我单位</w:t>
      </w:r>
      <w:r>
        <w:rPr>
          <w:rFonts w:hint="eastAsia" w:ascii="Times New Roman" w:hAnsi="Times New Roman" w:eastAsia="方正仿宋_GBK" w:cs="方正仿宋_GBK"/>
          <w:sz w:val="32"/>
          <w:szCs w:val="32"/>
          <w:shd w:val="clear" w:color="auto" w:fill="FFFFFF"/>
        </w:rPr>
        <w:t>对</w:t>
      </w:r>
      <w:r>
        <w:rPr>
          <w:rFonts w:hint="eastAsia" w:ascii="Times New Roman" w:hAnsi="Times New Roman" w:eastAsia="方正仿宋_GBK" w:cs="方正仿宋_GBK"/>
          <w:sz w:val="32"/>
          <w:szCs w:val="32"/>
          <w:shd w:val="clear" w:color="auto" w:fill="FFFFFF"/>
          <w:lang w:val="en-US" w:eastAsia="zh-CN"/>
        </w:rPr>
        <w:t>3</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277.85</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5A349C02">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lang w:eastAsia="zh-CN"/>
        </w:rPr>
        <w:t>单位</w:t>
      </w:r>
      <w:r>
        <w:rPr>
          <w:rFonts w:hint="eastAsia" w:ascii="Times New Roman" w:hAnsi="Times New Roman" w:eastAsia="方正仿宋_GBK" w:cs="方正仿宋_GBK"/>
          <w:b/>
          <w:bCs/>
          <w:sz w:val="32"/>
          <w:szCs w:val="32"/>
          <w:shd w:val="clear" w:color="auto" w:fill="FFFFFF"/>
        </w:rPr>
        <w:t>整体绩效自评表</w:t>
      </w:r>
    </w:p>
    <w:p w14:paraId="3C2B3D00">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none"/>
          <w:shd w:val="clear" w:color="auto" w:fill="FFFFFF"/>
          <w:lang w:val="en-US" w:eastAsia="zh-CN"/>
        </w:rPr>
      </w:pPr>
      <w:r>
        <w:rPr>
          <w:rFonts w:hint="eastAsia" w:ascii="Times New Roman" w:hAnsi="Times New Roman" w:eastAsia="方正仿宋_GBK" w:cs="方正仿宋_GBK"/>
          <w:sz w:val="32"/>
          <w:szCs w:val="32"/>
          <w:highlight w:val="none"/>
          <w:shd w:val="clear" w:color="auto" w:fill="FFFFFF"/>
          <w:lang w:val="en-US" w:eastAsia="zh-CN"/>
        </w:rPr>
        <w:t>无</w:t>
      </w:r>
    </w:p>
    <w:p w14:paraId="1A691E59">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项目支出绩效自评表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4"/>
        <w:gridCol w:w="911"/>
        <w:gridCol w:w="909"/>
        <w:gridCol w:w="828"/>
        <w:gridCol w:w="653"/>
        <w:gridCol w:w="740"/>
        <w:gridCol w:w="828"/>
        <w:gridCol w:w="566"/>
        <w:gridCol w:w="566"/>
        <w:gridCol w:w="741"/>
        <w:gridCol w:w="695"/>
      </w:tblGrid>
      <w:tr w14:paraId="2C71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7509">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4C2D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162C">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AA7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退役军人事务专项经费</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A125">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5EC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50019322T000002166820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7846">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912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AA4E">
            <w:pPr>
              <w:jc w:val="right"/>
              <w:rPr>
                <w:rFonts w:hint="eastAsia" w:ascii="Times New Roman" w:hAnsi="Times New Roman" w:eastAsia="宋体" w:cs="宋体"/>
                <w:b/>
                <w:bCs/>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82F4">
            <w:pPr>
              <w:rPr>
                <w:rFonts w:hint="eastAsia" w:ascii="Times New Roman" w:hAnsi="Times New Roman" w:eastAsia="宋体" w:cs="宋体"/>
                <w:i w:val="0"/>
                <w:iCs w:val="0"/>
                <w:color w:val="000000"/>
                <w:sz w:val="22"/>
                <w:szCs w:val="22"/>
                <w:u w:val="none"/>
              </w:rPr>
            </w:pPr>
          </w:p>
        </w:tc>
      </w:tr>
      <w:tr w14:paraId="75CE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CF36">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w:t>
            </w:r>
            <w:bookmarkStart w:id="0" w:name="_GoBack"/>
            <w:r>
              <w:rPr>
                <w:rFonts w:hint="eastAsia" w:ascii="Times New Roman" w:hAnsi="Times New Roman" w:eastAsia="宋体" w:cs="宋体"/>
                <w:b/>
                <w:bCs/>
                <w:i w:val="0"/>
                <w:iCs w:val="0"/>
                <w:color w:val="000000"/>
                <w:kern w:val="0"/>
                <w:sz w:val="22"/>
                <w:szCs w:val="22"/>
                <w:u w:val="none"/>
                <w:lang w:val="en-US" w:eastAsia="zh-CN" w:bidi="ar"/>
              </w:rPr>
              <w:t>部门</w:t>
            </w:r>
            <w:bookmarkEnd w:id="0"/>
            <w:r>
              <w:rPr>
                <w:rFonts w:hint="eastAsia" w:ascii="Times New Roman" w:hAnsi="Times New Roman" w:eastAsia="宋体" w:cs="宋体"/>
                <w:b/>
                <w:bCs/>
                <w:i w:val="0"/>
                <w:iCs w:val="0"/>
                <w:color w:val="000000"/>
                <w:kern w:val="0"/>
                <w:sz w:val="22"/>
                <w:szCs w:val="22"/>
                <w:u w:val="none"/>
                <w:lang w:val="en-US" w:eastAsia="zh-CN" w:bidi="ar"/>
              </w:rPr>
              <w:t>：</w:t>
            </w:r>
          </w:p>
        </w:tc>
        <w:tc>
          <w:tcPr>
            <w:tcW w:w="10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498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6AD3">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7B6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9FF4">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6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A84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周老师</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B2C8">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7DB9">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13896612993</w:t>
            </w:r>
          </w:p>
        </w:tc>
      </w:tr>
      <w:tr w14:paraId="755D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A615">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482B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E0DC">
            <w:pPr>
              <w:jc w:val="center"/>
              <w:rPr>
                <w:rFonts w:hint="eastAsia" w:ascii="Times New Roman" w:hAnsi="Times New Roman" w:eastAsia="宋体" w:cs="宋体"/>
                <w:i w:val="0"/>
                <w:iCs w:val="0"/>
                <w:color w:val="000000"/>
                <w:sz w:val="22"/>
                <w:szCs w:val="22"/>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1BF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B70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8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B08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296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563E">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DD5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4D53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nil"/>
            </w:tcBorders>
            <w:shd w:val="clear" w:color="auto" w:fill="auto"/>
            <w:vAlign w:val="center"/>
          </w:tcPr>
          <w:p w14:paraId="777CA619">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536" w:type="pct"/>
            <w:tcBorders>
              <w:top w:val="single" w:color="000000" w:sz="4" w:space="0"/>
              <w:left w:val="nil"/>
              <w:bottom w:val="single" w:color="000000" w:sz="4" w:space="0"/>
              <w:right w:val="single" w:color="000000" w:sz="4" w:space="0"/>
            </w:tcBorders>
            <w:shd w:val="clear" w:color="auto" w:fill="auto"/>
            <w:noWrap/>
            <w:vAlign w:val="center"/>
          </w:tcPr>
          <w:p w14:paraId="5F0409A1">
            <w:pPr>
              <w:rPr>
                <w:rFonts w:hint="eastAsia" w:ascii="Times New Roman" w:hAnsi="Times New Roman"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nil"/>
            </w:tcBorders>
            <w:shd w:val="clear" w:color="auto" w:fill="auto"/>
            <w:noWrap/>
            <w:vAlign w:val="center"/>
          </w:tcPr>
          <w:p w14:paraId="3645AA6B">
            <w:pPr>
              <w:rPr>
                <w:rFonts w:hint="eastAsia" w:ascii="Times New Roman" w:hAnsi="Times New Roman"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6EB3D0F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58515AD8">
            <w:pPr>
              <w:rPr>
                <w:rFonts w:hint="eastAsia" w:ascii="Times New Roman" w:hAnsi="Times New Roman" w:eastAsia="宋体" w:cs="宋体"/>
                <w:i w:val="0"/>
                <w:iCs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vAlign w:val="center"/>
          </w:tcPr>
          <w:p w14:paraId="7E264C3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8,986.00 </w:t>
            </w:r>
          </w:p>
        </w:tc>
        <w:tc>
          <w:tcPr>
            <w:tcW w:w="479" w:type="pct"/>
            <w:tcBorders>
              <w:top w:val="single" w:color="000000" w:sz="4" w:space="0"/>
              <w:left w:val="single" w:color="000000" w:sz="4" w:space="0"/>
              <w:bottom w:val="single" w:color="000000" w:sz="4" w:space="0"/>
              <w:right w:val="nil"/>
            </w:tcBorders>
            <w:shd w:val="clear" w:color="auto" w:fill="auto"/>
            <w:noWrap/>
            <w:vAlign w:val="center"/>
          </w:tcPr>
          <w:p w14:paraId="7BB49699">
            <w:pPr>
              <w:rPr>
                <w:rFonts w:hint="eastAsia" w:ascii="Times New Roman" w:hAnsi="Times New Roman"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7C562224">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8,986.00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01EF">
            <w:pPr>
              <w:rPr>
                <w:rFonts w:hint="eastAsia" w:ascii="Times New Roman" w:hAnsi="Times New Roman" w:eastAsia="宋体" w:cs="宋体"/>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5805">
            <w:pPr>
              <w:rPr>
                <w:rFonts w:hint="eastAsia" w:ascii="Times New Roman" w:hAnsi="Times New Roman"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1164">
            <w:pPr>
              <w:jc w:val="right"/>
              <w:rPr>
                <w:rFonts w:hint="eastAsia" w:ascii="Times New Roman" w:hAnsi="Times New Roman" w:eastAsia="宋体" w:cs="宋体"/>
                <w:i w:val="0"/>
                <w:iCs w:val="0"/>
                <w:color w:val="000000"/>
                <w:sz w:val="22"/>
                <w:szCs w:val="22"/>
                <w:u w:val="none"/>
              </w:rPr>
            </w:pPr>
          </w:p>
        </w:tc>
      </w:tr>
      <w:tr w14:paraId="5360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nil"/>
            </w:tcBorders>
            <w:shd w:val="clear" w:color="auto" w:fill="auto"/>
            <w:vAlign w:val="center"/>
          </w:tcPr>
          <w:p w14:paraId="2AFAE809">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536" w:type="pct"/>
            <w:tcBorders>
              <w:top w:val="single" w:color="000000" w:sz="4" w:space="0"/>
              <w:left w:val="nil"/>
              <w:bottom w:val="single" w:color="000000" w:sz="4" w:space="0"/>
              <w:right w:val="single" w:color="000000" w:sz="4" w:space="0"/>
            </w:tcBorders>
            <w:shd w:val="clear" w:color="auto" w:fill="auto"/>
            <w:noWrap/>
            <w:vAlign w:val="center"/>
          </w:tcPr>
          <w:p w14:paraId="57BE82FA">
            <w:pPr>
              <w:rPr>
                <w:rFonts w:hint="eastAsia" w:ascii="Times New Roman" w:hAnsi="Times New Roman"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nil"/>
            </w:tcBorders>
            <w:shd w:val="clear" w:color="auto" w:fill="auto"/>
            <w:noWrap/>
            <w:vAlign w:val="center"/>
          </w:tcPr>
          <w:p w14:paraId="5B6B759D">
            <w:pPr>
              <w:rPr>
                <w:rFonts w:hint="eastAsia" w:ascii="Times New Roman" w:hAnsi="Times New Roman"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67E2B978">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2D2F5E74">
            <w:pPr>
              <w:rPr>
                <w:rFonts w:hint="eastAsia" w:ascii="Times New Roman" w:hAnsi="Times New Roman" w:eastAsia="宋体" w:cs="宋体"/>
                <w:i w:val="0"/>
                <w:iCs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vAlign w:val="center"/>
          </w:tcPr>
          <w:p w14:paraId="4163F0F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8,986.00 </w:t>
            </w:r>
          </w:p>
        </w:tc>
        <w:tc>
          <w:tcPr>
            <w:tcW w:w="479" w:type="pct"/>
            <w:tcBorders>
              <w:top w:val="single" w:color="000000" w:sz="4" w:space="0"/>
              <w:left w:val="single" w:color="000000" w:sz="4" w:space="0"/>
              <w:bottom w:val="single" w:color="000000" w:sz="4" w:space="0"/>
              <w:right w:val="nil"/>
            </w:tcBorders>
            <w:shd w:val="clear" w:color="auto" w:fill="auto"/>
            <w:noWrap/>
            <w:vAlign w:val="center"/>
          </w:tcPr>
          <w:p w14:paraId="17EA150A">
            <w:pPr>
              <w:rPr>
                <w:rFonts w:hint="eastAsia" w:ascii="Times New Roman" w:hAnsi="Times New Roman"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12B05F2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8,986.00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EB4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019D">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788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10.00 </w:t>
            </w:r>
          </w:p>
        </w:tc>
      </w:tr>
      <w:tr w14:paraId="4482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nil"/>
            </w:tcBorders>
            <w:shd w:val="clear" w:color="auto" w:fill="auto"/>
            <w:vAlign w:val="center"/>
          </w:tcPr>
          <w:p w14:paraId="51EF4A20">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536" w:type="pct"/>
            <w:tcBorders>
              <w:top w:val="single" w:color="000000" w:sz="4" w:space="0"/>
              <w:left w:val="nil"/>
              <w:bottom w:val="single" w:color="000000" w:sz="4" w:space="0"/>
              <w:right w:val="single" w:color="000000" w:sz="4" w:space="0"/>
            </w:tcBorders>
            <w:shd w:val="clear" w:color="auto" w:fill="auto"/>
            <w:noWrap/>
            <w:vAlign w:val="center"/>
          </w:tcPr>
          <w:p w14:paraId="055120A4">
            <w:pPr>
              <w:rPr>
                <w:rFonts w:hint="eastAsia" w:ascii="Times New Roman" w:hAnsi="Times New Roman"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nil"/>
            </w:tcBorders>
            <w:shd w:val="clear" w:color="auto" w:fill="auto"/>
            <w:noWrap/>
            <w:vAlign w:val="center"/>
          </w:tcPr>
          <w:p w14:paraId="60F2244B">
            <w:pPr>
              <w:rPr>
                <w:rFonts w:hint="eastAsia" w:ascii="Times New Roman" w:hAnsi="Times New Roman" w:eastAsia="宋体" w:cs="宋体"/>
                <w:i w:val="0"/>
                <w:iCs w:val="0"/>
                <w:color w:val="000000"/>
                <w:sz w:val="22"/>
                <w:szCs w:val="22"/>
                <w:u w:val="none"/>
              </w:rPr>
            </w:pPr>
          </w:p>
        </w:tc>
        <w:tc>
          <w:tcPr>
            <w:tcW w:w="480" w:type="pct"/>
            <w:tcBorders>
              <w:top w:val="single" w:color="000000" w:sz="4" w:space="0"/>
              <w:left w:val="nil"/>
              <w:bottom w:val="single" w:color="000000" w:sz="4" w:space="0"/>
              <w:right w:val="single" w:color="000000" w:sz="4" w:space="0"/>
            </w:tcBorders>
            <w:shd w:val="clear" w:color="auto" w:fill="auto"/>
            <w:noWrap/>
            <w:vAlign w:val="center"/>
          </w:tcPr>
          <w:p w14:paraId="3717B2C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79" w:type="pct"/>
            <w:tcBorders>
              <w:top w:val="single" w:color="000000" w:sz="4" w:space="0"/>
              <w:left w:val="single" w:color="000000" w:sz="4" w:space="0"/>
              <w:bottom w:val="single" w:color="000000" w:sz="4" w:space="0"/>
              <w:right w:val="nil"/>
            </w:tcBorders>
            <w:shd w:val="clear" w:color="auto" w:fill="auto"/>
            <w:noWrap/>
            <w:vAlign w:val="center"/>
          </w:tcPr>
          <w:p w14:paraId="23815AC8">
            <w:pPr>
              <w:rPr>
                <w:rFonts w:hint="eastAsia" w:ascii="Times New Roman" w:hAnsi="Times New Roman" w:eastAsia="宋体" w:cs="宋体"/>
                <w:i w:val="0"/>
                <w:iCs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vAlign w:val="center"/>
          </w:tcPr>
          <w:p w14:paraId="6BFE4DF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8,986.00 </w:t>
            </w:r>
          </w:p>
        </w:tc>
        <w:tc>
          <w:tcPr>
            <w:tcW w:w="479" w:type="pct"/>
            <w:tcBorders>
              <w:top w:val="single" w:color="000000" w:sz="4" w:space="0"/>
              <w:left w:val="single" w:color="000000" w:sz="4" w:space="0"/>
              <w:bottom w:val="single" w:color="000000" w:sz="4" w:space="0"/>
              <w:right w:val="nil"/>
            </w:tcBorders>
            <w:shd w:val="clear" w:color="auto" w:fill="auto"/>
            <w:noWrap/>
            <w:vAlign w:val="center"/>
          </w:tcPr>
          <w:p w14:paraId="717DB336">
            <w:pPr>
              <w:rPr>
                <w:rFonts w:hint="eastAsia" w:ascii="Times New Roman" w:hAnsi="Times New Roman"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365B7FCB">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8,986.00 </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86ED">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54B5">
            <w:pPr>
              <w:rPr>
                <w:rFonts w:hint="eastAsia" w:ascii="Times New Roman" w:hAnsi="Times New Roman"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27BA">
            <w:pPr>
              <w:jc w:val="right"/>
              <w:rPr>
                <w:rFonts w:hint="eastAsia" w:ascii="Times New Roman" w:hAnsi="Times New Roman" w:eastAsia="宋体" w:cs="宋体"/>
                <w:i w:val="0"/>
                <w:iCs w:val="0"/>
                <w:color w:val="000000"/>
                <w:sz w:val="22"/>
                <w:szCs w:val="22"/>
                <w:u w:val="none"/>
              </w:rPr>
            </w:pPr>
          </w:p>
        </w:tc>
      </w:tr>
      <w:tr w14:paraId="3052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17A3">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1144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2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B86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58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A4B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6894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20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665033">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完成退役军人事务各项工作任务。</w:t>
            </w:r>
          </w:p>
        </w:tc>
        <w:tc>
          <w:tcPr>
            <w:tcW w:w="16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EB22F9">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完成退役军人事务各项工作任务。</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C83F7E">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已完成退役军人事务各项工作任务。</w:t>
            </w:r>
          </w:p>
        </w:tc>
      </w:tr>
      <w:tr w14:paraId="3645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A087">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57182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E49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04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F1B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3A0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06D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A23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5ED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6A2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D2E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C32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841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09C1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BBB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回复信访件数</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953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件</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640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5BB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537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2B8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65C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A20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203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06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78B3">
            <w:pPr>
              <w:jc w:val="left"/>
              <w:rPr>
                <w:rFonts w:hint="eastAsia" w:ascii="Times New Roman" w:hAnsi="Times New Roman" w:eastAsia="宋体" w:cs="宋体"/>
                <w:i w:val="0"/>
                <w:iCs w:val="0"/>
                <w:color w:val="000000"/>
                <w:sz w:val="22"/>
                <w:szCs w:val="22"/>
                <w:u w:val="none"/>
              </w:rPr>
            </w:pPr>
          </w:p>
        </w:tc>
      </w:tr>
      <w:tr w14:paraId="61E7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FDD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优抚对象数量</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EBE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人</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1D18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0F3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69E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151</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C61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A4A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820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CCC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E37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4461">
            <w:pPr>
              <w:jc w:val="left"/>
              <w:rPr>
                <w:rFonts w:hint="eastAsia" w:ascii="Times New Roman" w:hAnsi="Times New Roman" w:eastAsia="宋体" w:cs="宋体"/>
                <w:i w:val="0"/>
                <w:iCs w:val="0"/>
                <w:color w:val="000000"/>
                <w:sz w:val="22"/>
                <w:szCs w:val="22"/>
                <w:u w:val="none"/>
              </w:rPr>
            </w:pPr>
          </w:p>
        </w:tc>
      </w:tr>
      <w:tr w14:paraId="73BE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9FB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完成时间</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2E1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3F7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250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7CD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7A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225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14C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051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AC5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7E37">
            <w:pPr>
              <w:jc w:val="left"/>
              <w:rPr>
                <w:rFonts w:hint="eastAsia" w:ascii="Times New Roman" w:hAnsi="Times New Roman" w:eastAsia="宋体" w:cs="宋体"/>
                <w:i w:val="0"/>
                <w:iCs w:val="0"/>
                <w:color w:val="000000"/>
                <w:sz w:val="22"/>
                <w:szCs w:val="22"/>
                <w:u w:val="none"/>
              </w:rPr>
            </w:pPr>
          </w:p>
        </w:tc>
      </w:tr>
      <w:tr w14:paraId="1938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179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信访事件回复及时率</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175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AEB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550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C53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FCE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8A4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03B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302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CB5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DDC8">
            <w:pPr>
              <w:jc w:val="left"/>
              <w:rPr>
                <w:rFonts w:hint="eastAsia" w:ascii="Times New Roman" w:hAnsi="Times New Roman" w:eastAsia="宋体" w:cs="宋体"/>
                <w:i w:val="0"/>
                <w:iCs w:val="0"/>
                <w:color w:val="000000"/>
                <w:sz w:val="22"/>
                <w:szCs w:val="22"/>
                <w:u w:val="none"/>
              </w:rPr>
            </w:pPr>
          </w:p>
        </w:tc>
      </w:tr>
      <w:tr w14:paraId="4F38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9A3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保持社会平安稳定</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5B4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6C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F37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B4D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A46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12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97B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952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239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305E">
            <w:pPr>
              <w:jc w:val="left"/>
              <w:rPr>
                <w:rFonts w:hint="eastAsia" w:ascii="Times New Roman" w:hAnsi="Times New Roman" w:eastAsia="宋体" w:cs="宋体"/>
                <w:i w:val="0"/>
                <w:iCs w:val="0"/>
                <w:color w:val="000000"/>
                <w:sz w:val="22"/>
                <w:szCs w:val="22"/>
                <w:u w:val="none"/>
              </w:rPr>
            </w:pPr>
          </w:p>
        </w:tc>
      </w:tr>
      <w:tr w14:paraId="7D4A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704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满意度</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F1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A43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EB0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A143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3E9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5C3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1B2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CD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50B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C5DE">
            <w:pPr>
              <w:jc w:val="left"/>
              <w:rPr>
                <w:rFonts w:hint="eastAsia" w:ascii="Times New Roman" w:hAnsi="Times New Roman" w:eastAsia="宋体" w:cs="宋体"/>
                <w:i w:val="0"/>
                <w:iCs w:val="0"/>
                <w:color w:val="000000"/>
                <w:sz w:val="22"/>
                <w:szCs w:val="22"/>
                <w:u w:val="none"/>
              </w:rPr>
            </w:pPr>
          </w:p>
        </w:tc>
      </w:tr>
    </w:tbl>
    <w:p w14:paraId="1088B705">
      <w:pPr>
        <w:rPr>
          <w:rFonts w:hint="eastAsia"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highlight w:val="yellow"/>
          <w:shd w:val="clear" w:color="auto" w:fill="FFFFFF"/>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0"/>
        <w:gridCol w:w="849"/>
        <w:gridCol w:w="846"/>
        <w:gridCol w:w="773"/>
        <w:gridCol w:w="614"/>
        <w:gridCol w:w="693"/>
        <w:gridCol w:w="773"/>
        <w:gridCol w:w="534"/>
        <w:gridCol w:w="534"/>
        <w:gridCol w:w="693"/>
        <w:gridCol w:w="652"/>
      </w:tblGrid>
      <w:tr w14:paraId="0474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90A9">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5429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5F8A">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0C2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优抚抚恤上级资金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068C">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15E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50019323T000003667806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3F3F">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420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4325">
            <w:pPr>
              <w:jc w:val="right"/>
              <w:rPr>
                <w:rFonts w:hint="eastAsia" w:ascii="Times New Roman" w:hAnsi="Times New Roman" w:eastAsia="宋体" w:cs="宋体"/>
                <w:b/>
                <w:bCs/>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DA78">
            <w:pPr>
              <w:rPr>
                <w:rFonts w:hint="eastAsia" w:ascii="Times New Roman" w:hAnsi="Times New Roman" w:eastAsia="宋体" w:cs="宋体"/>
                <w:i w:val="0"/>
                <w:iCs w:val="0"/>
                <w:color w:val="000000"/>
                <w:sz w:val="22"/>
                <w:szCs w:val="22"/>
                <w:u w:val="none"/>
              </w:rPr>
            </w:pPr>
          </w:p>
        </w:tc>
      </w:tr>
      <w:tr w14:paraId="46AD4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915D">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项目主管部门：</w:t>
            </w:r>
          </w:p>
        </w:tc>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04C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7B2A">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D25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A423">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6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C7F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王平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E88B">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E53BB">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18680817502</w:t>
            </w:r>
          </w:p>
        </w:tc>
      </w:tr>
      <w:tr w14:paraId="12D2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72A5">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0AF0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643">
            <w:pPr>
              <w:jc w:val="center"/>
              <w:rPr>
                <w:rFonts w:hint="eastAsia" w:ascii="Times New Roman" w:hAnsi="Times New Roman" w:eastAsia="宋体" w:cs="宋体"/>
                <w:i w:val="0"/>
                <w:iCs w:val="0"/>
                <w:color w:val="000000"/>
                <w:sz w:val="22"/>
                <w:szCs w:val="22"/>
                <w:u w:val="none"/>
              </w:rPr>
            </w:pP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DA2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722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AE7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9A8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962B">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A52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244C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nil"/>
            </w:tcBorders>
            <w:shd w:val="clear" w:color="auto" w:fill="auto"/>
            <w:vAlign w:val="center"/>
          </w:tcPr>
          <w:p w14:paraId="66BEFA45">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503" w:type="pct"/>
            <w:tcBorders>
              <w:top w:val="single" w:color="000000" w:sz="4" w:space="0"/>
              <w:left w:val="nil"/>
              <w:bottom w:val="single" w:color="000000" w:sz="4" w:space="0"/>
              <w:right w:val="single" w:color="000000" w:sz="4" w:space="0"/>
            </w:tcBorders>
            <w:shd w:val="clear" w:color="auto" w:fill="auto"/>
            <w:noWrap/>
            <w:vAlign w:val="center"/>
          </w:tcPr>
          <w:p w14:paraId="2876947A">
            <w:pPr>
              <w:rPr>
                <w:rFonts w:hint="eastAsia" w:ascii="Times New Roman" w:hAnsi="Times New Roman"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nil"/>
            </w:tcBorders>
            <w:shd w:val="clear" w:color="auto" w:fill="auto"/>
            <w:noWrap/>
            <w:vAlign w:val="center"/>
          </w:tcPr>
          <w:p w14:paraId="27668814">
            <w:pPr>
              <w:rPr>
                <w:rFonts w:hint="eastAsia" w:ascii="Times New Roman" w:hAnsi="Times New Roman" w:eastAsia="宋体" w:cs="宋体"/>
                <w:i w:val="0"/>
                <w:iCs w:val="0"/>
                <w:color w:val="000000"/>
                <w:sz w:val="22"/>
                <w:szCs w:val="22"/>
                <w:u w:val="none"/>
              </w:rPr>
            </w:pPr>
          </w:p>
        </w:tc>
        <w:tc>
          <w:tcPr>
            <w:tcW w:w="448" w:type="pct"/>
            <w:tcBorders>
              <w:top w:val="single" w:color="000000" w:sz="4" w:space="0"/>
              <w:left w:val="nil"/>
              <w:bottom w:val="single" w:color="000000" w:sz="4" w:space="0"/>
              <w:right w:val="single" w:color="000000" w:sz="4" w:space="0"/>
            </w:tcBorders>
            <w:shd w:val="clear" w:color="auto" w:fill="auto"/>
            <w:noWrap/>
            <w:vAlign w:val="center"/>
          </w:tcPr>
          <w:p w14:paraId="13A9315A">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49,625.12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00E1E839">
            <w:pPr>
              <w:rPr>
                <w:rFonts w:hint="eastAsia" w:ascii="Times New Roman" w:hAnsi="Times New Roman" w:eastAsia="宋体" w:cs="宋体"/>
                <w:i w:val="0"/>
                <w:iCs w:val="0"/>
                <w:color w:val="000000"/>
                <w:sz w:val="22"/>
                <w:szCs w:val="22"/>
                <w:u w:val="none"/>
              </w:rPr>
            </w:pPr>
          </w:p>
        </w:tc>
        <w:tc>
          <w:tcPr>
            <w:tcW w:w="414" w:type="pct"/>
            <w:tcBorders>
              <w:top w:val="single" w:color="000000" w:sz="4" w:space="0"/>
              <w:left w:val="nil"/>
              <w:bottom w:val="single" w:color="000000" w:sz="4" w:space="0"/>
              <w:right w:val="single" w:color="000000" w:sz="4" w:space="0"/>
            </w:tcBorders>
            <w:shd w:val="clear" w:color="auto" w:fill="auto"/>
            <w:vAlign w:val="center"/>
          </w:tcPr>
          <w:p w14:paraId="27C23A3B">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46,910.52 </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0F161F8A">
            <w:pPr>
              <w:rPr>
                <w:rFonts w:hint="eastAsia" w:ascii="Times New Roman" w:hAnsi="Times New Roman" w:eastAsia="宋体" w:cs="宋体"/>
                <w:i w:val="0"/>
                <w:iCs w:val="0"/>
                <w:color w:val="000000"/>
                <w:sz w:val="22"/>
                <w:szCs w:val="22"/>
                <w:u w:val="none"/>
              </w:rPr>
            </w:pPr>
          </w:p>
        </w:tc>
        <w:tc>
          <w:tcPr>
            <w:tcW w:w="332" w:type="pct"/>
            <w:tcBorders>
              <w:top w:val="single" w:color="000000" w:sz="4" w:space="0"/>
              <w:left w:val="nil"/>
              <w:bottom w:val="single" w:color="000000" w:sz="4" w:space="0"/>
              <w:right w:val="single" w:color="000000" w:sz="4" w:space="0"/>
            </w:tcBorders>
            <w:shd w:val="clear" w:color="auto" w:fill="auto"/>
            <w:noWrap/>
            <w:vAlign w:val="center"/>
          </w:tcPr>
          <w:p w14:paraId="135C25B7">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46,910.52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2516">
            <w:pPr>
              <w:rPr>
                <w:rFonts w:hint="eastAsia" w:ascii="Times New Roman" w:hAnsi="Times New Roman" w:eastAsia="宋体" w:cs="宋体"/>
                <w:i w:val="0"/>
                <w:iCs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52DB">
            <w:pPr>
              <w:rPr>
                <w:rFonts w:hint="eastAsia" w:ascii="Times New Roman" w:hAnsi="Times New Roman"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0658">
            <w:pPr>
              <w:jc w:val="right"/>
              <w:rPr>
                <w:rFonts w:hint="eastAsia" w:ascii="Times New Roman" w:hAnsi="Times New Roman" w:eastAsia="宋体" w:cs="宋体"/>
                <w:i w:val="0"/>
                <w:iCs w:val="0"/>
                <w:color w:val="000000"/>
                <w:sz w:val="22"/>
                <w:szCs w:val="22"/>
                <w:u w:val="none"/>
              </w:rPr>
            </w:pPr>
          </w:p>
        </w:tc>
      </w:tr>
      <w:tr w14:paraId="5A53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nil"/>
            </w:tcBorders>
            <w:shd w:val="clear" w:color="auto" w:fill="auto"/>
            <w:vAlign w:val="center"/>
          </w:tcPr>
          <w:p w14:paraId="1D539891">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503" w:type="pct"/>
            <w:tcBorders>
              <w:top w:val="single" w:color="000000" w:sz="4" w:space="0"/>
              <w:left w:val="nil"/>
              <w:bottom w:val="single" w:color="000000" w:sz="4" w:space="0"/>
              <w:right w:val="single" w:color="000000" w:sz="4" w:space="0"/>
            </w:tcBorders>
            <w:shd w:val="clear" w:color="auto" w:fill="auto"/>
            <w:noWrap/>
            <w:vAlign w:val="center"/>
          </w:tcPr>
          <w:p w14:paraId="2700FD05">
            <w:pPr>
              <w:rPr>
                <w:rFonts w:hint="eastAsia" w:ascii="Times New Roman" w:hAnsi="Times New Roman"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nil"/>
            </w:tcBorders>
            <w:shd w:val="clear" w:color="auto" w:fill="auto"/>
            <w:noWrap/>
            <w:vAlign w:val="center"/>
          </w:tcPr>
          <w:p w14:paraId="4F451079">
            <w:pPr>
              <w:rPr>
                <w:rFonts w:hint="eastAsia" w:ascii="Times New Roman" w:hAnsi="Times New Roman" w:eastAsia="宋体" w:cs="宋体"/>
                <w:i w:val="0"/>
                <w:iCs w:val="0"/>
                <w:color w:val="000000"/>
                <w:sz w:val="22"/>
                <w:szCs w:val="22"/>
                <w:u w:val="none"/>
              </w:rPr>
            </w:pPr>
          </w:p>
        </w:tc>
        <w:tc>
          <w:tcPr>
            <w:tcW w:w="448" w:type="pct"/>
            <w:tcBorders>
              <w:top w:val="single" w:color="000000" w:sz="4" w:space="0"/>
              <w:left w:val="nil"/>
              <w:bottom w:val="single" w:color="000000" w:sz="4" w:space="0"/>
              <w:right w:val="single" w:color="000000" w:sz="4" w:space="0"/>
            </w:tcBorders>
            <w:shd w:val="clear" w:color="auto" w:fill="auto"/>
            <w:noWrap/>
            <w:vAlign w:val="center"/>
          </w:tcPr>
          <w:p w14:paraId="6ECDB7A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49,625.12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7A188E0E">
            <w:pPr>
              <w:rPr>
                <w:rFonts w:hint="eastAsia" w:ascii="Times New Roman" w:hAnsi="Times New Roman" w:eastAsia="宋体" w:cs="宋体"/>
                <w:i w:val="0"/>
                <w:iCs w:val="0"/>
                <w:color w:val="000000"/>
                <w:sz w:val="22"/>
                <w:szCs w:val="22"/>
                <w:u w:val="none"/>
              </w:rPr>
            </w:pPr>
          </w:p>
        </w:tc>
        <w:tc>
          <w:tcPr>
            <w:tcW w:w="414" w:type="pct"/>
            <w:tcBorders>
              <w:top w:val="single" w:color="000000" w:sz="4" w:space="0"/>
              <w:left w:val="nil"/>
              <w:bottom w:val="single" w:color="000000" w:sz="4" w:space="0"/>
              <w:right w:val="single" w:color="000000" w:sz="4" w:space="0"/>
            </w:tcBorders>
            <w:shd w:val="clear" w:color="auto" w:fill="auto"/>
            <w:vAlign w:val="center"/>
          </w:tcPr>
          <w:p w14:paraId="057F10D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46,910.52 </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1D1364B1">
            <w:pPr>
              <w:rPr>
                <w:rFonts w:hint="eastAsia" w:ascii="Times New Roman" w:hAnsi="Times New Roman" w:eastAsia="宋体" w:cs="宋体"/>
                <w:i w:val="0"/>
                <w:iCs w:val="0"/>
                <w:color w:val="000000"/>
                <w:sz w:val="22"/>
                <w:szCs w:val="22"/>
                <w:u w:val="none"/>
              </w:rPr>
            </w:pPr>
          </w:p>
        </w:tc>
        <w:tc>
          <w:tcPr>
            <w:tcW w:w="332" w:type="pct"/>
            <w:tcBorders>
              <w:top w:val="single" w:color="000000" w:sz="4" w:space="0"/>
              <w:left w:val="nil"/>
              <w:bottom w:val="single" w:color="000000" w:sz="4" w:space="0"/>
              <w:right w:val="single" w:color="000000" w:sz="4" w:space="0"/>
            </w:tcBorders>
            <w:shd w:val="clear" w:color="auto" w:fill="auto"/>
            <w:noWrap/>
            <w:vAlign w:val="center"/>
          </w:tcPr>
          <w:p w14:paraId="632B24B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46,910.52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7F3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85FA">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F93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10.00 </w:t>
            </w:r>
          </w:p>
        </w:tc>
      </w:tr>
      <w:tr w14:paraId="578A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nil"/>
            </w:tcBorders>
            <w:shd w:val="clear" w:color="auto" w:fill="auto"/>
            <w:vAlign w:val="center"/>
          </w:tcPr>
          <w:p w14:paraId="7B20C47A">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503" w:type="pct"/>
            <w:tcBorders>
              <w:top w:val="single" w:color="000000" w:sz="4" w:space="0"/>
              <w:left w:val="nil"/>
              <w:bottom w:val="single" w:color="000000" w:sz="4" w:space="0"/>
              <w:right w:val="single" w:color="000000" w:sz="4" w:space="0"/>
            </w:tcBorders>
            <w:shd w:val="clear" w:color="auto" w:fill="auto"/>
            <w:noWrap/>
            <w:vAlign w:val="center"/>
          </w:tcPr>
          <w:p w14:paraId="078BAF9F">
            <w:pPr>
              <w:rPr>
                <w:rFonts w:hint="eastAsia" w:ascii="Times New Roman" w:hAnsi="Times New Roman"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nil"/>
            </w:tcBorders>
            <w:shd w:val="clear" w:color="auto" w:fill="auto"/>
            <w:noWrap/>
            <w:vAlign w:val="center"/>
          </w:tcPr>
          <w:p w14:paraId="6A605FC7">
            <w:pPr>
              <w:rPr>
                <w:rFonts w:hint="eastAsia" w:ascii="Times New Roman" w:hAnsi="Times New Roman" w:eastAsia="宋体" w:cs="宋体"/>
                <w:i w:val="0"/>
                <w:iCs w:val="0"/>
                <w:color w:val="000000"/>
                <w:sz w:val="22"/>
                <w:szCs w:val="22"/>
                <w:u w:val="none"/>
              </w:rPr>
            </w:pPr>
          </w:p>
        </w:tc>
        <w:tc>
          <w:tcPr>
            <w:tcW w:w="448" w:type="pct"/>
            <w:tcBorders>
              <w:top w:val="single" w:color="000000" w:sz="4" w:space="0"/>
              <w:left w:val="nil"/>
              <w:bottom w:val="single" w:color="000000" w:sz="4" w:space="0"/>
              <w:right w:val="single" w:color="000000" w:sz="4" w:space="0"/>
            </w:tcBorders>
            <w:shd w:val="clear" w:color="auto" w:fill="auto"/>
            <w:noWrap/>
            <w:vAlign w:val="center"/>
          </w:tcPr>
          <w:p w14:paraId="5B55316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49,625.12 </w:t>
            </w:r>
          </w:p>
        </w:tc>
        <w:tc>
          <w:tcPr>
            <w:tcW w:w="356" w:type="pct"/>
            <w:tcBorders>
              <w:top w:val="single" w:color="000000" w:sz="4" w:space="0"/>
              <w:left w:val="single" w:color="000000" w:sz="4" w:space="0"/>
              <w:bottom w:val="single" w:color="000000" w:sz="4" w:space="0"/>
              <w:right w:val="nil"/>
            </w:tcBorders>
            <w:shd w:val="clear" w:color="auto" w:fill="auto"/>
            <w:noWrap/>
            <w:vAlign w:val="center"/>
          </w:tcPr>
          <w:p w14:paraId="3B724FED">
            <w:pPr>
              <w:rPr>
                <w:rFonts w:hint="eastAsia" w:ascii="Times New Roman" w:hAnsi="Times New Roman" w:eastAsia="宋体" w:cs="宋体"/>
                <w:i w:val="0"/>
                <w:iCs w:val="0"/>
                <w:color w:val="000000"/>
                <w:sz w:val="22"/>
                <w:szCs w:val="22"/>
                <w:u w:val="none"/>
              </w:rPr>
            </w:pPr>
          </w:p>
        </w:tc>
        <w:tc>
          <w:tcPr>
            <w:tcW w:w="414" w:type="pct"/>
            <w:tcBorders>
              <w:top w:val="single" w:color="000000" w:sz="4" w:space="0"/>
              <w:left w:val="nil"/>
              <w:bottom w:val="single" w:color="000000" w:sz="4" w:space="0"/>
              <w:right w:val="single" w:color="000000" w:sz="4" w:space="0"/>
            </w:tcBorders>
            <w:shd w:val="clear" w:color="auto" w:fill="auto"/>
            <w:vAlign w:val="center"/>
          </w:tcPr>
          <w:p w14:paraId="2A5C271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46,910.52 </w:t>
            </w:r>
          </w:p>
        </w:tc>
        <w:tc>
          <w:tcPr>
            <w:tcW w:w="425" w:type="pct"/>
            <w:tcBorders>
              <w:top w:val="single" w:color="000000" w:sz="4" w:space="0"/>
              <w:left w:val="single" w:color="000000" w:sz="4" w:space="0"/>
              <w:bottom w:val="single" w:color="000000" w:sz="4" w:space="0"/>
              <w:right w:val="nil"/>
            </w:tcBorders>
            <w:shd w:val="clear" w:color="auto" w:fill="auto"/>
            <w:noWrap/>
            <w:vAlign w:val="center"/>
          </w:tcPr>
          <w:p w14:paraId="777C8C15">
            <w:pPr>
              <w:rPr>
                <w:rFonts w:hint="eastAsia" w:ascii="Times New Roman" w:hAnsi="Times New Roman" w:eastAsia="宋体" w:cs="宋体"/>
                <w:i w:val="0"/>
                <w:iCs w:val="0"/>
                <w:color w:val="000000"/>
                <w:sz w:val="22"/>
                <w:szCs w:val="22"/>
                <w:u w:val="none"/>
              </w:rPr>
            </w:pPr>
          </w:p>
        </w:tc>
        <w:tc>
          <w:tcPr>
            <w:tcW w:w="332" w:type="pct"/>
            <w:tcBorders>
              <w:top w:val="single" w:color="000000" w:sz="4" w:space="0"/>
              <w:left w:val="nil"/>
              <w:bottom w:val="single" w:color="000000" w:sz="4" w:space="0"/>
              <w:right w:val="single" w:color="000000" w:sz="4" w:space="0"/>
            </w:tcBorders>
            <w:shd w:val="clear" w:color="auto" w:fill="auto"/>
            <w:noWrap/>
            <w:vAlign w:val="center"/>
          </w:tcPr>
          <w:p w14:paraId="48F4943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46,910.52 </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3288">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742B">
            <w:pPr>
              <w:rPr>
                <w:rFonts w:hint="eastAsia" w:ascii="Times New Roman" w:hAnsi="Times New Roman" w:eastAsia="宋体" w:cs="宋体"/>
                <w:i w:val="0"/>
                <w:iCs w:val="0"/>
                <w:color w:val="000000"/>
                <w:sz w:val="22"/>
                <w:szCs w:val="22"/>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9BD0">
            <w:pPr>
              <w:jc w:val="right"/>
              <w:rPr>
                <w:rFonts w:hint="eastAsia" w:ascii="Times New Roman" w:hAnsi="Times New Roman" w:eastAsia="宋体" w:cs="宋体"/>
                <w:i w:val="0"/>
                <w:iCs w:val="0"/>
                <w:color w:val="000000"/>
                <w:sz w:val="22"/>
                <w:szCs w:val="22"/>
                <w:u w:val="none"/>
              </w:rPr>
            </w:pPr>
          </w:p>
        </w:tc>
      </w:tr>
      <w:tr w14:paraId="0837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EF5B">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4F45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F3A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5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9E5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09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94B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7E7B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37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CD562F">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5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E789D3">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09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B9D56A">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已完成相关工作</w:t>
            </w:r>
          </w:p>
        </w:tc>
      </w:tr>
      <w:tr w14:paraId="21D2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FAFD">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7736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615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331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50E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6D3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361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6B86">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E5E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F40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DC1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723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A56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54D3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AC0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优抚对象慰问人数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AED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1AA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147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148</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2C0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148</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85B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581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E60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1A9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303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724E">
            <w:pPr>
              <w:jc w:val="left"/>
              <w:rPr>
                <w:rFonts w:hint="eastAsia" w:ascii="Times New Roman" w:hAnsi="Times New Roman" w:eastAsia="宋体" w:cs="宋体"/>
                <w:i w:val="0"/>
                <w:iCs w:val="0"/>
                <w:color w:val="000000"/>
                <w:sz w:val="22"/>
                <w:szCs w:val="22"/>
                <w:u w:val="none"/>
              </w:rPr>
            </w:pPr>
          </w:p>
        </w:tc>
      </w:tr>
      <w:tr w14:paraId="6036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58A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按照节日进行发放</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327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FBD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7C6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800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AC3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32E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F20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7AA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8C7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9D3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30A3">
            <w:pPr>
              <w:jc w:val="left"/>
              <w:rPr>
                <w:rFonts w:hint="eastAsia" w:ascii="Times New Roman" w:hAnsi="Times New Roman" w:eastAsia="宋体" w:cs="宋体"/>
                <w:i w:val="0"/>
                <w:iCs w:val="0"/>
                <w:color w:val="000000"/>
                <w:sz w:val="22"/>
                <w:szCs w:val="22"/>
                <w:u w:val="none"/>
              </w:rPr>
            </w:pPr>
          </w:p>
        </w:tc>
      </w:tr>
      <w:tr w14:paraId="0B64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CF6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完成时间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67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420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E76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324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9B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A21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59B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142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B0E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F879">
            <w:pPr>
              <w:jc w:val="left"/>
              <w:rPr>
                <w:rFonts w:hint="eastAsia" w:ascii="Times New Roman" w:hAnsi="Times New Roman" w:eastAsia="宋体" w:cs="宋体"/>
                <w:i w:val="0"/>
                <w:iCs w:val="0"/>
                <w:color w:val="000000"/>
                <w:sz w:val="22"/>
                <w:szCs w:val="22"/>
                <w:u w:val="none"/>
              </w:rPr>
            </w:pPr>
          </w:p>
        </w:tc>
      </w:tr>
      <w:tr w14:paraId="111F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C59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无上访情况发生</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4F7A">
            <w:pPr>
              <w:jc w:val="left"/>
              <w:rPr>
                <w:rFonts w:hint="eastAsia" w:ascii="Times New Roman" w:hAnsi="Times New Roman"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02C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C8D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218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A1E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2C1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BA5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9B2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FACB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BF8B">
            <w:pPr>
              <w:jc w:val="left"/>
              <w:rPr>
                <w:rFonts w:hint="eastAsia" w:ascii="Times New Roman" w:hAnsi="Times New Roman" w:eastAsia="宋体" w:cs="宋体"/>
                <w:i w:val="0"/>
                <w:iCs w:val="0"/>
                <w:color w:val="000000"/>
                <w:sz w:val="22"/>
                <w:szCs w:val="22"/>
                <w:u w:val="none"/>
              </w:rPr>
            </w:pPr>
          </w:p>
        </w:tc>
      </w:tr>
      <w:tr w14:paraId="0398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00F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优抚对象家庭生活得到保障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346">
            <w:pPr>
              <w:jc w:val="left"/>
              <w:rPr>
                <w:rFonts w:hint="eastAsia" w:ascii="Times New Roman" w:hAnsi="Times New Roman"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BE4C">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97D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高中低</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B5C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C15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02B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D39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C4E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1A3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0F09">
            <w:pPr>
              <w:jc w:val="left"/>
              <w:rPr>
                <w:rFonts w:hint="eastAsia" w:ascii="Times New Roman" w:hAnsi="Times New Roman" w:eastAsia="宋体" w:cs="宋体"/>
                <w:i w:val="0"/>
                <w:iCs w:val="0"/>
                <w:color w:val="000000"/>
                <w:sz w:val="22"/>
                <w:szCs w:val="22"/>
                <w:u w:val="none"/>
              </w:rPr>
            </w:pPr>
          </w:p>
        </w:tc>
      </w:tr>
      <w:tr w14:paraId="525C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235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持续做好退役军人服务工作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E6B2">
            <w:pPr>
              <w:jc w:val="left"/>
              <w:rPr>
                <w:rFonts w:hint="eastAsia" w:ascii="Times New Roman" w:hAnsi="Times New Roman"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443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定性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582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高中低</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EBE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182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90F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F68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4C2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976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49E4">
            <w:pPr>
              <w:jc w:val="left"/>
              <w:rPr>
                <w:rFonts w:hint="eastAsia" w:ascii="Times New Roman" w:hAnsi="Times New Roman" w:eastAsia="宋体" w:cs="宋体"/>
                <w:i w:val="0"/>
                <w:iCs w:val="0"/>
                <w:color w:val="000000"/>
                <w:sz w:val="22"/>
                <w:szCs w:val="22"/>
                <w:u w:val="none"/>
              </w:rPr>
            </w:pPr>
          </w:p>
        </w:tc>
      </w:tr>
      <w:tr w14:paraId="2C4B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BA2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重点优抚对象对退役军人服务满意度</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DC6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1B6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2AB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4A2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27D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5AA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8BE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2FD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F4B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F3A9">
            <w:pPr>
              <w:jc w:val="left"/>
              <w:rPr>
                <w:rFonts w:hint="eastAsia" w:ascii="Times New Roman" w:hAnsi="Times New Roman" w:eastAsia="宋体" w:cs="宋体"/>
                <w:i w:val="0"/>
                <w:iCs w:val="0"/>
                <w:color w:val="000000"/>
                <w:sz w:val="22"/>
                <w:szCs w:val="22"/>
                <w:u w:val="none"/>
              </w:rPr>
            </w:pPr>
          </w:p>
        </w:tc>
      </w:tr>
    </w:tbl>
    <w:p w14:paraId="16977312">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绩效评价情况</w:t>
      </w:r>
    </w:p>
    <w:p w14:paraId="00D84771">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未组织开展绩效评价。</w:t>
      </w:r>
    </w:p>
    <w:p w14:paraId="08D119AB">
      <w:pPr>
        <w:pStyle w:val="19"/>
        <w:autoSpaceDE w:val="0"/>
        <w:spacing w:line="596" w:lineRule="exact"/>
        <w:ind w:firstLine="643"/>
        <w:rPr>
          <w:rFonts w:hint="default" w:ascii="Times New Roman" w:hAnsi="Times New Roman" w:eastAsia="方正仿宋_GBK"/>
          <w:bCs/>
          <w:sz w:val="32"/>
          <w:szCs w:val="32"/>
        </w:rPr>
      </w:pPr>
      <w:r>
        <w:rPr>
          <w:rFonts w:ascii="Times New Roman" w:hAnsi="Times New Roman" w:eastAsia="楷体" w:cs="楷体"/>
          <w:b/>
          <w:bCs/>
          <w:sz w:val="32"/>
          <w:szCs w:val="32"/>
          <w:shd w:val="clear" w:color="auto" w:fill="FFFFFF"/>
          <w:lang w:bidi="ar"/>
        </w:rPr>
        <w:t>（三）财政绩效评价情况</w:t>
      </w:r>
    </w:p>
    <w:p w14:paraId="3C74C286">
      <w:pPr>
        <w:pStyle w:val="19"/>
        <w:widowControl w:val="0"/>
        <w:tabs>
          <w:tab w:val="center" w:pos="4153"/>
          <w:tab w:val="left" w:pos="7275"/>
        </w:tabs>
        <w:spacing w:line="594" w:lineRule="exact"/>
        <w:ind w:firstLine="640"/>
        <w:rPr>
          <w:rFonts w:hint="default" w:ascii="Times New Roman" w:hAnsi="Times New Roman" w:eastAsia="方正仿宋_GBK"/>
          <w:bCs/>
          <w:sz w:val="32"/>
          <w:szCs w:val="32"/>
          <w:lang w:val="en-US" w:eastAsia="zh-CN"/>
        </w:rPr>
      </w:pPr>
      <w:r>
        <w:rPr>
          <w:rFonts w:hint="default" w:ascii="Times New Roman" w:hAnsi="Times New Roman" w:eastAsia="方正仿宋_GBK"/>
          <w:bCs/>
          <w:sz w:val="32"/>
          <w:szCs w:val="32"/>
        </w:rPr>
        <w:t>区财政局未委托第三方对</w:t>
      </w: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开展绩效评价。</w:t>
      </w:r>
    </w:p>
    <w:p w14:paraId="50125738">
      <w:pPr>
        <w:pStyle w:val="15"/>
        <w:autoSpaceDE w:val="0"/>
        <w:spacing w:before="0" w:beforeAutospacing="0" w:after="0" w:afterAutospacing="0" w:line="596" w:lineRule="exact"/>
        <w:rPr>
          <w:rFonts w:ascii="Times New Roman" w:hAnsi="Times New Roman" w:eastAsia="方正仿宋_GBK" w:cs="方正仿宋_GBK"/>
          <w:sz w:val="32"/>
          <w:szCs w:val="32"/>
        </w:rPr>
      </w:pP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六、专业名词解释</w:t>
      </w:r>
    </w:p>
    <w:p w14:paraId="278CDF2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14:paraId="2FD07EF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27AFF33">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71DF37B6">
      <w:pPr>
        <w:pStyle w:val="15"/>
        <w:spacing w:before="0" w:beforeAutospacing="0" w:after="0" w:afterAutospacing="0" w:line="596" w:lineRule="exact"/>
        <w:ind w:firstLine="643" w:firstLineChars="200"/>
        <w:rPr>
          <w:rFonts w:hint="eastAsia" w:ascii="Times New Roman" w:hAnsi="Times New Roman" w:eastAsia="方正仿宋_GBK" w:cs="方正仿宋_GBK"/>
          <w:sz w:val="32"/>
          <w:szCs w:val="32"/>
          <w:shd w:val="clear" w:color="auto" w:fill="FFFFFF"/>
        </w:rPr>
      </w:pPr>
      <w:r>
        <w:rPr>
          <w:rStyle w:val="13"/>
          <w:rFonts w:hint="eastAsia" w:ascii="Times New Roman" w:hAnsi="Times New Roman" w:eastAsia="楷体" w:cs="楷体"/>
          <w:sz w:val="32"/>
          <w:szCs w:val="32"/>
          <w:shd w:val="clear" w:color="auto" w:fill="FFFFFF"/>
        </w:rPr>
        <w:t>（四）年初结转和结余：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1035BB0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308D0054">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A2C53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10726233">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5A5101">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2DFA9FE">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0B8F415E">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188FD8C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（十二）对个人和家庭的补助（支出经济分类科目类级）：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13592D65">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（十三）其他资本性支出（支出经济分类科目类级）：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F7D787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400CCD1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本单位决算公开信息反馈和联系方式：023-65740214</w:t>
      </w:r>
    </w:p>
    <w:p w14:paraId="70C762DD">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p>
    <w:p w14:paraId="510F1AD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附件：金凤镇退役军人服务站2024年</w:t>
      </w:r>
      <w:r>
        <w:rPr>
          <w:rFonts w:hint="eastAsia" w:ascii="Times New Roman" w:hAnsi="Times New Roman" w:eastAsia="方正仿宋_GBK" w:cs="方正仿宋_GBK"/>
          <w:sz w:val="32"/>
          <w:szCs w:val="32"/>
          <w:lang w:eastAsia="zh-CN"/>
        </w:rPr>
        <w:t>单位</w:t>
      </w:r>
      <w:r>
        <w:rPr>
          <w:rFonts w:ascii="Times New Roman" w:hAnsi="Times New Roman" w:eastAsia="方正仿宋_GBK" w:cs="方正仿宋_GBK"/>
          <w:sz w:val="32"/>
          <w:szCs w:val="32"/>
        </w:rPr>
        <w:t>决算公开表</w:t>
      </w:r>
    </w:p>
    <w:p w14:paraId="2DCCD49C">
      <w:pPr>
        <w:pStyle w:val="14"/>
        <w:autoSpaceDE w:val="0"/>
        <w:spacing w:line="596" w:lineRule="exact"/>
        <w:ind w:firstLine="643"/>
        <w:jc w:val="both"/>
        <w:rPr>
          <w:rStyle w:val="13"/>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285C11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8E5DA91">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600052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859B6EE">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CBD0600">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87BB48">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48487A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384773A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860BD1E">
            <w:pPr>
              <w:spacing w:line="280" w:lineRule="exact"/>
              <w:rPr>
                <w:rFonts w:hint="default" w:ascii="Times New Roman" w:hAnsi="Times New Roman" w:cs="Arial"/>
                <w:color w:val="000000"/>
                <w:sz w:val="22"/>
                <w:szCs w:val="22"/>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F4AE486">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AB1CA3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44C4D50">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E7E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1BE56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3E756F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6A3E">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3CC11">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D05C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488F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2F1286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293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594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D475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1BC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596D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3EC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34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DAD0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724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84A1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BD8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E2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9D93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A64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65B65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1EA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E30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154D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4EA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C3CF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A5D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261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A47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40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54A7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315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118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295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18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592A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4B2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D785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FEE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6CA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512C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3C4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36FCF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2CD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F1A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382.48</w:t>
            </w:r>
            <w:r>
              <w:rPr>
                <w:rFonts w:ascii="Times New Roman" w:hAnsi="Times New Roman"/>
                <w:color w:val="000000"/>
                <w:sz w:val="20"/>
              </w:rPr>
              <w:t xml:space="preserve"> </w:t>
            </w:r>
          </w:p>
        </w:tc>
      </w:tr>
      <w:tr w14:paraId="3C02CA0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926B">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B913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0E99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291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16.05</w:t>
            </w:r>
            <w:r>
              <w:rPr>
                <w:rFonts w:ascii="Times New Roman" w:hAnsi="Times New Roman"/>
                <w:color w:val="000000"/>
                <w:sz w:val="20"/>
              </w:rPr>
              <w:t xml:space="preserve"> </w:t>
            </w:r>
          </w:p>
        </w:tc>
      </w:tr>
      <w:tr w14:paraId="43EBC7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7097">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E961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9D76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2A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77C8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48E9">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3C98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EFA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B0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FEA6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B133">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DB51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1F8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28F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B58D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A9DE">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18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80DF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E08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2145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0CC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5E2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DF4C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1A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0A70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CCBA">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BC0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861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5E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E67E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465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F1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DB4B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11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856C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B37C">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515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47D9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2C9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2899C98">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1BE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98C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2AB5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34B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900B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A430">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BD7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EE16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99C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r>
      <w:tr w14:paraId="4DE709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5591">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5749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0982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199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86ED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C6A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5E8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5A26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71F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2D99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F82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F5F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8B49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C8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400B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98F8">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DF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5E6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EB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6E9A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8A76">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F1A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80B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A59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C053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C02B">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425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1105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C85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9844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3DD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3E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AB4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0B6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6AD3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8A0C">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B6B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70186">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603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401.91</w:t>
            </w:r>
            <w:r>
              <w:rPr>
                <w:rFonts w:ascii="Times New Roman" w:hAnsi="Times New Roman"/>
                <w:color w:val="000000"/>
                <w:sz w:val="20"/>
              </w:rPr>
              <w:t xml:space="preserve"> </w:t>
            </w:r>
          </w:p>
        </w:tc>
      </w:tr>
      <w:tr w14:paraId="1CBAE4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8EE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438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5493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C32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18D4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762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03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D0B4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0D02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8EFB3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1B68">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1F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E14EB7">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AE4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401.91</w:t>
            </w:r>
            <w:r>
              <w:rPr>
                <w:rFonts w:ascii="Times New Roman" w:hAnsi="Times New Roman"/>
                <w:color w:val="000000"/>
                <w:sz w:val="20"/>
              </w:rPr>
              <w:t xml:space="preserve"> </w:t>
            </w:r>
          </w:p>
        </w:tc>
      </w:tr>
    </w:tbl>
    <w:p w14:paraId="3691CE78">
      <w:pPr>
        <w:rPr>
          <w:rFonts w:hint="default" w:ascii="Times New Roman" w:hAnsi="Times New Roman" w:cs="宋体"/>
          <w:sz w:val="21"/>
          <w:szCs w:val="21"/>
        </w:rPr>
      </w:pPr>
    </w:p>
    <w:p w14:paraId="772D6BAD">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4955" w:type="pct"/>
        <w:tblInd w:w="0" w:type="dxa"/>
        <w:tblLayout w:type="fixed"/>
        <w:tblCellMar>
          <w:top w:w="0" w:type="dxa"/>
          <w:left w:w="0" w:type="dxa"/>
          <w:bottom w:w="0" w:type="dxa"/>
          <w:right w:w="0" w:type="dxa"/>
        </w:tblCellMar>
      </w:tblPr>
      <w:tblGrid>
        <w:gridCol w:w="1364"/>
        <w:gridCol w:w="3189"/>
        <w:gridCol w:w="1163"/>
        <w:gridCol w:w="1430"/>
        <w:gridCol w:w="1464"/>
        <w:gridCol w:w="1354"/>
        <w:gridCol w:w="1388"/>
        <w:gridCol w:w="1257"/>
        <w:gridCol w:w="1257"/>
        <w:gridCol w:w="1318"/>
      </w:tblGrid>
      <w:tr w14:paraId="467DD69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C55C4F6">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7C6D3AD2">
        <w:tblPrEx>
          <w:tblCellMar>
            <w:top w:w="0" w:type="dxa"/>
            <w:left w:w="0" w:type="dxa"/>
            <w:bottom w:w="0" w:type="dxa"/>
            <w:right w:w="0" w:type="dxa"/>
          </w:tblCellMar>
        </w:tblPrEx>
        <w:trPr>
          <w:trHeight w:val="328" w:hRule="atLeast"/>
        </w:trPr>
        <w:tc>
          <w:tcPr>
            <w:tcW w:w="1881" w:type="pct"/>
            <w:gridSpan w:val="3"/>
            <w:vMerge w:val="restart"/>
            <w:tcBorders>
              <w:top w:val="nil"/>
              <w:left w:val="nil"/>
              <w:right w:val="nil"/>
            </w:tcBorders>
            <w:shd w:val="clear" w:color="auto" w:fill="auto"/>
            <w:noWrap/>
            <w:tcMar>
              <w:top w:w="15" w:type="dxa"/>
              <w:left w:w="15" w:type="dxa"/>
              <w:right w:w="15" w:type="dxa"/>
            </w:tcMar>
            <w:vAlign w:val="bottom"/>
          </w:tcPr>
          <w:p w14:paraId="7E63492F">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重庆市九龙坡区金凤镇退役军人服务站</w:t>
            </w:r>
          </w:p>
        </w:tc>
        <w:tc>
          <w:tcPr>
            <w:tcW w:w="471" w:type="pct"/>
            <w:tcBorders>
              <w:top w:val="nil"/>
              <w:left w:val="nil"/>
              <w:bottom w:val="nil"/>
              <w:right w:val="nil"/>
            </w:tcBorders>
            <w:shd w:val="clear" w:color="auto" w:fill="auto"/>
            <w:noWrap/>
            <w:tcMar>
              <w:top w:w="15" w:type="dxa"/>
              <w:left w:w="15" w:type="dxa"/>
              <w:right w:w="15" w:type="dxa"/>
            </w:tcMar>
            <w:vAlign w:val="bottom"/>
          </w:tcPr>
          <w:p w14:paraId="13D449E2">
            <w:pPr>
              <w:rPr>
                <w:rFonts w:hint="default" w:ascii="Times New Roman" w:hAnsi="Times New Roman" w:cs="宋体"/>
                <w:color w:val="000000"/>
                <w:sz w:val="20"/>
                <w:szCs w:val="20"/>
              </w:rPr>
            </w:pPr>
          </w:p>
        </w:tc>
        <w:tc>
          <w:tcPr>
            <w:tcW w:w="482" w:type="pct"/>
            <w:tcBorders>
              <w:top w:val="nil"/>
              <w:left w:val="nil"/>
              <w:bottom w:val="nil"/>
              <w:right w:val="nil"/>
            </w:tcBorders>
            <w:shd w:val="clear" w:color="auto" w:fill="auto"/>
            <w:noWrap/>
            <w:tcMar>
              <w:top w:w="15" w:type="dxa"/>
              <w:left w:w="15" w:type="dxa"/>
              <w:right w:w="15" w:type="dxa"/>
            </w:tcMar>
            <w:vAlign w:val="bottom"/>
          </w:tcPr>
          <w:p w14:paraId="33711944">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F7EF20D">
            <w:pPr>
              <w:rPr>
                <w:rFonts w:hint="default" w:ascii="Times New Roman" w:hAnsi="Times New Roman" w:cs="宋体"/>
                <w:color w:val="000000"/>
                <w:sz w:val="20"/>
                <w:szCs w:val="20"/>
              </w:rPr>
            </w:pPr>
          </w:p>
        </w:tc>
        <w:tc>
          <w:tcPr>
            <w:tcW w:w="457" w:type="pct"/>
            <w:tcBorders>
              <w:top w:val="nil"/>
              <w:left w:val="nil"/>
              <w:bottom w:val="nil"/>
              <w:right w:val="nil"/>
            </w:tcBorders>
            <w:shd w:val="clear" w:color="auto" w:fill="auto"/>
            <w:noWrap/>
            <w:tcMar>
              <w:top w:w="15" w:type="dxa"/>
              <w:left w:w="15" w:type="dxa"/>
              <w:right w:w="15" w:type="dxa"/>
            </w:tcMar>
            <w:vAlign w:val="bottom"/>
          </w:tcPr>
          <w:p w14:paraId="0A82407F">
            <w:pPr>
              <w:rPr>
                <w:rFonts w:hint="default" w:ascii="Times New Roman" w:hAnsi="Times New Roman"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3FC78165">
            <w:pPr>
              <w:rPr>
                <w:rFonts w:hint="default" w:ascii="Times New Roman" w:hAnsi="Times New Roman"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47EFFEF8">
            <w:pP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C18E49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6611793F">
        <w:tblPrEx>
          <w:tblCellMar>
            <w:top w:w="0" w:type="dxa"/>
            <w:left w:w="0" w:type="dxa"/>
            <w:bottom w:w="0" w:type="dxa"/>
            <w:right w:w="0" w:type="dxa"/>
          </w:tblCellMar>
        </w:tblPrEx>
        <w:trPr>
          <w:trHeight w:val="328" w:hRule="atLeast"/>
        </w:trPr>
        <w:tc>
          <w:tcPr>
            <w:tcW w:w="1881" w:type="pct"/>
            <w:gridSpan w:val="3"/>
            <w:vMerge w:val="continue"/>
            <w:tcBorders>
              <w:left w:val="nil"/>
              <w:bottom w:val="nil"/>
              <w:right w:val="nil"/>
            </w:tcBorders>
            <w:shd w:val="clear" w:color="auto" w:fill="auto"/>
            <w:noWrap/>
            <w:tcMar>
              <w:top w:w="15" w:type="dxa"/>
              <w:left w:w="15" w:type="dxa"/>
              <w:right w:w="15" w:type="dxa"/>
            </w:tcMar>
            <w:vAlign w:val="bottom"/>
          </w:tcPr>
          <w:p w14:paraId="4FB3F65E">
            <w:pPr>
              <w:rPr>
                <w:rFonts w:hint="default" w:ascii="Times New Roman" w:hAnsi="Times New Roman" w:cs="宋体"/>
                <w:color w:val="000000"/>
                <w:sz w:val="20"/>
                <w:szCs w:val="20"/>
              </w:rPr>
            </w:pPr>
          </w:p>
        </w:tc>
        <w:tc>
          <w:tcPr>
            <w:tcW w:w="471" w:type="pct"/>
            <w:tcBorders>
              <w:top w:val="nil"/>
              <w:left w:val="nil"/>
              <w:bottom w:val="nil"/>
              <w:right w:val="nil"/>
            </w:tcBorders>
            <w:shd w:val="clear" w:color="auto" w:fill="auto"/>
            <w:noWrap/>
            <w:tcMar>
              <w:top w:w="15" w:type="dxa"/>
              <w:left w:w="15" w:type="dxa"/>
              <w:right w:w="15" w:type="dxa"/>
            </w:tcMar>
            <w:vAlign w:val="bottom"/>
          </w:tcPr>
          <w:p w14:paraId="1DC10901">
            <w:pPr>
              <w:rPr>
                <w:rFonts w:hint="default" w:ascii="Times New Roman" w:hAnsi="Times New Roman" w:cs="宋体"/>
                <w:color w:val="000000"/>
                <w:sz w:val="20"/>
                <w:szCs w:val="20"/>
              </w:rPr>
            </w:pPr>
          </w:p>
        </w:tc>
        <w:tc>
          <w:tcPr>
            <w:tcW w:w="482" w:type="pct"/>
            <w:tcBorders>
              <w:top w:val="nil"/>
              <w:left w:val="nil"/>
              <w:bottom w:val="nil"/>
              <w:right w:val="nil"/>
            </w:tcBorders>
            <w:shd w:val="clear" w:color="auto" w:fill="auto"/>
            <w:noWrap/>
            <w:tcMar>
              <w:top w:w="15" w:type="dxa"/>
              <w:left w:w="15" w:type="dxa"/>
              <w:right w:w="15" w:type="dxa"/>
            </w:tcMar>
            <w:vAlign w:val="bottom"/>
          </w:tcPr>
          <w:p w14:paraId="35DB2A18">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72AF15B5">
            <w:pPr>
              <w:rPr>
                <w:rFonts w:hint="default" w:ascii="Times New Roman" w:hAnsi="Times New Roman" w:cs="宋体"/>
                <w:color w:val="000000"/>
                <w:sz w:val="20"/>
                <w:szCs w:val="20"/>
              </w:rPr>
            </w:pPr>
          </w:p>
        </w:tc>
        <w:tc>
          <w:tcPr>
            <w:tcW w:w="457" w:type="pct"/>
            <w:tcBorders>
              <w:top w:val="nil"/>
              <w:left w:val="nil"/>
              <w:bottom w:val="nil"/>
              <w:right w:val="nil"/>
            </w:tcBorders>
            <w:shd w:val="clear" w:color="auto" w:fill="auto"/>
            <w:noWrap/>
            <w:tcMar>
              <w:top w:w="15" w:type="dxa"/>
              <w:left w:w="15" w:type="dxa"/>
              <w:right w:w="15" w:type="dxa"/>
            </w:tcMar>
            <w:vAlign w:val="bottom"/>
          </w:tcPr>
          <w:p w14:paraId="3AC36F65">
            <w:pPr>
              <w:rPr>
                <w:rFonts w:hint="default" w:ascii="Times New Roman" w:hAnsi="Times New Roman"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2F9434A1">
            <w:pPr>
              <w:rPr>
                <w:rFonts w:hint="default" w:ascii="Times New Roman" w:hAnsi="Times New Roman" w:cs="宋体"/>
                <w:color w:val="000000"/>
                <w:sz w:val="20"/>
                <w:szCs w:val="20"/>
              </w:rPr>
            </w:pPr>
          </w:p>
        </w:tc>
        <w:tc>
          <w:tcPr>
            <w:tcW w:w="414" w:type="pct"/>
            <w:tcBorders>
              <w:top w:val="nil"/>
              <w:left w:val="nil"/>
              <w:bottom w:val="nil"/>
              <w:right w:val="nil"/>
            </w:tcBorders>
            <w:shd w:val="clear" w:color="auto" w:fill="auto"/>
            <w:noWrap/>
            <w:tcMar>
              <w:top w:w="15" w:type="dxa"/>
              <w:left w:w="15" w:type="dxa"/>
              <w:right w:w="15" w:type="dxa"/>
            </w:tcMar>
            <w:vAlign w:val="bottom"/>
          </w:tcPr>
          <w:p w14:paraId="4C5E0EEB">
            <w:pPr>
              <w:rPr>
                <w:rFonts w:hint="default" w:ascii="Times New Roman" w:hAnsi="Times New Roman"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DE4AD7F">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AA10B4B">
        <w:tblPrEx>
          <w:tblCellMar>
            <w:top w:w="0" w:type="dxa"/>
            <w:left w:w="0" w:type="dxa"/>
            <w:bottom w:w="0" w:type="dxa"/>
            <w:right w:w="0" w:type="dxa"/>
          </w:tblCellMar>
        </w:tblPrEx>
        <w:trPr>
          <w:trHeight w:val="431" w:hRule="atLeast"/>
        </w:trPr>
        <w:tc>
          <w:tcPr>
            <w:tcW w:w="149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31C5C1E">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E361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D24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467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BF5E5D">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EFF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9056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39C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0007097D">
        <w:tblPrEx>
          <w:tblCellMar>
            <w:top w:w="0" w:type="dxa"/>
            <w:left w:w="0" w:type="dxa"/>
            <w:bottom w:w="0" w:type="dxa"/>
            <w:right w:w="0" w:type="dxa"/>
          </w:tblCellMar>
        </w:tblPrEx>
        <w:trPr>
          <w:trHeight w:val="334" w:hRule="atLeast"/>
        </w:trPr>
        <w:tc>
          <w:tcPr>
            <w:tcW w:w="44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4A9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04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43BAF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46478">
            <w:pPr>
              <w:jc w:val="center"/>
              <w:rPr>
                <w:rFonts w:hint="default" w:ascii="Times New Roman" w:hAnsi="Times New Roman"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5B652">
            <w:pPr>
              <w:jc w:val="center"/>
              <w:rPr>
                <w:rFonts w:hint="default" w:ascii="Times New Roman" w:hAnsi="Times New Roman"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D108">
            <w:pPr>
              <w:jc w:val="center"/>
              <w:rPr>
                <w:rFonts w:hint="default" w:ascii="Times New Roman" w:hAnsi="Times New Roman" w:cs="宋体"/>
                <w:b/>
                <w:color w:val="000000"/>
                <w:sz w:val="20"/>
                <w:szCs w:val="20"/>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5ECE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5EE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66458">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FA85">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4BF83">
            <w:pPr>
              <w:jc w:val="center"/>
              <w:rPr>
                <w:rFonts w:hint="default" w:ascii="Times New Roman" w:hAnsi="Times New Roman" w:cs="宋体"/>
                <w:b/>
                <w:color w:val="000000"/>
                <w:sz w:val="20"/>
                <w:szCs w:val="20"/>
              </w:rPr>
            </w:pPr>
          </w:p>
        </w:tc>
      </w:tr>
      <w:tr w14:paraId="6400E880">
        <w:tblPrEx>
          <w:tblCellMar>
            <w:top w:w="0" w:type="dxa"/>
            <w:left w:w="0" w:type="dxa"/>
            <w:bottom w:w="0" w:type="dxa"/>
            <w:right w:w="0" w:type="dxa"/>
          </w:tblCellMar>
        </w:tblPrEx>
        <w:trPr>
          <w:trHeight w:val="334" w:hRule="atLeast"/>
        </w:trPr>
        <w:tc>
          <w:tcPr>
            <w:tcW w:w="44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7543">
            <w:pPr>
              <w:jc w:val="center"/>
              <w:rPr>
                <w:rFonts w:hint="default" w:ascii="Times New Roman" w:hAnsi="Times New Roman" w:cs="宋体"/>
                <w:b/>
                <w:color w:val="000000"/>
                <w:sz w:val="20"/>
                <w:szCs w:val="20"/>
              </w:rPr>
            </w:pPr>
          </w:p>
        </w:tc>
        <w:tc>
          <w:tcPr>
            <w:tcW w:w="10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00FDBC">
            <w:pPr>
              <w:jc w:val="center"/>
              <w:rPr>
                <w:rFonts w:hint="default" w:ascii="Times New Roman" w:hAnsi="Times New Roman"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6617">
            <w:pPr>
              <w:jc w:val="center"/>
              <w:rPr>
                <w:rFonts w:hint="default" w:ascii="Times New Roman" w:hAnsi="Times New Roman"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414C">
            <w:pPr>
              <w:jc w:val="center"/>
              <w:rPr>
                <w:rFonts w:hint="default" w:ascii="Times New Roman" w:hAnsi="Times New Roman"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645D">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E8F95">
            <w:pPr>
              <w:jc w:val="center"/>
              <w:rPr>
                <w:rFonts w:hint="default" w:ascii="Times New Roman" w:hAnsi="Times New Roman"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99CA9">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9BA6">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31F6">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E8D8">
            <w:pPr>
              <w:jc w:val="center"/>
              <w:rPr>
                <w:rFonts w:hint="default" w:ascii="Times New Roman" w:hAnsi="Times New Roman" w:cs="宋体"/>
                <w:b/>
                <w:color w:val="000000"/>
                <w:sz w:val="20"/>
                <w:szCs w:val="20"/>
              </w:rPr>
            </w:pPr>
          </w:p>
        </w:tc>
      </w:tr>
      <w:tr w14:paraId="7ADABB0C">
        <w:tblPrEx>
          <w:tblCellMar>
            <w:top w:w="0" w:type="dxa"/>
            <w:left w:w="0" w:type="dxa"/>
            <w:bottom w:w="0" w:type="dxa"/>
            <w:right w:w="0" w:type="dxa"/>
          </w:tblCellMar>
        </w:tblPrEx>
        <w:trPr>
          <w:trHeight w:val="334" w:hRule="atLeast"/>
        </w:trPr>
        <w:tc>
          <w:tcPr>
            <w:tcW w:w="44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0CA3">
            <w:pPr>
              <w:jc w:val="center"/>
              <w:rPr>
                <w:rFonts w:hint="default" w:ascii="Times New Roman" w:hAnsi="Times New Roman" w:cs="宋体"/>
                <w:b/>
                <w:color w:val="000000"/>
                <w:sz w:val="20"/>
                <w:szCs w:val="20"/>
              </w:rPr>
            </w:pPr>
          </w:p>
        </w:tc>
        <w:tc>
          <w:tcPr>
            <w:tcW w:w="10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8A172D">
            <w:pPr>
              <w:jc w:val="center"/>
              <w:rPr>
                <w:rFonts w:hint="default" w:ascii="Times New Roman" w:hAnsi="Times New Roman"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A6C7">
            <w:pPr>
              <w:jc w:val="center"/>
              <w:rPr>
                <w:rFonts w:hint="default" w:ascii="Times New Roman" w:hAnsi="Times New Roman"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47B4">
            <w:pPr>
              <w:jc w:val="center"/>
              <w:rPr>
                <w:rFonts w:hint="default" w:ascii="Times New Roman" w:hAnsi="Times New Roman"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54374">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8EDF">
            <w:pPr>
              <w:jc w:val="center"/>
              <w:rPr>
                <w:rFonts w:hint="default" w:ascii="Times New Roman" w:hAnsi="Times New Roman"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0FE2">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6D98">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4FA9">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D958D">
            <w:pPr>
              <w:jc w:val="center"/>
              <w:rPr>
                <w:rFonts w:hint="default" w:ascii="Times New Roman" w:hAnsi="Times New Roman" w:cs="宋体"/>
                <w:b/>
                <w:color w:val="000000"/>
                <w:sz w:val="20"/>
                <w:szCs w:val="20"/>
              </w:rPr>
            </w:pPr>
          </w:p>
        </w:tc>
      </w:tr>
      <w:tr w14:paraId="050E48CF">
        <w:tblPrEx>
          <w:tblCellMar>
            <w:top w:w="0" w:type="dxa"/>
            <w:left w:w="0" w:type="dxa"/>
            <w:bottom w:w="0" w:type="dxa"/>
            <w:right w:w="0" w:type="dxa"/>
          </w:tblCellMar>
        </w:tblPrEx>
        <w:trPr>
          <w:trHeight w:val="326" w:hRule="atLeast"/>
        </w:trPr>
        <w:tc>
          <w:tcPr>
            <w:tcW w:w="44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C143">
            <w:pPr>
              <w:jc w:val="center"/>
              <w:rPr>
                <w:rFonts w:hint="default" w:ascii="Times New Roman" w:hAnsi="Times New Roman" w:cs="宋体"/>
                <w:b/>
                <w:color w:val="000000"/>
                <w:sz w:val="20"/>
                <w:szCs w:val="20"/>
              </w:rPr>
            </w:pPr>
          </w:p>
        </w:tc>
        <w:tc>
          <w:tcPr>
            <w:tcW w:w="104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BAE486">
            <w:pPr>
              <w:jc w:val="center"/>
              <w:rPr>
                <w:rFonts w:hint="default" w:ascii="Times New Roman" w:hAnsi="Times New Roman" w:cs="宋体"/>
                <w:b/>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C3797">
            <w:pPr>
              <w:jc w:val="center"/>
              <w:rPr>
                <w:rFonts w:hint="default" w:ascii="Times New Roman" w:hAnsi="Times New Roman" w:cs="宋体"/>
                <w:b/>
                <w:color w:val="000000"/>
                <w:sz w:val="20"/>
                <w:szCs w:val="20"/>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A44F">
            <w:pPr>
              <w:jc w:val="center"/>
              <w:rPr>
                <w:rFonts w:hint="default" w:ascii="Times New Roman" w:hAnsi="Times New Roman"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5AFC">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950A4">
            <w:pPr>
              <w:jc w:val="center"/>
              <w:rPr>
                <w:rFonts w:hint="default" w:ascii="Times New Roman" w:hAnsi="Times New Roman" w:cs="宋体"/>
                <w:b/>
                <w:color w:val="000000"/>
                <w:sz w:val="20"/>
                <w:szCs w:val="20"/>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D5CE">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DABC5">
            <w:pPr>
              <w:jc w:val="center"/>
              <w:rPr>
                <w:rFonts w:hint="default" w:ascii="Times New Roman" w:hAnsi="Times New Roman" w:cs="宋体"/>
                <w:b/>
                <w:color w:val="000000"/>
                <w:sz w:val="20"/>
                <w:szCs w:val="20"/>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3331A">
            <w:pPr>
              <w:jc w:val="center"/>
              <w:rPr>
                <w:rFonts w:hint="default" w:ascii="Times New Roman" w:hAnsi="Times New Roman"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F6EE">
            <w:pPr>
              <w:jc w:val="center"/>
              <w:rPr>
                <w:rFonts w:hint="default" w:ascii="Times New Roman" w:hAnsi="Times New Roman" w:cs="宋体"/>
                <w:b/>
                <w:color w:val="000000"/>
                <w:sz w:val="20"/>
                <w:szCs w:val="20"/>
              </w:rPr>
            </w:pPr>
          </w:p>
        </w:tc>
      </w:tr>
      <w:tr w14:paraId="34A84A90">
        <w:tblPrEx>
          <w:tblCellMar>
            <w:top w:w="0" w:type="dxa"/>
            <w:left w:w="0" w:type="dxa"/>
            <w:bottom w:w="0" w:type="dxa"/>
            <w:right w:w="0" w:type="dxa"/>
          </w:tblCellMar>
        </w:tblPrEx>
        <w:trPr>
          <w:trHeight w:val="338" w:hRule="atLeast"/>
        </w:trPr>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6B6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38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D52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401.91</w:t>
            </w:r>
            <w:r>
              <w:rPr>
                <w:rFonts w:ascii="Times New Roman" w:hAnsi="Times New Roman"/>
                <w:b/>
                <w:color w:val="000000"/>
                <w:sz w:val="20"/>
              </w:rPr>
              <w:t xml:space="preserve"> </w:t>
            </w:r>
          </w:p>
        </w:tc>
        <w:tc>
          <w:tcPr>
            <w:tcW w:w="4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CF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401.91</w:t>
            </w:r>
            <w:r>
              <w:rPr>
                <w:rFonts w:ascii="Times New Roman" w:hAnsi="Times New Roman"/>
                <w:b/>
                <w:color w:val="000000"/>
                <w:sz w:val="20"/>
              </w:rPr>
              <w:t xml:space="preserve"> </w:t>
            </w:r>
          </w:p>
        </w:tc>
        <w:tc>
          <w:tcPr>
            <w:tcW w:w="4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4D3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F03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7F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84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523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AA4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F6D94C0">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265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6E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3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382.48</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D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382.48</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0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E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A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3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7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8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61A420">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1F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6BCB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4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8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3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9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2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25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5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4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D9A3A5">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1AE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2DAAE">
            <w:pPr>
              <w:textAlignment w:val="center"/>
              <w:rPr>
                <w:rFonts w:hint="default" w:ascii="Times New Roman" w:hAnsi="Times New Roman" w:cs="宋体"/>
                <w:color w:val="000000"/>
                <w:sz w:val="18"/>
                <w:szCs w:val="18"/>
              </w:rPr>
            </w:pPr>
            <w:r>
              <w:rPr>
                <w:rFonts w:ascii="Times New Roman" w:hAnsi="Times New Roman" w:cs="宋体"/>
                <w:color w:val="000000"/>
                <w:sz w:val="18"/>
                <w:szCs w:val="18"/>
              </w:rPr>
              <w:t>机关事业单位基本养老保险缴费支出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C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12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F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7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9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E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A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2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2D94CE">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E35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1F4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C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A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90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8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9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C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A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63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30C70">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80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6ED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4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264.65</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1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264.65</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B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B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6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E6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B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1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595D77">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6C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2080805</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006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义务兵优待</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9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37.03</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4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37.03</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F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49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4B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3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5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8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48807">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323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49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6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227.62</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D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227.62</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9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E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C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4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3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1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712D6F">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CA4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A17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F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108.19</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88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108.19</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4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2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09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7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1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B44560">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D5B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2082850</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E31D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8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107.29</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A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107.29</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F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B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B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4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C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73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79502C">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22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44E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D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6D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1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8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9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E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8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7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D9BF4D">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3C7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27F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6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C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79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8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2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E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B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D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A905EA">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051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41FB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7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C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0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5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0B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8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C0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96A57A">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42C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E8A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9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1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E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7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4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2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A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E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C95CD0">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F75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3881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6B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9F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1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6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2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3C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9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CD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4351FE">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23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D8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0E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4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F4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E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3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50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0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4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C40797">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6E2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2CD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B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2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0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C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B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D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3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2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C4964D">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6960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185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C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41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A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9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C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56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0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5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DF99C1">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D69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888E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7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8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0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4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C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4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8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A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832D1B">
        <w:tblPrEx>
          <w:tblCellMar>
            <w:top w:w="0" w:type="dxa"/>
            <w:left w:w="0" w:type="dxa"/>
            <w:bottom w:w="0" w:type="dxa"/>
            <w:right w:w="0" w:type="dxa"/>
          </w:tblCellMar>
        </w:tblPrEx>
        <w:trPr>
          <w:trHeight w:val="348" w:hRule="atLeast"/>
        </w:trPr>
        <w:tc>
          <w:tcPr>
            <w:tcW w:w="44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4F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0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4853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2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3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80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F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D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0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6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8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616CD6D">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385FF342">
      <w:pPr>
        <w:rPr>
          <w:rFonts w:hint="default" w:ascii="Times New Roman" w:hAnsi="Times New Roman" w:cs="宋体"/>
          <w:sz w:val="20"/>
          <w:szCs w:val="20"/>
        </w:rPr>
      </w:pPr>
      <w:r>
        <w:rPr>
          <w:rFonts w:ascii="Times New Roman" w:hAnsi="Times New Roman"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73AAEBB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53ADAC9">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6AF083C9">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C67EC05">
            <w:pPr>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 xml:space="preserve">重庆市九龙坡区金凤镇退役军人服务站 </w:t>
            </w:r>
          </w:p>
        </w:tc>
        <w:tc>
          <w:tcPr>
            <w:tcW w:w="567" w:type="pct"/>
            <w:tcBorders>
              <w:top w:val="nil"/>
              <w:left w:val="nil"/>
              <w:bottom w:val="nil"/>
              <w:right w:val="nil"/>
            </w:tcBorders>
            <w:shd w:val="clear" w:color="auto" w:fill="auto"/>
            <w:noWrap/>
            <w:tcMar>
              <w:top w:w="15" w:type="dxa"/>
              <w:left w:w="15" w:type="dxa"/>
              <w:right w:w="15" w:type="dxa"/>
            </w:tcMar>
            <w:vAlign w:val="bottom"/>
          </w:tcPr>
          <w:p w14:paraId="2DEB7271">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43DEC32">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C67286E">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782CC3C">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363D0B5">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55FD4FE3">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1F20B865">
            <w:pP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5EC2B268">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7A11681">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5F342657">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408516F">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3B0E0E6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747F9185">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9195B">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555A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013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BEB1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CC7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E43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B838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60553CE2">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BA9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FB28D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4171">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A2CAC">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BDBB3">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88A0">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1F2E">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C238">
            <w:pPr>
              <w:jc w:val="center"/>
              <w:rPr>
                <w:rFonts w:hint="default" w:ascii="Times New Roman" w:hAnsi="Times New Roman" w:cs="宋体"/>
                <w:b/>
                <w:color w:val="000000"/>
                <w:sz w:val="20"/>
                <w:szCs w:val="20"/>
              </w:rPr>
            </w:pPr>
          </w:p>
        </w:tc>
      </w:tr>
      <w:tr w14:paraId="78B58FD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FEFA">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539858">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93A8">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6D0F">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21DB">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414DA">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D79A">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59C8">
            <w:pPr>
              <w:jc w:val="center"/>
              <w:rPr>
                <w:rFonts w:hint="default" w:ascii="Times New Roman" w:hAnsi="Times New Roman" w:cs="宋体"/>
                <w:b/>
                <w:color w:val="000000"/>
                <w:sz w:val="20"/>
                <w:szCs w:val="20"/>
              </w:rPr>
            </w:pPr>
          </w:p>
        </w:tc>
      </w:tr>
      <w:tr w14:paraId="65A2F33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D24E">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39E28">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1F80E">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B2B8">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B5917">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CE61A">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43FEC">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C627B">
            <w:pPr>
              <w:jc w:val="center"/>
              <w:rPr>
                <w:rFonts w:hint="default" w:ascii="Times New Roman" w:hAnsi="Times New Roman" w:cs="宋体"/>
                <w:b/>
                <w:color w:val="000000"/>
                <w:sz w:val="20"/>
                <w:szCs w:val="20"/>
              </w:rPr>
            </w:pPr>
          </w:p>
        </w:tc>
      </w:tr>
      <w:tr w14:paraId="53ABC8C0">
        <w:tblPrEx>
          <w:tblCellMar>
            <w:top w:w="0" w:type="dxa"/>
            <w:left w:w="0" w:type="dxa"/>
            <w:bottom w:w="0" w:type="dxa"/>
            <w:right w:w="0" w:type="dxa"/>
          </w:tblCellMar>
        </w:tblPrEx>
        <w:trPr>
          <w:trHeight w:val="326"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5628">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9E0FA8">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F2C02">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9526">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C28B5">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482A">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0A966">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9588">
            <w:pPr>
              <w:jc w:val="center"/>
              <w:rPr>
                <w:rFonts w:hint="default" w:ascii="Times New Roman" w:hAnsi="Times New Roman" w:cs="宋体"/>
                <w:b/>
                <w:color w:val="000000"/>
                <w:sz w:val="20"/>
                <w:szCs w:val="20"/>
              </w:rPr>
            </w:pPr>
          </w:p>
        </w:tc>
      </w:tr>
      <w:tr w14:paraId="4D3647E4">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23B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D39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401.91</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215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124.06</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CC8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277.85</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EF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E5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F2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A8170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FB0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150C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D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382.48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1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116.93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0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5E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D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4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2FEE5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EDA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F5DE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53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E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4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1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2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2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31737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94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0EF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6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4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6.41</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D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8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1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376F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FC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04BF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0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0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C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F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2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84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4CAF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56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09C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29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264.65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2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0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264.65</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B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A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6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E25B4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03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9C9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义务兵优待</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6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3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5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37.03</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0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C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3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A5DC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A67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E53F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E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81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227.62</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7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B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C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2F5F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227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052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3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108.19</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B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107.29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5A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33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9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6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9A61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86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6E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A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2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7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B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0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C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02F6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771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CD9A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4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72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A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C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23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1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B39A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C39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C46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1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7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A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5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7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5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FB90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FBCA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C75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78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6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B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7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A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8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D892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228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FA2B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3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F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8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8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88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90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77BCD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43B7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7836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0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8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0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C2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9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23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D86F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82B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650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9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2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5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4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B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D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7105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D6A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AC4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1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B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7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8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2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B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0A88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8FD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1CA1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8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B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F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6B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E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A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CAA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CE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6EC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2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2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4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D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F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6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C039A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31F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3AAB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B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A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8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4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3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0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A84D598">
      <w:pPr>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57951CCE">
      <w:pPr>
        <w:rPr>
          <w:rFonts w:hint="default" w:ascii="Times New Roman" w:hAnsi="Times New Roman" w:cs="宋体"/>
          <w:sz w:val="21"/>
          <w:szCs w:val="21"/>
        </w:rPr>
      </w:pPr>
      <w:r>
        <w:rPr>
          <w:rFonts w:ascii="Times New Roman" w:hAnsi="Times New Roman" w:cs="宋体"/>
          <w:sz w:val="21"/>
          <w:szCs w:val="21"/>
        </w:rPr>
        <w:br w:type="page"/>
      </w:r>
    </w:p>
    <w:p w14:paraId="761D8251">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89AC44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E7D8D6">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5917C60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5F9D28C">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1C850EA3">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676D0C">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A03A0A">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6C56D14">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5B09796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D352819">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B7FD6F">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E8A0A0">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6F7B45">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A9E12D6">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2FCBFC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92D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7B1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5F1F1B0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C06A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DF2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E0F8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0034">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3D1FFBB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03920">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5B876">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5378C">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670A">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DAE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066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CC0C">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2FC29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EC2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6AA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1CE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EB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7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A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F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152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FF8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C4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E7E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D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5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6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0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E40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072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6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1E2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0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01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1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36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330E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A0F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926E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6BA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7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56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A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A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36AC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CB7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F17E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9042">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8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38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5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9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EFAD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7BF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18274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DB0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D0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C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4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69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AFC7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3B9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2195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7E8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A1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E9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5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5E1C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95F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CE880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641C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0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C26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382.48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5F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A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C55F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E5D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0C139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015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59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35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26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7E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C748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62D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AE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57D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97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B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9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1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095F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9DA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E52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6DE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34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9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8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7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1D65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14B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51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EFC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BA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01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4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8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82EA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B7F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01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63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9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3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1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F9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B0B4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8D4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E5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DCE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B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3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6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55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4897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D310">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595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559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C2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9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3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C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83E6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682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E1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9A3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8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C2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C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7E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AE94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475C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8A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F6F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3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2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4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F2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E85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A3A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07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F60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5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31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FC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BC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0997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684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AB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0DA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8B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53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D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9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F4AB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C6C5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90CC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63A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1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6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C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7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DD83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888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F76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3C4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E1E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B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461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C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9BF8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D45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1CD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94F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E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4B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FD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EF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F44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79D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B0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B46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58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66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A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13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E10D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5CD16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D7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FD2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5B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68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D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2587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7C46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C8E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1E4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A8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B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2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3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B851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72C60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2C2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2D8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6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B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06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D3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98AB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7FC6">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0A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CC88">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61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B1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40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9A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96D3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FB1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F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89B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D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1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6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3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C035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A58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6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37B40A">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D2BA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09DCE8">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50C3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F90D4">
            <w:pPr>
              <w:spacing w:line="200" w:lineRule="exact"/>
              <w:rPr>
                <w:rFonts w:hint="default" w:ascii="Times New Roman" w:hAnsi="Times New Roman"/>
                <w:color w:val="000000"/>
                <w:sz w:val="18"/>
                <w:szCs w:val="18"/>
              </w:rPr>
            </w:pPr>
          </w:p>
        </w:tc>
      </w:tr>
      <w:tr w14:paraId="770F2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5F5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AD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75CA">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978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E90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40C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8B4E">
            <w:pPr>
              <w:spacing w:line="200" w:lineRule="exact"/>
              <w:jc w:val="right"/>
              <w:rPr>
                <w:rFonts w:hint="default" w:ascii="Times New Roman" w:hAnsi="Times New Roman"/>
                <w:color w:val="000000"/>
                <w:sz w:val="18"/>
                <w:szCs w:val="18"/>
              </w:rPr>
            </w:pPr>
          </w:p>
        </w:tc>
      </w:tr>
      <w:tr w14:paraId="73C20E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FF8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7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4455">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C5A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813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E08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630C">
            <w:pPr>
              <w:spacing w:line="200" w:lineRule="exact"/>
              <w:jc w:val="right"/>
              <w:rPr>
                <w:rFonts w:hint="default" w:ascii="Times New Roman" w:hAnsi="Times New Roman"/>
                <w:color w:val="000000"/>
                <w:sz w:val="18"/>
                <w:szCs w:val="18"/>
              </w:rPr>
            </w:pPr>
          </w:p>
        </w:tc>
      </w:tr>
      <w:tr w14:paraId="5E5F57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A6D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F3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E037">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77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51F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401.91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D6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6B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43C8732">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7049DFF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180F396">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30F1171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A33DED3">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6913748">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19CE8A6">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5E59C46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96A8343">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CC5428F">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9F3F2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ED4F6F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D806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30A03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5458D00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33C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5A99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960A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C49A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CABE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4498DC2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9C76D">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06814">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AEEBC">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5A36C9">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C4632">
            <w:pPr>
              <w:jc w:val="center"/>
              <w:rPr>
                <w:rFonts w:hint="default" w:ascii="Times New Roman" w:hAnsi="Times New Roman" w:cs="宋体"/>
                <w:b/>
                <w:color w:val="000000"/>
                <w:sz w:val="20"/>
                <w:szCs w:val="20"/>
              </w:rPr>
            </w:pPr>
          </w:p>
        </w:tc>
      </w:tr>
      <w:tr w14:paraId="5F4B561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9F6A">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2CBBF">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74150">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D7089">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96D4A">
            <w:pPr>
              <w:jc w:val="center"/>
              <w:rPr>
                <w:rFonts w:hint="default" w:ascii="Times New Roman" w:hAnsi="Times New Roman" w:cs="宋体"/>
                <w:b/>
                <w:color w:val="000000"/>
                <w:sz w:val="20"/>
                <w:szCs w:val="20"/>
              </w:rPr>
            </w:pPr>
          </w:p>
        </w:tc>
      </w:tr>
      <w:tr w14:paraId="097FFB1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607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D3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401.91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6B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124.06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B44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277.85</w:t>
            </w:r>
            <w:r>
              <w:rPr>
                <w:rFonts w:ascii="Times New Roman" w:hAnsi="Times New Roman"/>
                <w:b/>
                <w:color w:val="000000"/>
                <w:sz w:val="20"/>
              </w:rPr>
              <w:t xml:space="preserve"> </w:t>
            </w:r>
          </w:p>
        </w:tc>
      </w:tr>
      <w:tr w14:paraId="5768D5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76A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CF7C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674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5D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FEC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265.55</w:t>
            </w:r>
            <w:r>
              <w:rPr>
                <w:rFonts w:ascii="Times New Roman" w:hAnsi="Times New Roman"/>
                <w:b/>
                <w:color w:val="000000"/>
                <w:sz w:val="20"/>
              </w:rPr>
              <w:t xml:space="preserve"> </w:t>
            </w:r>
          </w:p>
        </w:tc>
      </w:tr>
      <w:tr w14:paraId="1AB729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B02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C30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CE6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CE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3BC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F421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40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36C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61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44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24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5183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AA8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0D10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1A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F9E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790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6C34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132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2462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8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573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E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264.65</w:t>
            </w:r>
            <w:r>
              <w:rPr>
                <w:rFonts w:ascii="Times New Roman" w:hAnsi="Times New Roman"/>
                <w:b/>
                <w:color w:val="000000"/>
                <w:sz w:val="20"/>
              </w:rPr>
              <w:t xml:space="preserve"> </w:t>
            </w:r>
          </w:p>
        </w:tc>
      </w:tr>
      <w:tr w14:paraId="67D5E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A16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82D3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义务兵优待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A36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F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1B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37.03</w:t>
            </w:r>
            <w:r>
              <w:rPr>
                <w:rFonts w:ascii="Times New Roman" w:hAnsi="Times New Roman"/>
                <w:color w:val="000000"/>
                <w:sz w:val="20"/>
              </w:rPr>
              <w:t xml:space="preserve"> </w:t>
            </w:r>
          </w:p>
        </w:tc>
      </w:tr>
      <w:tr w14:paraId="522F1C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AB2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9B4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23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09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2CE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227.62</w:t>
            </w:r>
            <w:r>
              <w:rPr>
                <w:rFonts w:ascii="Times New Roman" w:hAnsi="Times New Roman"/>
                <w:color w:val="000000"/>
                <w:sz w:val="20"/>
              </w:rPr>
              <w:t xml:space="preserve"> </w:t>
            </w:r>
          </w:p>
        </w:tc>
      </w:tr>
      <w:tr w14:paraId="0A2391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8CF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213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CCC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108.19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7C1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107.29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692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14:paraId="4C3702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32C0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9652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7E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26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CAC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94C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00CD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5517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40B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6E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66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14:paraId="55ECD6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394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2F2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B44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4D9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C1A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r>
      <w:tr w14:paraId="3D3EDD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51D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6001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C2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B3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833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19D8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401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2682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98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83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3B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08B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9C8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75E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81E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92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7E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5FE3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52B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AF0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6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1E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9C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12.30</w:t>
            </w:r>
            <w:r>
              <w:rPr>
                <w:rFonts w:ascii="Times New Roman" w:hAnsi="Times New Roman"/>
                <w:b/>
                <w:color w:val="000000"/>
                <w:sz w:val="20"/>
              </w:rPr>
              <w:t xml:space="preserve"> </w:t>
            </w:r>
          </w:p>
        </w:tc>
      </w:tr>
      <w:tr w14:paraId="5824DB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C52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3C0C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845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7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923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r>
      <w:tr w14:paraId="0D0126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63AE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158C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9E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FC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40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66B7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193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F1F9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C07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CE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2D5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22AE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22B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796D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35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4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6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9B45D69">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67EEC8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9B931E6">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22FC032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D8982D8">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005CF959">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61230BB">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F0CAFA2">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8A50789">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1693827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03539FA">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F05FDD">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90B12A1">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7B74171">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64D671C">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445ACD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F73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CCA2F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4A88D5F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FF38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1CC31">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FE11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E30C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EE930">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AEA87">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F4B6">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1E81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4A0ACF">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250199B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BD6D">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5AA36">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DA4BE8">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5A94">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317DB">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998AD">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4CE2">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63ADA">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8077">
            <w:pPr>
              <w:spacing w:line="192" w:lineRule="exact"/>
              <w:jc w:val="center"/>
              <w:rPr>
                <w:rFonts w:hint="default" w:ascii="Times New Roman" w:hAnsi="Times New Roman" w:cs="宋体"/>
                <w:b/>
                <w:color w:val="000000"/>
                <w:sz w:val="18"/>
                <w:szCs w:val="18"/>
              </w:rPr>
            </w:pPr>
          </w:p>
        </w:tc>
      </w:tr>
      <w:tr w14:paraId="572A9C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E95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7306">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27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932A">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4E31">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206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734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6D7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6B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7FA7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1E3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98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F2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205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6AC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08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44B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C84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D1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1314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3CF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ECA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0A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41D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ABF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C5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69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BA4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B4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7ED1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391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8351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B3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1A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804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16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0A0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F1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D2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888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FB2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2CE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11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627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F7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1D9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7CB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8C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D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F3D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228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642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B8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8AD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88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BC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A2A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FB6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4E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C320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DA6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FE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79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5CF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AC3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E4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62A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964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36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425C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D24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EC2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ADA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E95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C7E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09E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ED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CC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B3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7D7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172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789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D8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77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53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AB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CD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A05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CC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6788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2F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0A6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82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C0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827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57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7C9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4B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6A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41A9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034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094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A9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DB3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F2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82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CCF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9F3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89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D540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E4E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91B5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63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ECB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D6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C3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F1D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D6C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6F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F0E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30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680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C3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F01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18FF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23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11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A1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09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C0FE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9B7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BE4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46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94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350E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4E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4C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63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6C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A98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6027">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833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47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3D6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E1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D62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766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494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2E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95C1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70D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652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1D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EE7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485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D4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A93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421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2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D5AA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1F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A3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64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FD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8B7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22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AA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C4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D4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406F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130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DC3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FE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E95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15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E1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B0D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079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6F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4748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91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AE5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14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F9B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C9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736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772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5F8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7D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D73F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271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B56D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5A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822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A03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60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120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19D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45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874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09E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177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A7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69E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2D6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150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C67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2A6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C07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5A9A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D15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301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96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B7E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FD9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3E9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2C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0D5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341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88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DBC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E7C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D1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510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6DA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FB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E87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6361">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82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417F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6EE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4CE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E2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A90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A0A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8D3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DE7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AC6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DE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E0AC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5FB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43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05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B6E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7AFA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48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2DD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D683">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0F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E2F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D7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C0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85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89B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CE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8B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DC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0C1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DD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E9AD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E7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87D6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CE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A35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374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F2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8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7F4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88F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40FB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764F">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1FDB">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B654CD">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2B6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CA7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F4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5B2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DC1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65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6E29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80F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EE4F">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B7840">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1E11">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067A">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2A4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1F5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656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DB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B64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91FC">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BE8F">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8DABCD">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C57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AF0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A9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CCB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EE1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C8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200C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30F8">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6B01">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9E308">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BD13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A5E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B3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7187">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BD9B">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E4E6">
            <w:pPr>
              <w:spacing w:line="192" w:lineRule="exact"/>
              <w:jc w:val="right"/>
              <w:rPr>
                <w:rFonts w:hint="default" w:ascii="Times New Roman" w:hAnsi="Times New Roman"/>
                <w:color w:val="000000"/>
                <w:sz w:val="18"/>
                <w:szCs w:val="18"/>
              </w:rPr>
            </w:pPr>
          </w:p>
        </w:tc>
      </w:tr>
      <w:tr w14:paraId="3E9087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CC20">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2019">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C599">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A68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70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39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05BC">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9499">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5017">
            <w:pPr>
              <w:spacing w:line="192" w:lineRule="exact"/>
              <w:jc w:val="right"/>
              <w:rPr>
                <w:rFonts w:hint="default" w:ascii="Times New Roman" w:hAnsi="Times New Roman"/>
                <w:color w:val="000000"/>
                <w:sz w:val="18"/>
                <w:szCs w:val="18"/>
              </w:rPr>
            </w:pPr>
          </w:p>
        </w:tc>
      </w:tr>
      <w:tr w14:paraId="3C0E9A5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5DF9">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9DAD">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C8B3D">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18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45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98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062D">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181F">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D1A3">
            <w:pPr>
              <w:spacing w:line="192" w:lineRule="exact"/>
              <w:jc w:val="right"/>
              <w:rPr>
                <w:rFonts w:hint="default" w:ascii="Times New Roman" w:hAnsi="Times New Roman"/>
                <w:color w:val="000000"/>
                <w:sz w:val="18"/>
                <w:szCs w:val="18"/>
              </w:rPr>
            </w:pPr>
          </w:p>
        </w:tc>
      </w:tr>
      <w:tr w14:paraId="1E3ADA2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DDB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12C5E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109.12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D951F">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2E9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w:t>
            </w:r>
            <w:r>
              <w:rPr>
                <w:rFonts w:ascii="Times New Roman" w:hAnsi="Times New Roman"/>
                <w:color w:val="000000"/>
                <w:sz w:val="18"/>
              </w:rPr>
              <w:t xml:space="preserve"> </w:t>
            </w:r>
          </w:p>
        </w:tc>
      </w:tr>
    </w:tbl>
    <w:p w14:paraId="40B4ADDA">
      <w:pPr>
        <w:spacing w:line="28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19AA6B1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5DA1FB7">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29B3FCE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8BC0322">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14785816">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146F314">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DA3D06">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5172AB3">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B063883">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6F55C2B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79153F1">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48B8D8">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F5DC7A">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BD2F9E3">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663B101">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DE39FEF">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3A7E32B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A62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CE95C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B72B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47A91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C41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7D884078">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1D02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A50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6B6D3B">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938A7">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B0D6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F7EC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D369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6FAB">
            <w:pPr>
              <w:jc w:val="center"/>
              <w:rPr>
                <w:rFonts w:hint="default" w:ascii="Times New Roman" w:hAnsi="Times New Roman" w:cs="宋体"/>
                <w:b/>
                <w:color w:val="000000"/>
                <w:sz w:val="20"/>
                <w:szCs w:val="20"/>
              </w:rPr>
            </w:pPr>
          </w:p>
        </w:tc>
      </w:tr>
      <w:tr w14:paraId="0EEB1B53">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80A1">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B27D6">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B2B2A1">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0962">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61E76">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770E7">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7A8D0">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1ECC">
            <w:pPr>
              <w:jc w:val="center"/>
              <w:rPr>
                <w:rFonts w:hint="default" w:ascii="Times New Roman" w:hAnsi="Times New Roman" w:cs="宋体"/>
                <w:b/>
                <w:color w:val="000000"/>
                <w:sz w:val="20"/>
                <w:szCs w:val="20"/>
              </w:rPr>
            </w:pPr>
          </w:p>
        </w:tc>
      </w:tr>
      <w:tr w14:paraId="71BB00D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AB2A9">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BEE5">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42F649">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3E564">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ACD66">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0A776">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75324">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AB47">
            <w:pPr>
              <w:jc w:val="center"/>
              <w:rPr>
                <w:rFonts w:hint="default" w:ascii="Times New Roman" w:hAnsi="Times New Roman" w:cs="宋体"/>
                <w:b/>
                <w:color w:val="000000"/>
                <w:sz w:val="20"/>
                <w:szCs w:val="20"/>
              </w:rPr>
            </w:pPr>
          </w:p>
        </w:tc>
      </w:tr>
      <w:tr w14:paraId="7583C8F1">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5FA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5E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119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5B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3EC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50A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6DB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6D8F31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A8C3">
            <w:pPr>
              <w:jc w:val="both"/>
              <w:textAlignment w:val="center"/>
              <w:rPr>
                <w:rFonts w:hint="default" w:ascii="Times New Roman" w:hAnsi="Times New Roman"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012A5">
            <w:pP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DE9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5E9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FF2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DAC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6F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B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A3451B5">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本年度政府性基金预算财政拨款收入支出及结转和结余情况。本</w:t>
      </w:r>
      <w:r>
        <w:rPr>
          <w:rFonts w:hint="eastAsia" w:ascii="Times New Roman" w:hAnsi="Times New Roman" w:cs="宋体"/>
          <w:sz w:val="20"/>
          <w:szCs w:val="20"/>
          <w:lang w:eastAsia="zh-CN"/>
        </w:rPr>
        <w:t>单位</w:t>
      </w:r>
      <w:r>
        <w:rPr>
          <w:rFonts w:ascii="Times New Roman" w:hAnsi="Times New Roman" w:cs="宋体"/>
          <w:sz w:val="20"/>
          <w:szCs w:val="20"/>
        </w:rPr>
        <w:t>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6CEC20A0">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67B7939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52E7D4F">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114C99B6">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5BE67EE">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6F99C58">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D51F99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1C95FEB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9D58828">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BD5A259">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770A5A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03AE7169">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082E2">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099E41">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22149E13">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F72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F142">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35AB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57AE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DE8F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37A3C98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4CD1">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34978">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59BE9">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A51903">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2AB58">
            <w:pPr>
              <w:jc w:val="center"/>
              <w:rPr>
                <w:rFonts w:hint="default" w:ascii="Times New Roman" w:hAnsi="Times New Roman" w:cs="宋体"/>
                <w:b/>
                <w:color w:val="000000"/>
                <w:sz w:val="20"/>
                <w:szCs w:val="20"/>
              </w:rPr>
            </w:pPr>
          </w:p>
        </w:tc>
      </w:tr>
      <w:tr w14:paraId="79CE7BEA">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2FADF">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B5187">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A623">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4177B">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443DF">
            <w:pPr>
              <w:jc w:val="center"/>
              <w:rPr>
                <w:rFonts w:hint="default" w:ascii="Times New Roman" w:hAnsi="Times New Roman" w:cs="宋体"/>
                <w:b/>
                <w:color w:val="000000"/>
                <w:sz w:val="20"/>
                <w:szCs w:val="20"/>
              </w:rPr>
            </w:pPr>
          </w:p>
        </w:tc>
      </w:tr>
      <w:tr w14:paraId="33028A0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C2754">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A8FAA">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2EE09">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F6486">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8712D">
            <w:pPr>
              <w:jc w:val="center"/>
              <w:rPr>
                <w:rFonts w:hint="default" w:ascii="Times New Roman" w:hAnsi="Times New Roman" w:cs="宋体"/>
                <w:b/>
                <w:color w:val="000000"/>
                <w:sz w:val="20"/>
                <w:szCs w:val="20"/>
              </w:rPr>
            </w:pPr>
          </w:p>
        </w:tc>
      </w:tr>
      <w:tr w14:paraId="596F6734">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0BD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A6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1AAE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A6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FA1A7B3">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4CD9">
            <w:pP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2CFC">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CD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7F73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9D5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1762AA0">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本年度国有资本经营预算财政拨款支出情况。本</w:t>
      </w:r>
      <w:r>
        <w:rPr>
          <w:rFonts w:hint="eastAsia" w:ascii="Times New Roman" w:hAnsi="Times New Roman" w:cs="宋体"/>
          <w:sz w:val="20"/>
          <w:szCs w:val="20"/>
          <w:lang w:eastAsia="zh-CN"/>
        </w:rPr>
        <w:t>单位</w:t>
      </w:r>
      <w:r>
        <w:rPr>
          <w:rFonts w:ascii="Times New Roman" w:hAnsi="Times New Roman" w:cs="宋体"/>
          <w:sz w:val="20"/>
          <w:szCs w:val="20"/>
        </w:rPr>
        <w:t>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3114724B">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0950009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D096399">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6617A5B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33CD8F8">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0C66BF13">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4154B493">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75C56981">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5381D60E">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5BC4CAC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F2E985C">
            <w:pP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rPr>
              <w:t>重庆市九龙坡区金凤镇退役军人服务站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362A6E8">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BAF3FBC">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2FB72F">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167886F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BBE1D">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81B35">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E71ED">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67D58">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DC716">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74FDA1A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0BB77">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2EF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579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81A75">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CC0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B684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5DAE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0792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EAEA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F78E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899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8EE2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F406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507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1FB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B5AF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B5EA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7D4B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1EC6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5AC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91765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15B6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CAAA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42D25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DEFD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2E7D6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75C2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13EA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860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F420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02E5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EE1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7D4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308B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2D45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60FF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9682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CC1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45E6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5922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BD9D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FFA2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1A4B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F06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138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07A5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1AE3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6F0D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C7EA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274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47CE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3901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E4A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75A5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514E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B45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C5B3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8CD5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96BF8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DFC2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5BC2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583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13C2D">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6184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896D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A4D0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24D0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262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F36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9101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431D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10D23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54F5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1811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BFC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C89C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6FDA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86794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116B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1AB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734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A6FE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668E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5EAA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524D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150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782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376D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B361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07512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D09B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433C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6243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027E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844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D2757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2C68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925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419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DE4C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6127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6159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C2AA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35A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2FF8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7805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F1B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60BA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4628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A04AB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0E0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3796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605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391D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2429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839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7DB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BBA1B">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3B232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D27A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E76A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136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189E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352C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12B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44176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CD72E">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8C7C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F56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67066">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E2A88">
            <w:pPr>
              <w:spacing w:line="280" w:lineRule="exact"/>
              <w:jc w:val="right"/>
              <w:rPr>
                <w:rFonts w:hint="default" w:ascii="Times New Roman" w:hAnsi="Times New Roman" w:cs="宋体"/>
                <w:color w:val="000000"/>
                <w:kern w:val="2"/>
                <w:sz w:val="16"/>
                <w:szCs w:val="16"/>
              </w:rPr>
            </w:pPr>
          </w:p>
        </w:tc>
      </w:tr>
      <w:tr w14:paraId="2B240B9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428D9">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F00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9709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CA8BE">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A2435">
            <w:pPr>
              <w:spacing w:line="280" w:lineRule="exact"/>
              <w:jc w:val="right"/>
              <w:rPr>
                <w:rFonts w:hint="default" w:ascii="Times New Roman" w:hAnsi="Times New Roman" w:cs="宋体"/>
                <w:color w:val="000000"/>
                <w:kern w:val="2"/>
                <w:sz w:val="16"/>
                <w:szCs w:val="16"/>
              </w:rPr>
            </w:pPr>
          </w:p>
        </w:tc>
      </w:tr>
      <w:tr w14:paraId="01D9467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98594">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1AE3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01B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02090">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A63C2">
            <w:pPr>
              <w:spacing w:line="280" w:lineRule="exact"/>
              <w:jc w:val="right"/>
              <w:rPr>
                <w:rFonts w:hint="default" w:ascii="Times New Roman" w:hAnsi="Times New Roman" w:cs="宋体"/>
                <w:color w:val="000000"/>
                <w:sz w:val="16"/>
                <w:szCs w:val="16"/>
              </w:rPr>
            </w:pPr>
          </w:p>
        </w:tc>
      </w:tr>
    </w:tbl>
    <w:p w14:paraId="1F2BD93F">
      <w:pPr>
        <w:rPr>
          <w:rFonts w:hint="default" w:ascii="Times New Roman" w:hAnsi="Times New Roman" w:cs="宋体"/>
          <w:sz w:val="18"/>
          <w:szCs w:val="18"/>
        </w:rPr>
      </w:pPr>
      <w:r>
        <w:rPr>
          <w:rFonts w:ascii="Times New Roman" w:hAnsi="Times New Roman" w:cs="宋体"/>
          <w:sz w:val="18"/>
          <w:szCs w:val="18"/>
        </w:rPr>
        <w:t>备注：1.本表反映</w:t>
      </w:r>
      <w:r>
        <w:rPr>
          <w:rFonts w:hint="eastAsia" w:ascii="Times New Roman" w:hAnsi="Times New Roman" w:cs="宋体"/>
          <w:sz w:val="18"/>
          <w:szCs w:val="18"/>
          <w:lang w:eastAsia="zh-CN"/>
        </w:rPr>
        <w:t>单位</w:t>
      </w:r>
      <w:r>
        <w:rPr>
          <w:rFonts w:ascii="Times New Roman" w:hAnsi="Times New Roman"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9166">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3DF96">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B33DF96">
                    <w:pPr>
                      <w:pStyle w:val="5"/>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7F7D">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5F0F8B">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5F0F8B">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AB24A3F">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AB24A3F">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B733">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6729"/>
    <w:rsid w:val="000D7702"/>
    <w:rsid w:val="000F6721"/>
    <w:rsid w:val="00116317"/>
    <w:rsid w:val="00124518"/>
    <w:rsid w:val="001632EC"/>
    <w:rsid w:val="00223EC0"/>
    <w:rsid w:val="00261065"/>
    <w:rsid w:val="002A5C2E"/>
    <w:rsid w:val="002C506D"/>
    <w:rsid w:val="002D0E5A"/>
    <w:rsid w:val="002D71F4"/>
    <w:rsid w:val="002E5443"/>
    <w:rsid w:val="0032196C"/>
    <w:rsid w:val="0034151A"/>
    <w:rsid w:val="00373FBA"/>
    <w:rsid w:val="003C18F3"/>
    <w:rsid w:val="004852DA"/>
    <w:rsid w:val="004C12FF"/>
    <w:rsid w:val="004D0390"/>
    <w:rsid w:val="00501D22"/>
    <w:rsid w:val="00547B32"/>
    <w:rsid w:val="00550ABE"/>
    <w:rsid w:val="00570273"/>
    <w:rsid w:val="005755CD"/>
    <w:rsid w:val="005932C3"/>
    <w:rsid w:val="005B023C"/>
    <w:rsid w:val="005B5B58"/>
    <w:rsid w:val="00600322"/>
    <w:rsid w:val="006137D7"/>
    <w:rsid w:val="00627729"/>
    <w:rsid w:val="00634FA8"/>
    <w:rsid w:val="0063613A"/>
    <w:rsid w:val="0068170B"/>
    <w:rsid w:val="006C2680"/>
    <w:rsid w:val="006D5ED7"/>
    <w:rsid w:val="006E2034"/>
    <w:rsid w:val="00732392"/>
    <w:rsid w:val="00792285"/>
    <w:rsid w:val="007A0D2E"/>
    <w:rsid w:val="007A3314"/>
    <w:rsid w:val="007B419D"/>
    <w:rsid w:val="007C5C5B"/>
    <w:rsid w:val="00810F13"/>
    <w:rsid w:val="00826B47"/>
    <w:rsid w:val="00840BCA"/>
    <w:rsid w:val="008416B9"/>
    <w:rsid w:val="00893689"/>
    <w:rsid w:val="009229F7"/>
    <w:rsid w:val="00940231"/>
    <w:rsid w:val="00944711"/>
    <w:rsid w:val="009574D5"/>
    <w:rsid w:val="009821E3"/>
    <w:rsid w:val="00984852"/>
    <w:rsid w:val="009B37A6"/>
    <w:rsid w:val="009B67B8"/>
    <w:rsid w:val="00A03B1E"/>
    <w:rsid w:val="00A65710"/>
    <w:rsid w:val="00A67739"/>
    <w:rsid w:val="00A820B7"/>
    <w:rsid w:val="00A830E1"/>
    <w:rsid w:val="00AB5DFF"/>
    <w:rsid w:val="00AC1411"/>
    <w:rsid w:val="00AC5566"/>
    <w:rsid w:val="00AE34C8"/>
    <w:rsid w:val="00B03CCD"/>
    <w:rsid w:val="00B104B0"/>
    <w:rsid w:val="00B159D3"/>
    <w:rsid w:val="00B40138"/>
    <w:rsid w:val="00BF5A85"/>
    <w:rsid w:val="00C307F6"/>
    <w:rsid w:val="00C453AD"/>
    <w:rsid w:val="00C96B11"/>
    <w:rsid w:val="00C97747"/>
    <w:rsid w:val="00CC6B99"/>
    <w:rsid w:val="00CE0142"/>
    <w:rsid w:val="00D01040"/>
    <w:rsid w:val="00DC23EC"/>
    <w:rsid w:val="00DC72DB"/>
    <w:rsid w:val="00DF7706"/>
    <w:rsid w:val="00E05175"/>
    <w:rsid w:val="00E654E2"/>
    <w:rsid w:val="00E76362"/>
    <w:rsid w:val="00E827DF"/>
    <w:rsid w:val="00E86B80"/>
    <w:rsid w:val="00F137D3"/>
    <w:rsid w:val="00F13C36"/>
    <w:rsid w:val="00F23C68"/>
    <w:rsid w:val="00F32C53"/>
    <w:rsid w:val="00F73F90"/>
    <w:rsid w:val="00F7623D"/>
    <w:rsid w:val="00F8598B"/>
    <w:rsid w:val="00F859A2"/>
    <w:rsid w:val="00FA0819"/>
    <w:rsid w:val="00FB7EF0"/>
    <w:rsid w:val="01474EBF"/>
    <w:rsid w:val="01F3521E"/>
    <w:rsid w:val="03077B2E"/>
    <w:rsid w:val="03472933"/>
    <w:rsid w:val="03B87EA0"/>
    <w:rsid w:val="03E3214F"/>
    <w:rsid w:val="043F1257"/>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77297"/>
    <w:rsid w:val="355F6038"/>
    <w:rsid w:val="358C217E"/>
    <w:rsid w:val="35937598"/>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6B23C1"/>
    <w:rsid w:val="6BBF53FD"/>
    <w:rsid w:val="6C560CAE"/>
    <w:rsid w:val="6C576495"/>
    <w:rsid w:val="6D903FF5"/>
    <w:rsid w:val="6DA955B8"/>
    <w:rsid w:val="6DE346AB"/>
    <w:rsid w:val="6DE36C58"/>
    <w:rsid w:val="6DE5391A"/>
    <w:rsid w:val="6DFD0E76"/>
    <w:rsid w:val="6EFD1324"/>
    <w:rsid w:val="6F2F62F4"/>
    <w:rsid w:val="6F5A53AC"/>
    <w:rsid w:val="6FAC003D"/>
    <w:rsid w:val="6FE55E12"/>
    <w:rsid w:val="6FFB2E76"/>
    <w:rsid w:val="708F6F7F"/>
    <w:rsid w:val="70D94BD3"/>
    <w:rsid w:val="71C34D91"/>
    <w:rsid w:val="7282507D"/>
    <w:rsid w:val="72DB435C"/>
    <w:rsid w:val="72E2613A"/>
    <w:rsid w:val="72F771F4"/>
    <w:rsid w:val="734150D5"/>
    <w:rsid w:val="736650B0"/>
    <w:rsid w:val="73934AD2"/>
    <w:rsid w:val="74561EEC"/>
    <w:rsid w:val="750837F0"/>
    <w:rsid w:val="754758CF"/>
    <w:rsid w:val="761275E6"/>
    <w:rsid w:val="764F62AB"/>
    <w:rsid w:val="765C45EC"/>
    <w:rsid w:val="768A7619"/>
    <w:rsid w:val="76AA36E6"/>
    <w:rsid w:val="772E1EBA"/>
    <w:rsid w:val="77303AE2"/>
    <w:rsid w:val="77EB79F7"/>
    <w:rsid w:val="796D60A4"/>
    <w:rsid w:val="79A031D5"/>
    <w:rsid w:val="7A1525F7"/>
    <w:rsid w:val="7A6F7DF0"/>
    <w:rsid w:val="7B24540B"/>
    <w:rsid w:val="7B420052"/>
    <w:rsid w:val="7B861484"/>
    <w:rsid w:val="7BBA0527"/>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3998</Words>
  <Characters>4483</Characters>
  <Lines>93</Lines>
  <Paragraphs>26</Paragraphs>
  <TotalTime>2</TotalTime>
  <ScaleCrop>false</ScaleCrop>
  <LinksUpToDate>false</LinksUpToDate>
  <CharactersWithSpaces>4530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2025-10-22T09:16:19Z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eyJoZGlkIjoiYjVlODBmOWQ1NDI1M2JlOWM4YWI2NDIwYmE1N2VlZTQifQ==</vt:lpwstr>
  </property>
</Properties>
</file>