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22F" w:rsidRDefault="00000000">
      <w:pPr>
        <w:pStyle w:val="a9"/>
        <w:spacing w:before="0" w:beforeAutospacing="0" w:after="0" w:afterAutospacing="0"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重庆市九龙坡区白市驿镇人民政府</w:t>
      </w:r>
    </w:p>
    <w:p w:rsidR="00ED722F" w:rsidRDefault="00000000">
      <w:pPr>
        <w:pStyle w:val="a9"/>
        <w:spacing w:before="0" w:beforeAutospacing="0" w:after="0" w:afterAutospacing="0" w:line="600" w:lineRule="exact"/>
        <w:jc w:val="center"/>
        <w:rPr>
          <w:rFonts w:ascii="方正小标宋_GBK" w:eastAsia="方正小标宋_GBK" w:hAnsi="方正小标宋_GBK" w:cs="方正小标宋_GBK"/>
          <w:sz w:val="44"/>
          <w:szCs w:val="44"/>
          <w:shd w:val="clear" w:color="auto" w:fill="FFFFFF"/>
        </w:rPr>
      </w:pPr>
      <w:r>
        <w:rPr>
          <w:rFonts w:ascii="方正小标宋_GBK" w:eastAsia="方正小标宋_GBK" w:hAnsi="方正小标宋_GBK" w:cs="方正小标宋_GBK"/>
          <w:sz w:val="44"/>
          <w:szCs w:val="44"/>
          <w:shd w:val="clear" w:color="auto" w:fill="FFFFFF"/>
        </w:rPr>
        <w:t>2024年度决算公开说明</w:t>
      </w:r>
    </w:p>
    <w:p w:rsidR="00ED722F" w:rsidRDefault="00ED722F">
      <w:pPr>
        <w:pStyle w:val="a9"/>
        <w:shd w:val="clear" w:color="auto" w:fill="FFFFFF"/>
        <w:spacing w:before="0" w:beforeAutospacing="0" w:after="0" w:afterAutospacing="0" w:line="600" w:lineRule="exact"/>
        <w:ind w:firstLineChars="200" w:firstLine="643"/>
        <w:rPr>
          <w:rStyle w:val="ab"/>
          <w:rFonts w:ascii="方正黑体_GBK" w:eastAsia="方正黑体_GBK" w:hAnsi="方正黑体_GBK" w:cs="方正黑体_GBK"/>
          <w:sz w:val="32"/>
          <w:szCs w:val="32"/>
          <w:shd w:val="clear" w:color="auto" w:fill="FFFFFF"/>
        </w:rPr>
      </w:pPr>
    </w:p>
    <w:p w:rsidR="00ED722F" w:rsidRDefault="00000000">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一、部门基本情况</w:t>
      </w:r>
    </w:p>
    <w:p w:rsidR="00ED722F" w:rsidRDefault="00000000">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（一）职能职责</w:t>
      </w:r>
    </w:p>
    <w:p w:rsidR="00ED722F"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部门现行的职能职责为：</w:t>
      </w:r>
    </w:p>
    <w:p w:rsidR="00ED722F"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1.</w:t>
      </w:r>
      <w:r>
        <w:rPr>
          <w:rFonts w:ascii="Times New Roman" w:eastAsia="方正仿宋_GBK" w:hAnsi="Times New Roman" w:cs="方正仿宋_GBK"/>
          <w:sz w:val="32"/>
          <w:szCs w:val="32"/>
          <w:shd w:val="clear" w:color="auto" w:fill="FFFFFF"/>
        </w:rPr>
        <w:t>贯彻执行党和国家的路线、方针、政策、法律、法规；执行上级党组织的决议、决定，执行镇人民代表大会的各项决议。</w:t>
      </w:r>
    </w:p>
    <w:p w:rsidR="00ED722F"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2.</w:t>
      </w:r>
      <w:r>
        <w:rPr>
          <w:rFonts w:ascii="Times New Roman" w:eastAsia="方正仿宋_GBK" w:hAnsi="Times New Roman" w:cs="方正仿宋_GBK"/>
          <w:sz w:val="32"/>
          <w:szCs w:val="32"/>
          <w:shd w:val="clear" w:color="auto" w:fill="FFFFFF"/>
        </w:rPr>
        <w:t>制定并实施镇经济和社会发展规划、年度计划和预算；抓好本辖区内经济和社会发展的各项工作，并向本级人民代表大会报告工作。</w:t>
      </w:r>
    </w:p>
    <w:p w:rsidR="00ED722F"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3.</w:t>
      </w:r>
      <w:r>
        <w:rPr>
          <w:rFonts w:ascii="Times New Roman" w:eastAsia="方正仿宋_GBK" w:hAnsi="Times New Roman" w:cs="方正仿宋_GBK"/>
          <w:sz w:val="32"/>
          <w:szCs w:val="32"/>
          <w:shd w:val="clear" w:color="auto" w:fill="FFFFFF"/>
        </w:rPr>
        <w:t>管理本辖区内的经济、教育、科学、文化、体育、规划建设、生态环境、财政、民政、信访、司法、卫生健康、社会治安、安全生产、综合治理、交通安全、社会保障等工作。</w:t>
      </w:r>
    </w:p>
    <w:p w:rsidR="00ED722F"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4.</w:t>
      </w:r>
      <w:r>
        <w:rPr>
          <w:rFonts w:ascii="Times New Roman" w:eastAsia="方正仿宋_GBK" w:hAnsi="Times New Roman" w:cs="方正仿宋_GBK"/>
          <w:sz w:val="32"/>
          <w:szCs w:val="32"/>
          <w:shd w:val="clear" w:color="auto" w:fill="FFFFFF"/>
        </w:rPr>
        <w:t>加强镇财政的监督和管理，按计划、预算管理镇财政收入和支出，执行国家财政、财税工作的法律、政策，保证国家财政收入的完成。</w:t>
      </w:r>
    </w:p>
    <w:p w:rsidR="00ED722F"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5.</w:t>
      </w:r>
      <w:r>
        <w:rPr>
          <w:rFonts w:ascii="Times New Roman" w:eastAsia="方正仿宋_GBK" w:hAnsi="Times New Roman" w:cs="方正仿宋_GBK"/>
          <w:sz w:val="32"/>
          <w:szCs w:val="32"/>
          <w:shd w:val="clear" w:color="auto" w:fill="FFFFFF"/>
        </w:rPr>
        <w:t>指导、支持村（社区）工作，帮助其进行组织、制度和业务建设，促进村（社区）民主自治。</w:t>
      </w:r>
    </w:p>
    <w:p w:rsidR="00ED722F" w:rsidRDefault="00000000">
      <w:pPr>
        <w:pStyle w:val="a9"/>
        <w:widowControl w:val="0"/>
        <w:shd w:val="clear" w:color="auto" w:fill="FFFFFF"/>
        <w:spacing w:before="0" w:beforeAutospacing="0" w:after="0" w:afterAutospacing="0" w:line="600" w:lineRule="exact"/>
        <w:ind w:firstLineChars="200" w:firstLine="640"/>
        <w:jc w:val="both"/>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t>6.</w:t>
      </w:r>
      <w:r>
        <w:rPr>
          <w:rFonts w:ascii="Times New Roman" w:eastAsia="方正仿宋_GBK" w:hAnsi="Times New Roman" w:cs="方正仿宋_GBK"/>
          <w:sz w:val="32"/>
          <w:szCs w:val="32"/>
          <w:shd w:val="clear" w:color="auto" w:fill="FFFFFF"/>
        </w:rPr>
        <w:t>承办管委会交办的其他工作。</w:t>
      </w:r>
    </w:p>
    <w:p w:rsidR="00ED722F" w:rsidRDefault="00000000">
      <w:pPr>
        <w:pStyle w:val="a9"/>
        <w:widowControl w:val="0"/>
        <w:shd w:val="clear" w:color="auto" w:fill="FFFFFF"/>
        <w:spacing w:before="0" w:beforeAutospacing="0" w:after="0" w:afterAutospacing="0" w:line="600" w:lineRule="exact"/>
        <w:ind w:firstLineChars="200" w:firstLine="640"/>
        <w:rPr>
          <w:rStyle w:val="ab"/>
          <w:rFonts w:ascii="方正楷体_GBK" w:eastAsia="方正楷体_GBK" w:hAnsi="方正楷体_GBK" w:cs="方正楷体_GBK"/>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（二）机构设置</w:t>
      </w:r>
    </w:p>
    <w:p w:rsidR="00ED722F" w:rsidRDefault="00000000">
      <w:pPr>
        <w:pStyle w:val="a9"/>
        <w:widowControl w:val="0"/>
        <w:shd w:val="clear" w:color="auto" w:fill="FFFFFF"/>
        <w:spacing w:before="0" w:beforeAutospacing="0" w:after="0" w:afterAutospacing="0" w:line="600" w:lineRule="exact"/>
        <w:ind w:firstLineChars="200" w:firstLine="640"/>
        <w:rPr>
          <w:rFonts w:ascii="Times New Roman" w:eastAsia="方正仿宋_GBK" w:hAnsi="Times New Roman" w:cs="方正仿宋_GBK" w:hint="default"/>
          <w:sz w:val="32"/>
          <w:szCs w:val="32"/>
          <w:shd w:val="clear" w:color="auto" w:fill="FFFFFF"/>
        </w:rPr>
      </w:pPr>
      <w:r>
        <w:rPr>
          <w:rFonts w:ascii="Times New Roman" w:eastAsia="方正仿宋_GBK" w:hAnsi="Times New Roman" w:cs="方正仿宋_GBK"/>
          <w:sz w:val="32"/>
          <w:szCs w:val="32"/>
          <w:shd w:val="clear" w:color="auto" w:fill="FFFFFF"/>
        </w:rPr>
        <w:lastRenderedPageBreak/>
        <w:t>镇属内设机构</w:t>
      </w:r>
      <w:r>
        <w:rPr>
          <w:rFonts w:ascii="Times New Roman" w:eastAsia="方正仿宋_GBK" w:hAnsi="Times New Roman" w:cs="方正仿宋_GBK"/>
          <w:sz w:val="32"/>
          <w:szCs w:val="32"/>
          <w:shd w:val="clear" w:color="auto" w:fill="FFFFFF"/>
        </w:rPr>
        <w:t>16</w:t>
      </w:r>
      <w:r>
        <w:rPr>
          <w:rFonts w:ascii="Times New Roman" w:eastAsia="方正仿宋_GBK" w:hAnsi="Times New Roman" w:cs="方正仿宋_GBK"/>
          <w:sz w:val="32"/>
          <w:szCs w:val="32"/>
          <w:shd w:val="clear" w:color="auto" w:fill="FFFFFF"/>
        </w:rPr>
        <w:t>个，包括党政办公室、党建工作办公室、经济发展办公室、财政办公室、规划建设管理环保办公室、民政和社会事务办公室、平安建设办公室、应急管理办公室、综合行政执法办公室。镇属事业单位</w:t>
      </w:r>
      <w:r>
        <w:rPr>
          <w:rFonts w:ascii="Times New Roman" w:eastAsia="方正仿宋_GBK" w:hAnsi="Times New Roman" w:cs="方正仿宋_GBK"/>
          <w:sz w:val="32"/>
          <w:szCs w:val="32"/>
          <w:shd w:val="clear" w:color="auto" w:fill="FFFFFF"/>
        </w:rPr>
        <w:t>7</w:t>
      </w:r>
      <w:r>
        <w:rPr>
          <w:rFonts w:ascii="Times New Roman" w:eastAsia="方正仿宋_GBK" w:hAnsi="Times New Roman" w:cs="方正仿宋_GBK"/>
          <w:sz w:val="32"/>
          <w:szCs w:val="32"/>
          <w:shd w:val="clear" w:color="auto" w:fill="FFFFFF"/>
        </w:rPr>
        <w:t>个，包括白市驿镇农业服务中心、白市驿镇文化服务中心、白市驿镇劳动就业和社会保障服务所、白市驿镇退役军人服务站、白市驿镇综合行政执法大队、白市驿镇社会管理信息服务中心、白市驿镇物业管理服务中心。</w:t>
      </w:r>
    </w:p>
    <w:p w:rsidR="00ED722F" w:rsidRDefault="00000000">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二、部门决算收支情况说明</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（一）收入支出决算总体情况说明</w:t>
      </w:r>
    </w:p>
    <w:p w:rsidR="00ED722F" w:rsidRDefault="00000000">
      <w:pPr>
        <w:pStyle w:val="a9"/>
        <w:widowControl w:val="0"/>
        <w:shd w:val="clear" w:color="auto" w:fill="FFFFFF"/>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12127.78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1066.88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，主要原因是增加土地流转租金项目经费</w:t>
      </w:r>
      <w:r>
        <w:rPr>
          <w:rFonts w:ascii="方正仿宋_GBK" w:eastAsia="方正仿宋_GBK" w:hAnsi="方正仿宋_GBK" w:cs="方正仿宋_GBK"/>
          <w:color w:val="0000FF"/>
          <w:sz w:val="32"/>
          <w:szCs w:val="32"/>
          <w:shd w:val="clear" w:color="auto" w:fill="FFFFFF"/>
        </w:rPr>
        <w:t>。</w:t>
      </w:r>
    </w:p>
    <w:p w:rsidR="00ED722F" w:rsidRDefault="00000000">
      <w:pPr>
        <w:pStyle w:val="a9"/>
        <w:widowControl w:val="0"/>
        <w:shd w:val="clear" w:color="auto" w:fill="FFFFFF"/>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12127.78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1066.88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，主要原因是增加土地流转租金项目经费。其中：财政拨款收入</w:t>
      </w:r>
      <w:r>
        <w:rPr>
          <w:rFonts w:ascii="Times New Roman" w:eastAsia="方正仿宋_GBK" w:hAnsi="Times New Roman" w:hint="default"/>
          <w:sz w:val="32"/>
          <w:szCs w:val="32"/>
          <w:shd w:val="clear" w:color="auto" w:fill="FFFFFF"/>
        </w:rPr>
        <w:t>12127.78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ED722F" w:rsidRDefault="00000000">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12127.78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1066.88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，主要原因是增加土地流转租金项目经费。其中：基本支出</w:t>
      </w:r>
      <w:r>
        <w:rPr>
          <w:rFonts w:ascii="Times New Roman" w:eastAsia="方正仿宋_GBK" w:hAnsi="Times New Roman" w:hint="default"/>
          <w:sz w:val="32"/>
          <w:szCs w:val="32"/>
          <w:shd w:val="clear" w:color="auto" w:fill="FFFFFF"/>
        </w:rPr>
        <w:t>3618.78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29.8%</w:t>
      </w:r>
      <w:r>
        <w:rPr>
          <w:rFonts w:ascii="方正仿宋_GBK" w:eastAsia="方正仿宋_GBK" w:hAnsi="方正仿宋_GBK" w:cs="方正仿宋_GBK"/>
          <w:sz w:val="32"/>
          <w:szCs w:val="32"/>
          <w:shd w:val="clear" w:color="auto" w:fill="FFFFFF"/>
        </w:rPr>
        <w:t>；项</w:t>
      </w:r>
      <w:r>
        <w:rPr>
          <w:rFonts w:ascii="方正仿宋_GBK" w:eastAsia="方正仿宋_GBK" w:hAnsi="方正仿宋_GBK" w:cs="方正仿宋_GBK"/>
          <w:sz w:val="32"/>
          <w:szCs w:val="32"/>
          <w:shd w:val="clear" w:color="auto" w:fill="FFFFFF"/>
        </w:rPr>
        <w:lastRenderedPageBreak/>
        <w:t>目支出</w:t>
      </w:r>
      <w:r>
        <w:rPr>
          <w:rFonts w:ascii="Times New Roman" w:eastAsia="方正仿宋_GBK" w:hAnsi="Times New Roman" w:hint="default"/>
          <w:sz w:val="32"/>
          <w:szCs w:val="32"/>
          <w:shd w:val="clear" w:color="auto" w:fill="FFFFFF"/>
        </w:rPr>
        <w:t>8509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70.2%</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ED722F" w:rsidRDefault="00000000">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（二）财政拨款收入支出决算总体情况说明</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12127.78</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1066.88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9.7%</w:t>
      </w:r>
      <w:r>
        <w:rPr>
          <w:rFonts w:ascii="方正仿宋_GBK" w:eastAsia="方正仿宋_GBK" w:hAnsi="方正仿宋_GBK" w:cs="方正仿宋_GBK"/>
          <w:sz w:val="32"/>
          <w:szCs w:val="32"/>
          <w:shd w:val="clear" w:color="auto" w:fill="FFFFFF"/>
        </w:rPr>
        <w:t>。主要原因是增加土地流转租金项目经费。</w:t>
      </w:r>
    </w:p>
    <w:p w:rsidR="00ED722F" w:rsidRDefault="00000000">
      <w:pPr>
        <w:pStyle w:val="1"/>
        <w:widowControl w:val="0"/>
        <w:autoSpaceDE w:val="0"/>
        <w:spacing w:line="600"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ED722F" w:rsidRDefault="00000000">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11986.28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966.58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8.8%</w:t>
      </w:r>
      <w:r>
        <w:rPr>
          <w:rFonts w:ascii="方正仿宋_GBK" w:eastAsia="方正仿宋_GBK" w:hAnsi="方正仿宋_GBK" w:cs="方正仿宋_GBK"/>
          <w:sz w:val="32"/>
          <w:szCs w:val="32"/>
          <w:shd w:val="clear" w:color="auto" w:fill="FFFFFF"/>
        </w:rPr>
        <w:t>。主要原因是增加土地流转租金项目经费。</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4847.94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67.9%</w:t>
      </w:r>
      <w:r>
        <w:rPr>
          <w:rFonts w:ascii="方正仿宋_GBK" w:eastAsia="方正仿宋_GBK" w:hAnsi="方正仿宋_GBK" w:cs="方正仿宋_GBK"/>
          <w:sz w:val="32"/>
          <w:szCs w:val="32"/>
          <w:shd w:val="clear" w:color="auto" w:fill="FFFFFF"/>
        </w:rPr>
        <w:t>。主要原因是年中下达土地流转租金项目、专业市场除险清患专项整治、困难群众救助补助中央资金、优抚抚恤、计划生育</w:t>
      </w:r>
      <w:proofErr w:type="gramStart"/>
      <w:r>
        <w:rPr>
          <w:rFonts w:ascii="方正仿宋_GBK" w:eastAsia="方正仿宋_GBK" w:hAnsi="方正仿宋_GBK" w:cs="方正仿宋_GBK"/>
          <w:sz w:val="32"/>
          <w:szCs w:val="32"/>
          <w:shd w:val="clear" w:color="auto" w:fill="FFFFFF"/>
        </w:rPr>
        <w:t>奖特扶</w:t>
      </w:r>
      <w:proofErr w:type="gramEnd"/>
      <w:r>
        <w:rPr>
          <w:rFonts w:ascii="方正仿宋_GBK" w:eastAsia="方正仿宋_GBK" w:hAnsi="方正仿宋_GBK" w:cs="方正仿宋_GBK"/>
          <w:sz w:val="32"/>
          <w:szCs w:val="32"/>
          <w:shd w:val="clear" w:color="auto" w:fill="FFFFFF"/>
        </w:rPr>
        <w:t>、</w:t>
      </w:r>
      <w:proofErr w:type="gramStart"/>
      <w:r>
        <w:rPr>
          <w:rFonts w:ascii="方正仿宋_GBK" w:eastAsia="方正仿宋_GBK" w:hAnsi="方正仿宋_GBK" w:cs="方正仿宋_GBK"/>
          <w:sz w:val="32"/>
          <w:szCs w:val="32"/>
          <w:shd w:val="clear" w:color="auto" w:fill="FFFFFF"/>
        </w:rPr>
        <w:t>基层智治信息化</w:t>
      </w:r>
      <w:proofErr w:type="gramEnd"/>
      <w:r>
        <w:rPr>
          <w:rFonts w:ascii="方正仿宋_GBK" w:eastAsia="方正仿宋_GBK" w:hAnsi="方正仿宋_GBK" w:cs="方正仿宋_GBK"/>
          <w:sz w:val="32"/>
          <w:szCs w:val="32"/>
          <w:shd w:val="clear" w:color="auto" w:fill="FFFFFF"/>
        </w:rPr>
        <w:t>服务、市财政衔接推进乡村振兴补助资金、助推高质量发展专项行动等项目经费。此外，年初财政拨款结转和结余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ED722F" w:rsidRDefault="00000000">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11986.28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966.58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8.8%</w:t>
      </w:r>
      <w:r>
        <w:rPr>
          <w:rFonts w:ascii="方正仿宋_GBK" w:eastAsia="方正仿宋_GBK" w:hAnsi="方正仿宋_GBK" w:cs="方正仿宋_GBK"/>
          <w:sz w:val="32"/>
          <w:szCs w:val="32"/>
          <w:shd w:val="clear" w:color="auto" w:fill="FFFFFF"/>
        </w:rPr>
        <w:t>。主要原因是增加土地流转租金项目经费。</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4847.94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67.9%</w:t>
      </w:r>
      <w:r>
        <w:rPr>
          <w:rFonts w:ascii="方正仿宋_GBK" w:eastAsia="方正仿宋_GBK" w:hAnsi="方正仿宋_GBK" w:cs="方正仿宋_GBK"/>
          <w:sz w:val="32"/>
          <w:szCs w:val="32"/>
          <w:shd w:val="clear" w:color="auto" w:fill="FFFFFF"/>
        </w:rPr>
        <w:t>。主要原因是年中下达土地流转租金项目、专业</w:t>
      </w:r>
      <w:r>
        <w:rPr>
          <w:rFonts w:ascii="方正仿宋_GBK" w:eastAsia="方正仿宋_GBK" w:hAnsi="方正仿宋_GBK" w:cs="方正仿宋_GBK"/>
          <w:sz w:val="32"/>
          <w:szCs w:val="32"/>
          <w:shd w:val="clear" w:color="auto" w:fill="FFFFFF"/>
        </w:rPr>
        <w:lastRenderedPageBreak/>
        <w:t>市场除险清患专项整治、困难群众救助补助中央资金、优抚抚恤、计划生育</w:t>
      </w:r>
      <w:proofErr w:type="gramStart"/>
      <w:r>
        <w:rPr>
          <w:rFonts w:ascii="方正仿宋_GBK" w:eastAsia="方正仿宋_GBK" w:hAnsi="方正仿宋_GBK" w:cs="方正仿宋_GBK"/>
          <w:sz w:val="32"/>
          <w:szCs w:val="32"/>
          <w:shd w:val="clear" w:color="auto" w:fill="FFFFFF"/>
        </w:rPr>
        <w:t>奖特扶</w:t>
      </w:r>
      <w:proofErr w:type="gramEnd"/>
      <w:r>
        <w:rPr>
          <w:rFonts w:ascii="方正仿宋_GBK" w:eastAsia="方正仿宋_GBK" w:hAnsi="方正仿宋_GBK" w:cs="方正仿宋_GBK"/>
          <w:sz w:val="32"/>
          <w:szCs w:val="32"/>
          <w:shd w:val="clear" w:color="auto" w:fill="FFFFFF"/>
        </w:rPr>
        <w:t>、</w:t>
      </w:r>
      <w:proofErr w:type="gramStart"/>
      <w:r>
        <w:rPr>
          <w:rFonts w:ascii="方正仿宋_GBK" w:eastAsia="方正仿宋_GBK" w:hAnsi="方正仿宋_GBK" w:cs="方正仿宋_GBK"/>
          <w:sz w:val="32"/>
          <w:szCs w:val="32"/>
          <w:shd w:val="clear" w:color="auto" w:fill="FFFFFF"/>
        </w:rPr>
        <w:t>基层智治信息化</w:t>
      </w:r>
      <w:proofErr w:type="gramEnd"/>
      <w:r>
        <w:rPr>
          <w:rFonts w:ascii="方正仿宋_GBK" w:eastAsia="方正仿宋_GBK" w:hAnsi="方正仿宋_GBK" w:cs="方正仿宋_GBK"/>
          <w:sz w:val="32"/>
          <w:szCs w:val="32"/>
          <w:shd w:val="clear" w:color="auto" w:fill="FFFFFF"/>
        </w:rPr>
        <w:t>服务、市财政衔接推进乡村振兴补助资金、助推高质量发展专项行动等项目支出。</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4502.15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37.6%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817.28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22.2%</w:t>
      </w:r>
      <w:r>
        <w:rPr>
          <w:rFonts w:ascii="方正仿宋_GBK" w:eastAsia="方正仿宋_GBK" w:hAnsi="方正仿宋_GBK" w:cs="方正仿宋_GBK"/>
          <w:sz w:val="32"/>
          <w:szCs w:val="32"/>
          <w:shd w:val="clear" w:color="auto" w:fill="FFFFFF"/>
        </w:rPr>
        <w:t>，主要原因是年中下达第五次全国经济普查经费、基层政权建设补助资金、人员变动工资调整。</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）国防支出</w:t>
      </w:r>
      <w:r>
        <w:rPr>
          <w:rFonts w:ascii="Times New Roman" w:eastAsia="方正仿宋_GBK" w:hAnsi="Times New Roman" w:hint="default"/>
          <w:sz w:val="32"/>
          <w:szCs w:val="32"/>
          <w:shd w:val="clear" w:color="auto" w:fill="FFFFFF"/>
        </w:rPr>
        <w:t>17.84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17.84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，主要原因是原纳入</w:t>
      </w:r>
      <w:proofErr w:type="gramStart"/>
      <w:r>
        <w:rPr>
          <w:rFonts w:ascii="方正仿宋_GBK" w:eastAsia="方正仿宋_GBK" w:hAnsi="方正仿宋_GBK" w:cs="方正仿宋_GBK"/>
          <w:sz w:val="32"/>
          <w:szCs w:val="32"/>
          <w:shd w:val="clear" w:color="auto" w:fill="FFFFFF"/>
        </w:rPr>
        <w:t>社事综合</w:t>
      </w:r>
      <w:proofErr w:type="gramEnd"/>
      <w:r>
        <w:rPr>
          <w:rFonts w:ascii="方正仿宋_GBK" w:eastAsia="方正仿宋_GBK" w:hAnsi="方正仿宋_GBK" w:cs="方正仿宋_GBK"/>
          <w:sz w:val="32"/>
          <w:szCs w:val="32"/>
          <w:shd w:val="clear" w:color="auto" w:fill="FFFFFF"/>
        </w:rPr>
        <w:t>工作的武装建设与保障经费现作为独立项目，从国防支出中核算。</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）公共安全支出</w:t>
      </w:r>
      <w:r>
        <w:rPr>
          <w:rFonts w:ascii="Times New Roman" w:eastAsia="方正仿宋_GBK" w:hAnsi="Times New Roman" w:hint="default"/>
          <w:sz w:val="32"/>
          <w:szCs w:val="32"/>
          <w:shd w:val="clear" w:color="auto" w:fill="FFFFFF"/>
        </w:rPr>
        <w:t>97.8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369.89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79.1%</w:t>
      </w:r>
      <w:r>
        <w:rPr>
          <w:rFonts w:ascii="方正仿宋_GBK" w:eastAsia="方正仿宋_GBK" w:hAnsi="方正仿宋_GBK" w:cs="方正仿宋_GBK"/>
          <w:sz w:val="32"/>
          <w:szCs w:val="32"/>
          <w:shd w:val="clear" w:color="auto" w:fill="FFFFFF"/>
        </w:rPr>
        <w:t>，主要原因是按照统一要求进行功能分类调整。</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）科学技术支出</w:t>
      </w:r>
      <w:r>
        <w:rPr>
          <w:rFonts w:ascii="Times New Roman" w:eastAsia="方正仿宋_GBK" w:hAnsi="Times New Roman" w:hint="default"/>
          <w:sz w:val="32"/>
          <w:szCs w:val="32"/>
          <w:shd w:val="clear" w:color="auto" w:fill="FFFFFF"/>
        </w:rPr>
        <w:t>45.5</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7.26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13.8%</w:t>
      </w:r>
      <w:r>
        <w:rPr>
          <w:rFonts w:ascii="方正仿宋_GBK" w:eastAsia="方正仿宋_GBK" w:hAnsi="方正仿宋_GBK" w:cs="方正仿宋_GBK"/>
          <w:sz w:val="32"/>
          <w:szCs w:val="32"/>
          <w:shd w:val="clear" w:color="auto" w:fill="FFFFFF"/>
        </w:rPr>
        <w:t>，主要原因是减少特色科普阵地建设支出。</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）文化旅游体育与传媒支出</w:t>
      </w:r>
      <w:r>
        <w:rPr>
          <w:rFonts w:ascii="Times New Roman" w:eastAsia="方正仿宋_GBK" w:hAnsi="Times New Roman" w:hint="default"/>
          <w:sz w:val="32"/>
          <w:szCs w:val="32"/>
          <w:shd w:val="clear" w:color="auto" w:fill="FFFFFF"/>
        </w:rPr>
        <w:t>215.03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57.59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36.6%</w:t>
      </w:r>
      <w:r>
        <w:rPr>
          <w:rFonts w:ascii="方正仿宋_GBK" w:eastAsia="方正仿宋_GBK" w:hAnsi="方正仿宋_GBK" w:cs="方正仿宋_GBK"/>
          <w:sz w:val="32"/>
          <w:szCs w:val="32"/>
          <w:shd w:val="clear" w:color="auto" w:fill="FFFFFF"/>
        </w:rPr>
        <w:t>，主要原因是年中下达乡镇（街道）文</w:t>
      </w:r>
      <w:proofErr w:type="gramStart"/>
      <w:r>
        <w:rPr>
          <w:rFonts w:ascii="方正仿宋_GBK" w:eastAsia="方正仿宋_GBK" w:hAnsi="方正仿宋_GBK" w:cs="方正仿宋_GBK"/>
          <w:sz w:val="32"/>
          <w:szCs w:val="32"/>
          <w:shd w:val="clear" w:color="auto" w:fill="FFFFFF"/>
        </w:rPr>
        <w:t>服中心</w:t>
      </w:r>
      <w:proofErr w:type="gramEnd"/>
      <w:r>
        <w:rPr>
          <w:rFonts w:ascii="方正仿宋_GBK" w:eastAsia="方正仿宋_GBK" w:hAnsi="方正仿宋_GBK" w:cs="方正仿宋_GBK"/>
          <w:sz w:val="32"/>
          <w:szCs w:val="32"/>
          <w:shd w:val="clear" w:color="auto" w:fill="FFFFFF"/>
        </w:rPr>
        <w:t>免费开放补助、人员变动工资调整。</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6</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2420.2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20.2%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1384.78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133.7%</w:t>
      </w:r>
      <w:r>
        <w:rPr>
          <w:rFonts w:ascii="方正仿宋_GBK" w:eastAsia="方正仿宋_GBK" w:hAnsi="方正仿宋_GBK" w:cs="方正仿宋_GBK"/>
          <w:sz w:val="32"/>
          <w:szCs w:val="32"/>
          <w:shd w:val="clear" w:color="auto" w:fill="FFFFFF"/>
        </w:rPr>
        <w:t>，主要原因是年中下达困难群众救助补助中央资金、优抚抚恤补助经费、青年就业见习补</w:t>
      </w:r>
      <w:r>
        <w:rPr>
          <w:rFonts w:ascii="方正仿宋_GBK" w:eastAsia="方正仿宋_GBK" w:hAnsi="方正仿宋_GBK" w:cs="方正仿宋_GBK"/>
          <w:sz w:val="32"/>
          <w:szCs w:val="32"/>
          <w:shd w:val="clear" w:color="auto" w:fill="FFFFFF"/>
        </w:rPr>
        <w:lastRenderedPageBreak/>
        <w:t>助、丧葬费抚恤金、人员变动工资调整。</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721.86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389.58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117.2%</w:t>
      </w:r>
      <w:r>
        <w:rPr>
          <w:rFonts w:ascii="方正仿宋_GBK" w:eastAsia="方正仿宋_GBK" w:hAnsi="方正仿宋_GBK" w:cs="方正仿宋_GBK"/>
          <w:sz w:val="32"/>
          <w:szCs w:val="32"/>
          <w:shd w:val="clear" w:color="auto" w:fill="FFFFFF"/>
        </w:rPr>
        <w:t>，主要原因是年中下达计划生育转移支付中央专款、计划生育</w:t>
      </w:r>
      <w:proofErr w:type="gramStart"/>
      <w:r>
        <w:rPr>
          <w:rFonts w:ascii="方正仿宋_GBK" w:eastAsia="方正仿宋_GBK" w:hAnsi="方正仿宋_GBK" w:cs="方正仿宋_GBK"/>
          <w:sz w:val="32"/>
          <w:szCs w:val="32"/>
          <w:shd w:val="clear" w:color="auto" w:fill="FFFFFF"/>
        </w:rPr>
        <w:t>奖特扶</w:t>
      </w:r>
      <w:proofErr w:type="gramEnd"/>
      <w:r>
        <w:rPr>
          <w:rFonts w:ascii="方正仿宋_GBK" w:eastAsia="方正仿宋_GBK" w:hAnsi="方正仿宋_GBK" w:cs="方正仿宋_GBK"/>
          <w:sz w:val="32"/>
          <w:szCs w:val="32"/>
          <w:shd w:val="clear" w:color="auto" w:fill="FFFFFF"/>
        </w:rPr>
        <w:t>、定期抚恤医疗补助。</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8</w:t>
      </w:r>
      <w:r>
        <w:rPr>
          <w:rFonts w:ascii="方正仿宋_GBK" w:eastAsia="方正仿宋_GBK" w:hAnsi="方正仿宋_GBK" w:cs="方正仿宋_GBK"/>
          <w:sz w:val="32"/>
          <w:szCs w:val="32"/>
          <w:shd w:val="clear" w:color="auto" w:fill="FFFFFF"/>
        </w:rPr>
        <w:t>）节能环保支出</w:t>
      </w:r>
      <w:r>
        <w:rPr>
          <w:rFonts w:ascii="Times New Roman" w:eastAsia="方正仿宋_GBK" w:hAnsi="Times New Roman" w:hint="default"/>
          <w:sz w:val="32"/>
          <w:szCs w:val="32"/>
          <w:shd w:val="clear" w:color="auto" w:fill="FFFFFF"/>
        </w:rPr>
        <w:t>13.33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13.33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，主要原因是年中下达突出环境问题整治经费、市级生态环境“以奖促治”经费。</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9</w:t>
      </w:r>
      <w:r>
        <w:rPr>
          <w:rFonts w:ascii="方正仿宋_GBK" w:eastAsia="方正仿宋_GBK" w:hAnsi="方正仿宋_GBK" w:cs="方正仿宋_GBK"/>
          <w:sz w:val="32"/>
          <w:szCs w:val="32"/>
          <w:shd w:val="clear" w:color="auto" w:fill="FFFFFF"/>
        </w:rPr>
        <w:t>）城乡社区支出</w:t>
      </w:r>
      <w:r>
        <w:rPr>
          <w:rFonts w:ascii="Times New Roman" w:eastAsia="方正仿宋_GBK" w:hAnsi="Times New Roman" w:hint="default"/>
          <w:sz w:val="32"/>
          <w:szCs w:val="32"/>
          <w:shd w:val="clear" w:color="auto" w:fill="FFFFFF"/>
        </w:rPr>
        <w:t>1615.6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13.5%</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766.09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90.2%</w:t>
      </w:r>
      <w:r>
        <w:rPr>
          <w:rFonts w:ascii="方正仿宋_GBK" w:eastAsia="方正仿宋_GBK" w:hAnsi="方正仿宋_GBK" w:cs="方正仿宋_GBK"/>
          <w:sz w:val="32"/>
          <w:szCs w:val="32"/>
          <w:shd w:val="clear" w:color="auto" w:fill="FFFFFF"/>
        </w:rPr>
        <w:t>，主要原因是年中下达专业市场除险清患专项整治、助推高质量发展专项行动经费。</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）农林水支出</w:t>
      </w:r>
      <w:r>
        <w:rPr>
          <w:rFonts w:ascii="Times New Roman" w:eastAsia="方正仿宋_GBK" w:hAnsi="Times New Roman" w:hint="default"/>
          <w:sz w:val="32"/>
          <w:szCs w:val="32"/>
          <w:shd w:val="clear" w:color="auto" w:fill="FFFFFF"/>
        </w:rPr>
        <w:t>1863.7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15.6%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1549.39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493%</w:t>
      </w:r>
      <w:r>
        <w:rPr>
          <w:rFonts w:ascii="方正仿宋_GBK" w:eastAsia="方正仿宋_GBK" w:hAnsi="方正仿宋_GBK" w:cs="方正仿宋_GBK"/>
          <w:sz w:val="32"/>
          <w:szCs w:val="32"/>
          <w:shd w:val="clear" w:color="auto" w:fill="FFFFFF"/>
        </w:rPr>
        <w:t>，主要原因是增加土地流转租金项目、市财政衔接推进乡村振兴补助资金、</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年农村综合改革转移支付、粮食安全生产经费、江北山、青果树水库维修养护经费。</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）交通运输支出</w:t>
      </w:r>
      <w:r>
        <w:rPr>
          <w:rFonts w:ascii="Times New Roman" w:eastAsia="方正仿宋_GBK" w:hAnsi="Times New Roman" w:hint="default"/>
          <w:sz w:val="32"/>
          <w:szCs w:val="32"/>
          <w:shd w:val="clear" w:color="auto" w:fill="FFFFFF"/>
        </w:rPr>
        <w:t>6.86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6.86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，主要原因是年中下达铁路沿线安全环境治理经费。</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1.46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w:t>
      </w:r>
      <w:r>
        <w:rPr>
          <w:rFonts w:ascii="Times New Roman" w:eastAsia="方正仿宋_GBK" w:hAnsi="Times New Roman"/>
          <w:sz w:val="32"/>
          <w:szCs w:val="32"/>
          <w:shd w:val="clear" w:color="auto" w:fill="FFFFFF"/>
        </w:rPr>
        <w:t>.01</w:t>
      </w:r>
      <w:r>
        <w:rPr>
          <w:rFonts w:ascii="Times New Roman" w:eastAsia="方正仿宋_GBK" w:hAnsi="Times New Roman" w:hint="default"/>
          <w:sz w:val="32"/>
          <w:szCs w:val="32"/>
          <w:shd w:val="clear" w:color="auto" w:fill="FFFFFF"/>
        </w:rPr>
        <w:t>%</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1.46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，主要原因是年中下达地质灾害驻守技术</w:t>
      </w:r>
      <w:proofErr w:type="gramStart"/>
      <w:r>
        <w:rPr>
          <w:rFonts w:ascii="方正仿宋_GBK" w:eastAsia="方正仿宋_GBK" w:hAnsi="方正仿宋_GBK" w:cs="方正仿宋_GBK"/>
          <w:sz w:val="32"/>
          <w:szCs w:val="32"/>
          <w:shd w:val="clear" w:color="auto" w:fill="FFFFFF"/>
        </w:rPr>
        <w:t>支撑及群测</w:t>
      </w:r>
      <w:proofErr w:type="gramEnd"/>
      <w:r>
        <w:rPr>
          <w:rFonts w:ascii="方正仿宋_GBK" w:eastAsia="方正仿宋_GBK" w:hAnsi="方正仿宋_GBK" w:cs="方正仿宋_GBK"/>
          <w:sz w:val="32"/>
          <w:szCs w:val="32"/>
          <w:shd w:val="clear" w:color="auto" w:fill="FFFFFF"/>
        </w:rPr>
        <w:t>群防、高标准农田管护经费。</w:t>
      </w:r>
    </w:p>
    <w:p w:rsidR="00ED722F" w:rsidRDefault="00000000">
      <w:pPr>
        <w:widowControl w:val="0"/>
        <w:spacing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hint="default"/>
          <w:sz w:val="32"/>
          <w:szCs w:val="32"/>
          <w:shd w:val="clear" w:color="auto" w:fill="FFFFFF"/>
        </w:rPr>
        <w:t>1</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381.3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220.9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137.7%</w:t>
      </w:r>
      <w:r>
        <w:rPr>
          <w:rFonts w:ascii="方正仿宋_GBK" w:eastAsia="方正仿宋_GBK" w:hAnsi="方正仿宋_GBK" w:cs="方正仿宋_GBK"/>
          <w:sz w:val="32"/>
          <w:szCs w:val="32"/>
          <w:shd w:val="clear" w:color="auto" w:fill="FFFFFF"/>
        </w:rPr>
        <w:t>，主要原因是年中下达棚改补助资金、城镇住房保障家庭租赁补贴。</w:t>
      </w:r>
    </w:p>
    <w:p w:rsidR="00ED722F" w:rsidRDefault="00000000">
      <w:pPr>
        <w:widowControl w:val="0"/>
        <w:spacing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灾害防治及应急管理支出</w:t>
      </w:r>
      <w:r>
        <w:rPr>
          <w:rFonts w:ascii="Times New Roman" w:eastAsia="方正仿宋_GBK" w:hAnsi="Times New Roman" w:hint="default"/>
          <w:sz w:val="32"/>
          <w:szCs w:val="32"/>
          <w:shd w:val="clear" w:color="auto" w:fill="FFFFFF"/>
        </w:rPr>
        <w:t>83.67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p>
    <w:p w:rsidR="00ED722F" w:rsidRDefault="00000000">
      <w:pPr>
        <w:pStyle w:val="a9"/>
        <w:widowControl w:val="0"/>
        <w:snapToGrid w:val="0"/>
        <w:spacing w:before="0" w:beforeAutospacing="0" w:after="0" w:afterAutospacing="0" w:line="600"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（四）一般公共预算财政拨款基本支出决算情况说明</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3618.78</w:t>
      </w:r>
      <w:r>
        <w:rPr>
          <w:rFonts w:ascii="方正仿宋_GBK" w:eastAsia="方正仿宋_GBK" w:hAnsi="方正仿宋_GBK" w:cs="方正仿宋_GBK"/>
          <w:sz w:val="32"/>
          <w:szCs w:val="32"/>
          <w:shd w:val="clear" w:color="auto" w:fill="FFFFFF"/>
        </w:rPr>
        <w:t>万元。</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其中：</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3136.28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183.12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6.2%</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人员变动、工资调整、退休人员丧葬费及一次性抚恤金支出。</w:t>
      </w:r>
      <w:r>
        <w:rPr>
          <w:rFonts w:ascii="方正仿宋_GBK" w:eastAsia="方正仿宋_GBK" w:hAnsi="方正仿宋_GBK" w:cs="方正仿宋_GBK"/>
          <w:sz w:val="32"/>
          <w:szCs w:val="32"/>
          <w:shd w:val="clear" w:color="auto" w:fill="FFFFFF"/>
        </w:rPr>
        <w:t>人员经费用途主要包括</w:t>
      </w:r>
      <w:r>
        <w:rPr>
          <w:rFonts w:ascii="Times New Roman" w:eastAsia="方正仿宋_GBK" w:hAnsi="Times New Roman" w:cs="方正仿宋_GBK"/>
          <w:sz w:val="32"/>
          <w:szCs w:val="32"/>
        </w:rPr>
        <w:t>基本工资、津贴补贴、社会保障缴费、绩效工资、其他福利支出、退休费、其他对个人和家庭的补助支出。</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482.5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0.92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，主要原因是人员变动。公用经费用途主要包括</w:t>
      </w:r>
      <w:r>
        <w:rPr>
          <w:rFonts w:ascii="Times New Roman" w:eastAsia="方正仿宋_GBK" w:hAnsi="Times New Roman" w:cs="方正仿宋_GBK"/>
          <w:sz w:val="32"/>
          <w:szCs w:val="32"/>
        </w:rPr>
        <w:t>办公费、咨询费、差旅费、劳务费、维修费、公务车运行维护费、水电费及其他商品服务支出。</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（五）政府性基金预算收支决算情况说明</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年末结转结余</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141.5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100.3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243.5%</w:t>
      </w:r>
      <w:r>
        <w:rPr>
          <w:rFonts w:ascii="方正仿宋_GBK" w:eastAsia="方正仿宋_GBK" w:hAnsi="方正仿宋_GBK" w:cs="方正仿宋_GBK"/>
          <w:sz w:val="32"/>
          <w:szCs w:val="32"/>
          <w:shd w:val="clear" w:color="auto" w:fill="FFFFFF"/>
        </w:rPr>
        <w:t>，主要原因是年中下达养老服务站区级建设补助、敬老院运行及维修改造经费。本年支出</w:t>
      </w:r>
      <w:r>
        <w:rPr>
          <w:rFonts w:ascii="Times New Roman" w:eastAsia="方正仿宋_GBK" w:hAnsi="Times New Roman" w:hint="default"/>
          <w:sz w:val="32"/>
          <w:szCs w:val="32"/>
          <w:shd w:val="clear" w:color="auto" w:fill="FFFFFF"/>
        </w:rPr>
        <w:t>141.5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100.3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243.5%</w:t>
      </w:r>
      <w:r>
        <w:rPr>
          <w:rFonts w:ascii="方正仿宋_GBK" w:eastAsia="方正仿宋_GBK" w:hAnsi="方正仿宋_GBK" w:cs="方正仿宋_GBK"/>
          <w:sz w:val="32"/>
          <w:szCs w:val="32"/>
          <w:shd w:val="clear" w:color="auto" w:fill="FFFFFF"/>
        </w:rPr>
        <w:t>，主要原因是年中下达养老服务站区级建设补助、敬老院运行及维修支出。</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（六）国有资本经营预算财政拨款支出决算情况说明</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cs="方正仿宋_GBK"/>
          <w:sz w:val="32"/>
          <w:szCs w:val="32"/>
        </w:rPr>
        <w:t>本部门</w:t>
      </w:r>
      <w:r>
        <w:rPr>
          <w:rFonts w:ascii="Times New Roman" w:eastAsia="方正仿宋_GBK" w:hAnsi="Times New Roman" w:cs="方正仿宋_GBK"/>
          <w:sz w:val="32"/>
          <w:szCs w:val="32"/>
        </w:rPr>
        <w:t>2024</w:t>
      </w:r>
      <w:r>
        <w:rPr>
          <w:rFonts w:ascii="Times New Roman" w:eastAsia="方正仿宋_GBK" w:hAnsi="Times New Roman" w:cs="方正仿宋_GBK"/>
          <w:sz w:val="32"/>
          <w:szCs w:val="32"/>
        </w:rPr>
        <w:t>年度无国有资本经营预算财政拨款支出。</w:t>
      </w:r>
    </w:p>
    <w:p w:rsidR="00ED722F" w:rsidRDefault="00000000">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三、财政拨款“三公”经费情况说明</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（一）“三公”经费支出总体情况说明</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2.76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58.5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95.5%</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车辆维修及燃料费用减少。</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19.02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87.3%</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车辆维修及燃料费用减少。</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（二）“三公”经费分项支出情况</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cs="方正仿宋_GBK"/>
          <w:sz w:val="32"/>
          <w:szCs w:val="32"/>
        </w:rPr>
        <w:t>2024</w:t>
      </w:r>
      <w:r>
        <w:rPr>
          <w:rFonts w:ascii="Times New Roman" w:eastAsia="方正仿宋_GBK" w:hAnsi="Times New Roman" w:cs="方正仿宋_GBK"/>
          <w:sz w:val="32"/>
          <w:szCs w:val="32"/>
        </w:rPr>
        <w:t>年度本部门未发生因公出国（境）费用。</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cs="方正仿宋_GBK"/>
          <w:sz w:val="32"/>
          <w:szCs w:val="32"/>
        </w:rPr>
        <w:t>2024</w:t>
      </w:r>
      <w:r>
        <w:rPr>
          <w:rFonts w:ascii="Times New Roman" w:eastAsia="方正仿宋_GBK" w:hAnsi="Times New Roman" w:cs="方正仿宋_GBK"/>
          <w:sz w:val="32"/>
          <w:szCs w:val="32"/>
        </w:rPr>
        <w:t>年度本部门未发生</w:t>
      </w: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sz w:val="32"/>
          <w:szCs w:val="32"/>
          <w:shd w:val="clear" w:color="auto" w:fill="FFFFFF"/>
        </w:rPr>
        <w:t>用。</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2.74</w:t>
      </w:r>
      <w:r>
        <w:rPr>
          <w:rFonts w:ascii="方正仿宋_GBK" w:eastAsia="方正仿宋_GBK" w:hAnsi="方正仿宋_GBK" w:cs="方正仿宋_GBK"/>
          <w:sz w:val="32"/>
          <w:szCs w:val="32"/>
          <w:shd w:val="clear" w:color="auto" w:fill="FFFFFF"/>
        </w:rPr>
        <w:t>万元，主要用于</w:t>
      </w:r>
      <w:r>
        <w:rPr>
          <w:rFonts w:ascii="Times New Roman" w:eastAsia="方正仿宋_GBK" w:hAnsi="Times New Roman" w:cs="方正仿宋_GBK"/>
          <w:sz w:val="32"/>
          <w:szCs w:val="32"/>
        </w:rPr>
        <w:t>机要文件交换、市内因公出行、业务检查、特种车辆等工作所需车辆的燃料费、维修费、过桥过路费、保险费等</w:t>
      </w:r>
      <w:r>
        <w:rPr>
          <w:rFonts w:ascii="Times New Roman" w:eastAsia="方正仿宋_GBK" w:hAnsi="Times New Roman" w:cs="方正仿宋_GBK"/>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22.26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89%</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车辆维修及燃料费用减少</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lastRenderedPageBreak/>
        <w:t>较上年支出数减少</w:t>
      </w:r>
      <w:r>
        <w:rPr>
          <w:rFonts w:ascii="Times New Roman" w:eastAsia="方正仿宋_GBK" w:hAnsi="Times New Roman" w:hint="default"/>
          <w:sz w:val="32"/>
          <w:szCs w:val="32"/>
          <w:shd w:val="clear" w:color="auto" w:fill="FFFFFF"/>
        </w:rPr>
        <w:t>2.02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42.4%</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cs="方正仿宋_GBK"/>
          <w:sz w:val="32"/>
          <w:szCs w:val="32"/>
        </w:rPr>
        <w:t>车辆维修及燃料费用减少</w:t>
      </w:r>
      <w:r>
        <w:rPr>
          <w:rFonts w:ascii="Times New Roman" w:eastAsia="方正仿宋_GBK" w:hAnsi="Times New Roman" w:cs="方正仿宋_GBK"/>
          <w:sz w:val="32"/>
          <w:szCs w:val="32"/>
          <w:shd w:val="clear" w:color="auto" w:fill="FFFFFF"/>
        </w:rPr>
        <w:t>。</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0.02</w:t>
      </w:r>
      <w:r>
        <w:rPr>
          <w:rFonts w:ascii="方正仿宋_GBK" w:eastAsia="方正仿宋_GBK" w:hAnsi="方正仿宋_GBK" w:cs="方正仿宋_GBK"/>
          <w:sz w:val="32"/>
          <w:szCs w:val="32"/>
          <w:shd w:val="clear" w:color="auto" w:fill="FFFFFF"/>
        </w:rPr>
        <w:t>万元，主要用于</w:t>
      </w:r>
      <w:r>
        <w:rPr>
          <w:rFonts w:ascii="Times New Roman" w:eastAsia="方正仿宋_GBK" w:hAnsi="Times New Roman" w:cs="方正仿宋_GBK"/>
          <w:sz w:val="32"/>
          <w:szCs w:val="32"/>
        </w:rPr>
        <w:t>工作交流用餐。</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0.24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92.3%</w:t>
      </w:r>
      <w:r>
        <w:rPr>
          <w:rFonts w:ascii="方正仿宋_GBK" w:eastAsia="方正仿宋_GBK" w:hAnsi="方正仿宋_GBK" w:cs="方正仿宋_GBK"/>
          <w:sz w:val="32"/>
          <w:szCs w:val="32"/>
          <w:shd w:val="clear" w:color="auto" w:fill="FFFFFF"/>
        </w:rPr>
        <w:t>，主要原因是</w:t>
      </w:r>
      <w:r w:rsidR="00134CE1">
        <w:rPr>
          <w:rFonts w:ascii="Times New Roman" w:eastAsia="方正仿宋_GBK" w:hAnsi="Times New Roman" w:cs="方正仿宋_GBK"/>
          <w:sz w:val="32"/>
          <w:szCs w:val="32"/>
        </w:rPr>
        <w:t>厉</w:t>
      </w:r>
      <w:r>
        <w:rPr>
          <w:rFonts w:ascii="Times New Roman" w:eastAsia="方正仿宋_GBK" w:hAnsi="Times New Roman" w:cs="方正仿宋_GBK"/>
          <w:sz w:val="32"/>
          <w:szCs w:val="32"/>
        </w:rPr>
        <w:t>行节约，减少接待费开支</w:t>
      </w:r>
      <w:r>
        <w:rPr>
          <w:rFonts w:ascii="Times New Roman" w:eastAsia="方正仿宋_GBK" w:hAnsi="Times New Roman"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0.12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85.7%</w:t>
      </w:r>
      <w:r>
        <w:rPr>
          <w:rFonts w:ascii="方正仿宋_GBK" w:eastAsia="方正仿宋_GBK" w:hAnsi="方正仿宋_GBK" w:cs="方正仿宋_GBK"/>
          <w:sz w:val="32"/>
          <w:szCs w:val="32"/>
          <w:shd w:val="clear" w:color="auto" w:fill="FFFFFF"/>
        </w:rPr>
        <w:t>，主要原因是</w:t>
      </w:r>
      <w:r w:rsidR="00134CE1">
        <w:rPr>
          <w:rFonts w:ascii="Times New Roman" w:eastAsia="方正仿宋_GBK" w:hAnsi="Times New Roman" w:cs="方正仿宋_GBK"/>
          <w:sz w:val="32"/>
          <w:szCs w:val="32"/>
        </w:rPr>
        <w:t>厉</w:t>
      </w:r>
      <w:r>
        <w:rPr>
          <w:rFonts w:ascii="Times New Roman" w:eastAsia="方正仿宋_GBK" w:hAnsi="Times New Roman" w:cs="方正仿宋_GBK"/>
          <w:sz w:val="32"/>
          <w:szCs w:val="32"/>
        </w:rPr>
        <w:t>行节约，减少接待费开支</w:t>
      </w:r>
      <w:r>
        <w:rPr>
          <w:rFonts w:ascii="Times New Roman" w:eastAsia="方正仿宋_GBK" w:hAnsi="Times New Roman" w:cs="方正仿宋_GBK"/>
          <w:sz w:val="32"/>
          <w:szCs w:val="32"/>
          <w:shd w:val="clear" w:color="auto" w:fill="FFFFFF"/>
        </w:rPr>
        <w:t>。</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（三）“三公”经费实物量情况</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33.33</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0.46</w:t>
      </w:r>
      <w:r>
        <w:rPr>
          <w:rFonts w:ascii="方正仿宋_GBK" w:eastAsia="方正仿宋_GBK" w:hAnsi="方正仿宋_GBK" w:cs="方正仿宋_GBK"/>
          <w:sz w:val="32"/>
          <w:szCs w:val="32"/>
          <w:shd w:val="clear" w:color="auto" w:fill="FFFFFF"/>
        </w:rPr>
        <w:t>万元。</w:t>
      </w:r>
    </w:p>
    <w:p w:rsidR="00ED722F" w:rsidRDefault="00000000">
      <w:pPr>
        <w:pStyle w:val="a9"/>
        <w:widowControl w:val="0"/>
        <w:shd w:val="clear" w:color="auto" w:fill="FFFFFF"/>
        <w:spacing w:before="0" w:beforeAutospacing="0" w:after="0" w:afterAutospacing="0" w:line="600" w:lineRule="exact"/>
        <w:ind w:firstLineChars="200" w:firstLine="640"/>
        <w:rPr>
          <w:rStyle w:val="ab"/>
          <w:rFonts w:ascii="方正黑体_GBK" w:eastAsia="方正黑体_GBK" w:hAnsi="方正黑体_GBK" w:cs="方正黑体_GBK"/>
          <w:b w:val="0"/>
          <w:bCs/>
          <w:sz w:val="32"/>
          <w:szCs w:val="32"/>
          <w:shd w:val="clear" w:color="auto" w:fill="FFFFFF"/>
        </w:rPr>
      </w:pPr>
      <w:r>
        <w:rPr>
          <w:rStyle w:val="ab"/>
          <w:rFonts w:ascii="方正黑体_GBK" w:eastAsia="方正黑体_GBK" w:hAnsi="方正黑体_GBK" w:cs="方正黑体_GBK"/>
          <w:b w:val="0"/>
          <w:bCs/>
          <w:sz w:val="32"/>
          <w:szCs w:val="32"/>
          <w:shd w:val="clear" w:color="auto" w:fill="FFFFFF"/>
        </w:rPr>
        <w:t>四、其他需要说明的事项</w:t>
      </w:r>
    </w:p>
    <w:p w:rsidR="00ED722F" w:rsidRDefault="00000000">
      <w:pPr>
        <w:pStyle w:val="a9"/>
        <w:widowControl w:val="0"/>
        <w:shd w:val="clear" w:color="auto" w:fill="FFFFFF"/>
        <w:spacing w:before="0" w:beforeAutospacing="0" w:after="0" w:afterAutospacing="0" w:line="600" w:lineRule="exact"/>
        <w:ind w:firstLineChars="200" w:firstLine="640"/>
        <w:jc w:val="both"/>
        <w:rPr>
          <w:rStyle w:val="ab"/>
          <w:rFonts w:ascii="方正楷体_GBK" w:eastAsia="方正楷体_GBK" w:hAnsi="方正楷体_GBK" w:cs="方正楷体_GBK"/>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（一）财政拨款会议费、培训费和差旅费情况说明</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22.17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20.74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1450.4%</w:t>
      </w:r>
      <w:r>
        <w:rPr>
          <w:rFonts w:ascii="方正仿宋_GBK" w:eastAsia="方正仿宋_GBK" w:hAnsi="方正仿宋_GBK" w:cs="方正仿宋_GBK"/>
          <w:sz w:val="32"/>
          <w:szCs w:val="32"/>
          <w:shd w:val="clear" w:color="auto" w:fill="FFFFFF"/>
        </w:rPr>
        <w:t>，主要原因是增加人大代表补选经费，且往年纳入办公费核算的会议用矿泉水、会议用品本年纳入会议费科目核算。本年度培训费支出</w:t>
      </w:r>
      <w:r>
        <w:rPr>
          <w:rFonts w:ascii="Times New Roman" w:eastAsia="方正仿宋_GBK" w:hAnsi="Times New Roman" w:hint="default"/>
          <w:sz w:val="32"/>
          <w:szCs w:val="32"/>
          <w:shd w:val="clear" w:color="auto" w:fill="FFFFFF"/>
        </w:rPr>
        <w:t>22.4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9.65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75.7%</w:t>
      </w:r>
      <w:r>
        <w:rPr>
          <w:rFonts w:ascii="方正仿宋_GBK" w:eastAsia="方正仿宋_GBK" w:hAnsi="方正仿宋_GBK" w:cs="方正仿宋_GBK"/>
          <w:sz w:val="32"/>
          <w:szCs w:val="32"/>
          <w:shd w:val="clear" w:color="auto" w:fill="FFFFFF"/>
        </w:rPr>
        <w:t>，主要原因是部分往年纳入邮电费科目核算的费用本年纳入了培训费核算。本年度差旅费支出</w:t>
      </w:r>
      <w:r>
        <w:rPr>
          <w:rFonts w:ascii="Times New Roman" w:eastAsia="方正仿宋_GBK" w:hAnsi="Times New Roman" w:hint="default"/>
          <w:sz w:val="32"/>
          <w:szCs w:val="32"/>
          <w:shd w:val="clear" w:color="auto" w:fill="FFFFFF"/>
        </w:rPr>
        <w:t>12.23</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5.92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93.8%</w:t>
      </w:r>
      <w:r>
        <w:rPr>
          <w:rFonts w:ascii="方正仿宋_GBK" w:eastAsia="方正仿宋_GBK" w:hAnsi="方正仿宋_GBK" w:cs="方正仿宋_GBK"/>
          <w:sz w:val="32"/>
          <w:szCs w:val="32"/>
          <w:shd w:val="clear" w:color="auto" w:fill="FFFFFF"/>
        </w:rPr>
        <w:t>，主要原因是增</w:t>
      </w:r>
      <w:r>
        <w:rPr>
          <w:rFonts w:ascii="方正仿宋_GBK" w:eastAsia="方正仿宋_GBK" w:hAnsi="方正仿宋_GBK" w:cs="方正仿宋_GBK"/>
          <w:sz w:val="32"/>
          <w:szCs w:val="32"/>
          <w:shd w:val="clear" w:color="auto" w:fill="FFFFFF"/>
        </w:rPr>
        <w:lastRenderedPageBreak/>
        <w:t>加社会综治与安全相关差旅费支出。</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（二）机关运行经费情况说明</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309.96</w:t>
      </w:r>
      <w:r>
        <w:rPr>
          <w:rFonts w:ascii="方正仿宋_GBK" w:eastAsia="方正仿宋_GBK" w:hAnsi="方正仿宋_GBK" w:cs="方正仿宋_GBK"/>
          <w:sz w:val="32"/>
          <w:szCs w:val="32"/>
          <w:shd w:val="clear" w:color="auto" w:fill="FFFFFF"/>
        </w:rPr>
        <w:t>万元，机关运行经费主要用于开支</w:t>
      </w:r>
      <w:r>
        <w:rPr>
          <w:rFonts w:ascii="Times New Roman" w:eastAsia="方正仿宋_GBK" w:hAnsi="Times New Roman" w:cs="方正仿宋_GBK"/>
          <w:sz w:val="32"/>
          <w:szCs w:val="32"/>
        </w:rPr>
        <w:t>办公费、公务车运行维护费、维修费、劳务费、其他商品服务支出等。</w:t>
      </w:r>
      <w:r>
        <w:rPr>
          <w:rFonts w:ascii="方正仿宋_GBK" w:eastAsia="方正仿宋_GBK" w:hAnsi="方正仿宋_GBK" w:cs="方正仿宋_GBK"/>
          <w:sz w:val="32"/>
          <w:szCs w:val="32"/>
          <w:shd w:val="clear" w:color="auto" w:fill="FFFFFF"/>
        </w:rPr>
        <w:t>机关运行经费</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14.24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4.4%</w:t>
      </w:r>
      <w:r>
        <w:rPr>
          <w:rFonts w:ascii="方正仿宋_GBK" w:eastAsia="方正仿宋_GBK" w:hAnsi="方正仿宋_GBK" w:cs="方正仿宋_GBK"/>
          <w:sz w:val="32"/>
          <w:szCs w:val="32"/>
          <w:shd w:val="clear" w:color="auto" w:fill="FFFFFF"/>
        </w:rPr>
        <w:t>，主要原因是</w:t>
      </w:r>
      <w:r w:rsidR="00134CE1">
        <w:rPr>
          <w:rFonts w:ascii="Times New Roman" w:eastAsia="方正仿宋_GBK" w:hAnsi="Times New Roman" w:cs="方正仿宋_GBK"/>
          <w:sz w:val="32"/>
          <w:szCs w:val="32"/>
        </w:rPr>
        <w:t>厉</w:t>
      </w:r>
      <w:r>
        <w:rPr>
          <w:rFonts w:ascii="Times New Roman" w:eastAsia="方正仿宋_GBK" w:hAnsi="Times New Roman" w:cs="方正仿宋_GBK"/>
          <w:sz w:val="32"/>
          <w:szCs w:val="32"/>
        </w:rPr>
        <w:t>行节约，减少机关运行经费开支。</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（三）国有资产占用情况说明</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3</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2</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ED722F" w:rsidRDefault="00000000">
      <w:pPr>
        <w:pStyle w:val="1"/>
        <w:widowControl w:val="0"/>
        <w:autoSpaceDE w:val="0"/>
        <w:spacing w:line="600" w:lineRule="exact"/>
        <w:ind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（四）政府采购支出情况说明</w:t>
      </w:r>
    </w:p>
    <w:p w:rsidR="00ED722F" w:rsidRDefault="00000000">
      <w:pPr>
        <w:pStyle w:val="a9"/>
        <w:widowControl w:val="0"/>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188.42</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18.32</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170.1</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188.42</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76.81</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40.8 %</w:t>
      </w:r>
      <w:r>
        <w:rPr>
          <w:rFonts w:ascii="方正仿宋_GBK" w:eastAsia="方正仿宋_GBK" w:hAnsi="方正仿宋_GBK" w:cs="方正仿宋_GBK"/>
          <w:sz w:val="32"/>
          <w:szCs w:val="32"/>
          <w:shd w:val="clear" w:color="auto" w:fill="FFFFFF"/>
        </w:rPr>
        <w:t>。主要用于采购农村生活垃圾收运处置服务、物业管理服务、洒水车服务、办公设备购置。</w:t>
      </w:r>
    </w:p>
    <w:p w:rsidR="00ED722F" w:rsidRDefault="00000000">
      <w:pPr>
        <w:pStyle w:val="Char"/>
        <w:widowControl w:val="0"/>
        <w:spacing w:before="0" w:beforeAutospacing="0" w:after="0" w:afterAutospacing="0" w:line="600" w:lineRule="exact"/>
        <w:ind w:firstLineChars="200" w:firstLine="640"/>
        <w:rPr>
          <w:rStyle w:val="ab"/>
          <w:rFonts w:ascii="方正黑体_GBK" w:eastAsia="方正黑体_GBK" w:hAnsi="方正黑体_GBK" w:cs="方正黑体_GBK" w:hint="eastAsia"/>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五、2024年度预算绩效管理情况说明</w:t>
      </w:r>
    </w:p>
    <w:p w:rsidR="00ED722F" w:rsidRDefault="00000000">
      <w:pPr>
        <w:pStyle w:val="Char"/>
        <w:widowControl w:val="0"/>
        <w:spacing w:before="0" w:beforeAutospacing="0" w:after="0" w:afterAutospacing="0" w:line="600" w:lineRule="exact"/>
        <w:ind w:firstLineChars="200"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t>（一）部门自评情况</w:t>
      </w:r>
    </w:p>
    <w:p w:rsidR="00ED722F" w:rsidRDefault="00000000">
      <w:pPr>
        <w:pStyle w:val="Char"/>
        <w:widowControl w:val="0"/>
        <w:autoSpaceDE w:val="0"/>
        <w:spacing w:before="0" w:beforeAutospacing="0" w:after="0" w:afterAutospacing="0" w:line="600" w:lineRule="exact"/>
        <w:ind w:firstLineChars="200"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lastRenderedPageBreak/>
        <w:t>根据预算绩效管理要求，</w:t>
      </w:r>
      <w:proofErr w:type="gramStart"/>
      <w:r>
        <w:rPr>
          <w:rFonts w:ascii="Times New Roman" w:eastAsia="方正仿宋_GBK" w:hAnsi="Times New Roman" w:cs="方正仿宋_GBK" w:hint="eastAsia"/>
          <w:sz w:val="32"/>
          <w:szCs w:val="32"/>
          <w:shd w:val="clear" w:color="auto" w:fill="FFFFFF"/>
        </w:rPr>
        <w:t>我部门</w:t>
      </w:r>
      <w:proofErr w:type="gramEnd"/>
      <w:r>
        <w:rPr>
          <w:rFonts w:ascii="Times New Roman" w:eastAsia="方正仿宋_GBK" w:hAnsi="Times New Roman" w:cs="方正仿宋_GBK" w:hint="eastAsia"/>
          <w:sz w:val="32"/>
          <w:szCs w:val="32"/>
          <w:shd w:val="clear" w:color="auto" w:fill="FFFFFF"/>
        </w:rPr>
        <w:t>对部门整体和</w:t>
      </w:r>
      <w:r>
        <w:rPr>
          <w:rFonts w:ascii="Times New Roman" w:eastAsia="方正仿宋_GBK" w:hAnsi="Times New Roman" w:cs="方正仿宋_GBK" w:hint="eastAsia"/>
          <w:sz w:val="32"/>
          <w:szCs w:val="32"/>
          <w:shd w:val="clear" w:color="auto" w:fill="FFFFFF"/>
        </w:rPr>
        <w:t>99</w:t>
      </w:r>
      <w:r>
        <w:rPr>
          <w:rFonts w:ascii="Times New Roman" w:eastAsia="方正仿宋_GBK" w:hAnsi="Times New Roman" w:cs="方正仿宋_GBK" w:hint="eastAsia"/>
          <w:sz w:val="32"/>
          <w:szCs w:val="32"/>
          <w:shd w:val="clear" w:color="auto" w:fill="FFFFFF"/>
        </w:rPr>
        <w:t>个二级项目开展了绩效自评，涉及财政拨款项目支出资金</w:t>
      </w:r>
      <w:r>
        <w:rPr>
          <w:rStyle w:val="ab"/>
          <w:rFonts w:ascii="Times New Roman" w:eastAsia="方正仿宋_GBK" w:hAnsi="Times New Roman" w:cs="方正仿宋_GBK" w:hint="eastAsia"/>
          <w:b w:val="0"/>
          <w:sz w:val="32"/>
          <w:szCs w:val="32"/>
        </w:rPr>
        <w:t>8509</w:t>
      </w:r>
      <w:r>
        <w:rPr>
          <w:rFonts w:ascii="Times New Roman" w:eastAsia="方正仿宋_GBK" w:hAnsi="Times New Roman" w:cs="方正仿宋_GBK" w:hint="eastAsia"/>
          <w:sz w:val="32"/>
          <w:szCs w:val="32"/>
          <w:shd w:val="clear" w:color="auto" w:fill="FFFFFF"/>
        </w:rPr>
        <w:t>万元。</w:t>
      </w:r>
    </w:p>
    <w:tbl>
      <w:tblPr>
        <w:tblW w:w="9162" w:type="dxa"/>
        <w:tblInd w:w="-45" w:type="dxa"/>
        <w:tblLayout w:type="fixed"/>
        <w:tblCellMar>
          <w:left w:w="0" w:type="dxa"/>
          <w:right w:w="0" w:type="dxa"/>
        </w:tblCellMar>
        <w:tblLook w:val="04A0" w:firstRow="1" w:lastRow="0" w:firstColumn="1" w:lastColumn="0" w:noHBand="0" w:noVBand="1"/>
      </w:tblPr>
      <w:tblGrid>
        <w:gridCol w:w="993"/>
        <w:gridCol w:w="542"/>
        <w:gridCol w:w="484"/>
        <w:gridCol w:w="409"/>
        <w:gridCol w:w="686"/>
        <w:gridCol w:w="71"/>
        <w:gridCol w:w="244"/>
        <w:gridCol w:w="521"/>
        <w:gridCol w:w="201"/>
        <w:gridCol w:w="1143"/>
        <w:gridCol w:w="75"/>
        <w:gridCol w:w="282"/>
        <w:gridCol w:w="70"/>
        <w:gridCol w:w="1047"/>
        <w:gridCol w:w="744"/>
        <w:gridCol w:w="158"/>
        <w:gridCol w:w="632"/>
        <w:gridCol w:w="860"/>
      </w:tblGrid>
      <w:tr w:rsidR="00ED722F">
        <w:trPr>
          <w:trHeight w:val="645"/>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ascii="微软雅黑" w:eastAsia="微软雅黑" w:hAnsi="微软雅黑" w:cs="微软雅黑"/>
                <w:b/>
                <w:color w:val="000000"/>
                <w:sz w:val="40"/>
                <w:szCs w:val="40"/>
              </w:rPr>
            </w:pPr>
            <w:r>
              <w:rPr>
                <w:rFonts w:ascii="微软雅黑" w:eastAsia="微软雅黑" w:hAnsi="微软雅黑" w:cs="微软雅黑"/>
                <w:b/>
                <w:color w:val="000000"/>
                <w:sz w:val="36"/>
                <w:szCs w:val="36"/>
                <w:lang w:bidi="ar"/>
              </w:rPr>
              <w:t>2024年度部门整体绩效自评表</w:t>
            </w:r>
          </w:p>
        </w:tc>
      </w:tr>
      <w:tr w:rsidR="00ED722F">
        <w:trPr>
          <w:trHeight w:val="499"/>
        </w:trPr>
        <w:tc>
          <w:tcPr>
            <w:tcW w:w="993"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项目名称：</w:t>
            </w:r>
          </w:p>
        </w:tc>
        <w:tc>
          <w:tcPr>
            <w:tcW w:w="2121"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重庆市九龙坡区白市驿镇人民政府整体监控</w:t>
            </w:r>
          </w:p>
        </w:tc>
        <w:tc>
          <w:tcPr>
            <w:tcW w:w="1037" w:type="dxa"/>
            <w:gridSpan w:val="4"/>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项目编码：</w:t>
            </w:r>
          </w:p>
        </w:tc>
        <w:tc>
          <w:tcPr>
            <w:tcW w:w="1500" w:type="dxa"/>
            <w:gridSpan w:val="3"/>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50019300024P000011</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自评总分：</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99.94</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r>
      <w:tr w:rsidR="00ED722F">
        <w:trPr>
          <w:trHeight w:val="499"/>
        </w:trPr>
        <w:tc>
          <w:tcPr>
            <w:tcW w:w="993"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项目主管部门：</w:t>
            </w:r>
          </w:p>
        </w:tc>
        <w:tc>
          <w:tcPr>
            <w:tcW w:w="2121"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302-重庆市九龙坡区白市驿镇人民政府</w:t>
            </w:r>
          </w:p>
        </w:tc>
        <w:tc>
          <w:tcPr>
            <w:tcW w:w="1037" w:type="dxa"/>
            <w:gridSpan w:val="4"/>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财政归口处室：</w:t>
            </w:r>
          </w:p>
        </w:tc>
        <w:tc>
          <w:tcPr>
            <w:tcW w:w="1500" w:type="dxa"/>
            <w:gridSpan w:val="3"/>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003-预算科</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部门联系人：</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ind w:leftChars="-100" w:left="-240"/>
              <w:textAlignment w:val="center"/>
              <w:rPr>
                <w:rFonts w:cs="宋体"/>
                <w:color w:val="000000"/>
                <w:sz w:val="20"/>
                <w:szCs w:val="20"/>
                <w:lang w:bidi="ar"/>
              </w:rPr>
            </w:pPr>
            <w:r>
              <w:rPr>
                <w:rFonts w:cs="宋体"/>
                <w:color w:val="000000"/>
                <w:sz w:val="20"/>
                <w:szCs w:val="20"/>
                <w:lang w:bidi="ar"/>
              </w:rPr>
              <w:t>李美霖</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联系电话：</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65702066</w:t>
            </w:r>
          </w:p>
        </w:tc>
      </w:tr>
      <w:tr w:rsidR="00ED722F">
        <w:trPr>
          <w:trHeight w:hRule="exact" w:val="530"/>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资金情况</w:t>
            </w:r>
          </w:p>
        </w:tc>
      </w:tr>
      <w:tr w:rsidR="00ED722F">
        <w:trPr>
          <w:trHeight w:val="515"/>
        </w:trPr>
        <w:tc>
          <w:tcPr>
            <w:tcW w:w="201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color w:val="000000"/>
                <w:sz w:val="20"/>
                <w:szCs w:val="20"/>
              </w:rPr>
            </w:pPr>
            <w:r>
              <w:rPr>
                <w:rFonts w:cs="宋体"/>
                <w:color w:val="000000"/>
                <w:sz w:val="20"/>
                <w:szCs w:val="20"/>
                <w:lang w:bidi="ar"/>
              </w:rPr>
              <w:t xml:space="preserve">　</w:t>
            </w:r>
          </w:p>
        </w:tc>
        <w:tc>
          <w:tcPr>
            <w:tcW w:w="1410" w:type="dxa"/>
            <w:gridSpan w:val="4"/>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年初预算数</w:t>
            </w:r>
          </w:p>
        </w:tc>
        <w:tc>
          <w:tcPr>
            <w:tcW w:w="1940" w:type="dxa"/>
            <w:gridSpan w:val="4"/>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全年（调整）预算数</w:t>
            </w:r>
          </w:p>
        </w:tc>
        <w:tc>
          <w:tcPr>
            <w:tcW w:w="1399"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全年执行数</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执行率</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执行率权重</w:t>
            </w:r>
          </w:p>
        </w:tc>
        <w:tc>
          <w:tcPr>
            <w:tcW w:w="86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lang w:bidi="ar"/>
              </w:rPr>
            </w:pPr>
            <w:r>
              <w:rPr>
                <w:rFonts w:cs="宋体"/>
                <w:b/>
                <w:color w:val="000000"/>
                <w:sz w:val="20"/>
                <w:szCs w:val="20"/>
                <w:lang w:bidi="ar"/>
              </w:rPr>
              <w:t>执行率</w:t>
            </w:r>
          </w:p>
          <w:p w:rsidR="00ED722F" w:rsidRDefault="00000000">
            <w:pPr>
              <w:jc w:val="center"/>
              <w:textAlignment w:val="center"/>
              <w:rPr>
                <w:rFonts w:cs="宋体"/>
                <w:b/>
                <w:color w:val="000000"/>
                <w:sz w:val="20"/>
                <w:szCs w:val="20"/>
              </w:rPr>
            </w:pPr>
            <w:r>
              <w:rPr>
                <w:rFonts w:cs="宋体"/>
                <w:b/>
                <w:color w:val="000000"/>
                <w:sz w:val="20"/>
                <w:szCs w:val="20"/>
                <w:lang w:bidi="ar"/>
              </w:rPr>
              <w:t>得分</w:t>
            </w:r>
          </w:p>
        </w:tc>
      </w:tr>
      <w:tr w:rsidR="00ED722F">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年度总金额</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1"/>
                <w:szCs w:val="21"/>
                <w:lang w:bidi="ar"/>
              </w:rPr>
            </w:pPr>
            <w:r>
              <w:rPr>
                <w:rFonts w:cs="宋体"/>
                <w:color w:val="000000"/>
                <w:sz w:val="20"/>
                <w:szCs w:val="20"/>
                <w:lang w:bidi="ar"/>
              </w:rPr>
              <w:t xml:space="preserve">　</w:t>
            </w:r>
          </w:p>
        </w:tc>
        <w:tc>
          <w:tcPr>
            <w:tcW w:w="409" w:type="dxa"/>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textAlignment w:val="center"/>
              <w:rPr>
                <w:rFonts w:cs="宋体"/>
                <w:color w:val="000000"/>
                <w:sz w:val="21"/>
                <w:szCs w:val="21"/>
                <w:lang w:bidi="ar"/>
              </w:rPr>
            </w:pPr>
            <w:r>
              <w:rPr>
                <w:rFonts w:cs="宋体"/>
                <w:color w:val="000000"/>
                <w:sz w:val="21"/>
                <w:szCs w:val="21"/>
                <w:lang w:bidi="ar"/>
              </w:rPr>
              <w:t xml:space="preserve">　</w:t>
            </w:r>
          </w:p>
        </w:tc>
        <w:tc>
          <w:tcPr>
            <w:tcW w:w="1001" w:type="dxa"/>
            <w:gridSpan w:val="3"/>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7,534.52 </w:t>
            </w:r>
          </w:p>
        </w:tc>
        <w:tc>
          <w:tcPr>
            <w:tcW w:w="521" w:type="dxa"/>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　</w:t>
            </w:r>
          </w:p>
        </w:tc>
        <w:tc>
          <w:tcPr>
            <w:tcW w:w="1419"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12,207.47 </w:t>
            </w:r>
          </w:p>
        </w:tc>
        <w:tc>
          <w:tcPr>
            <w:tcW w:w="35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ED722F">
            <w:pPr>
              <w:jc w:val="right"/>
              <w:textAlignment w:val="center"/>
              <w:rPr>
                <w:rFonts w:cs="宋体"/>
                <w:color w:val="000000"/>
                <w:sz w:val="21"/>
                <w:szCs w:val="21"/>
                <w:lang w:bidi="ar"/>
              </w:rPr>
            </w:pPr>
          </w:p>
        </w:tc>
        <w:tc>
          <w:tcPr>
            <w:tcW w:w="10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12,127.78 </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ED722F">
            <w:pPr>
              <w:jc w:val="right"/>
              <w:textAlignment w:val="center"/>
              <w:rPr>
                <w:rFonts w:cs="宋体"/>
                <w:color w:val="000000"/>
                <w:sz w:val="21"/>
                <w:szCs w:val="21"/>
                <w:lang w:bidi="ar"/>
              </w:rPr>
            </w:pP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ED722F">
            <w:pPr>
              <w:jc w:val="right"/>
              <w:textAlignment w:val="center"/>
              <w:rPr>
                <w:rFonts w:cs="宋体"/>
                <w:color w:val="000000"/>
                <w:sz w:val="21"/>
                <w:szCs w:val="21"/>
                <w:lang w:bidi="ar"/>
              </w:rPr>
            </w:pP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ED722F" w:rsidRDefault="00ED722F">
            <w:pPr>
              <w:jc w:val="right"/>
              <w:textAlignment w:val="center"/>
              <w:rPr>
                <w:rFonts w:cs="宋体"/>
                <w:color w:val="000000"/>
                <w:sz w:val="21"/>
                <w:szCs w:val="21"/>
                <w:lang w:bidi="ar"/>
              </w:rPr>
            </w:pPr>
          </w:p>
        </w:tc>
      </w:tr>
      <w:tr w:rsidR="00ED722F">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其中：财政拨款</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409" w:type="dxa"/>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1001" w:type="dxa"/>
            <w:gridSpan w:val="3"/>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7,534.52 </w:t>
            </w:r>
          </w:p>
        </w:tc>
        <w:tc>
          <w:tcPr>
            <w:tcW w:w="521" w:type="dxa"/>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　</w:t>
            </w:r>
          </w:p>
        </w:tc>
        <w:tc>
          <w:tcPr>
            <w:tcW w:w="1419"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12,207.47 </w:t>
            </w:r>
          </w:p>
        </w:tc>
        <w:tc>
          <w:tcPr>
            <w:tcW w:w="35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ED722F">
            <w:pPr>
              <w:jc w:val="right"/>
              <w:textAlignment w:val="center"/>
              <w:rPr>
                <w:rFonts w:cs="宋体"/>
                <w:color w:val="000000"/>
                <w:sz w:val="21"/>
                <w:szCs w:val="21"/>
                <w:lang w:bidi="ar"/>
              </w:rPr>
            </w:pPr>
          </w:p>
        </w:tc>
        <w:tc>
          <w:tcPr>
            <w:tcW w:w="10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12,127.78 </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99.35</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10</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ED722F" w:rsidRDefault="00000000">
            <w:pPr>
              <w:ind w:rightChars="-100" w:right="-240"/>
              <w:jc w:val="right"/>
              <w:textAlignment w:val="center"/>
              <w:rPr>
                <w:rFonts w:cs="宋体"/>
                <w:color w:val="000000"/>
                <w:sz w:val="21"/>
                <w:szCs w:val="21"/>
                <w:lang w:bidi="ar"/>
              </w:rPr>
            </w:pPr>
            <w:r>
              <w:rPr>
                <w:rFonts w:cs="宋体"/>
                <w:color w:val="000000"/>
                <w:sz w:val="21"/>
                <w:szCs w:val="21"/>
                <w:lang w:bidi="ar"/>
              </w:rPr>
              <w:t>9.</w:t>
            </w:r>
            <w:r>
              <w:rPr>
                <w:rFonts w:cs="宋体"/>
                <w:sz w:val="20"/>
                <w:szCs w:val="20"/>
                <w:lang w:bidi="ar"/>
              </w:rPr>
              <w:t xml:space="preserve">94 </w:t>
            </w:r>
          </w:p>
        </w:tc>
      </w:tr>
      <w:tr w:rsidR="00ED722F">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一般公共预算</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409" w:type="dxa"/>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1001" w:type="dxa"/>
            <w:gridSpan w:val="3"/>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7,534.25 </w:t>
            </w:r>
          </w:p>
        </w:tc>
        <w:tc>
          <w:tcPr>
            <w:tcW w:w="521" w:type="dxa"/>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　</w:t>
            </w:r>
          </w:p>
        </w:tc>
        <w:tc>
          <w:tcPr>
            <w:tcW w:w="1419" w:type="dxa"/>
            <w:gridSpan w:val="3"/>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12,065.73 </w:t>
            </w:r>
          </w:p>
        </w:tc>
        <w:tc>
          <w:tcPr>
            <w:tcW w:w="35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ED722F">
            <w:pPr>
              <w:jc w:val="right"/>
              <w:textAlignment w:val="center"/>
              <w:rPr>
                <w:rFonts w:cs="宋体"/>
                <w:color w:val="000000"/>
                <w:sz w:val="21"/>
                <w:szCs w:val="21"/>
                <w:lang w:bidi="ar"/>
              </w:rPr>
            </w:pPr>
          </w:p>
        </w:tc>
        <w:tc>
          <w:tcPr>
            <w:tcW w:w="104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 xml:space="preserve">11,986.28 </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1"/>
                <w:szCs w:val="21"/>
                <w:lang w:bidi="ar"/>
              </w:rPr>
            </w:pPr>
            <w:r>
              <w:rPr>
                <w:rFonts w:cs="宋体"/>
                <w:color w:val="000000"/>
                <w:sz w:val="21"/>
                <w:szCs w:val="21"/>
                <w:lang w:bidi="ar"/>
              </w:rPr>
              <w:t>99.34</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ED722F">
            <w:pPr>
              <w:jc w:val="right"/>
              <w:textAlignment w:val="center"/>
              <w:rPr>
                <w:rFonts w:cs="宋体"/>
                <w:color w:val="000000"/>
                <w:sz w:val="21"/>
                <w:szCs w:val="21"/>
                <w:lang w:bidi="ar"/>
              </w:rPr>
            </w:pP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ED722F" w:rsidRDefault="00ED722F">
            <w:pPr>
              <w:jc w:val="right"/>
              <w:textAlignment w:val="center"/>
              <w:rPr>
                <w:rFonts w:cs="宋体"/>
                <w:color w:val="000000"/>
                <w:sz w:val="21"/>
                <w:szCs w:val="21"/>
                <w:lang w:bidi="ar"/>
              </w:rPr>
            </w:pPr>
          </w:p>
        </w:tc>
      </w:tr>
      <w:tr w:rsidR="00ED722F">
        <w:trPr>
          <w:trHeight w:hRule="exact" w:val="496"/>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绩效目标</w:t>
            </w:r>
          </w:p>
        </w:tc>
      </w:tr>
      <w:tr w:rsidR="00ED722F">
        <w:trPr>
          <w:trHeight w:val="413"/>
        </w:trPr>
        <w:tc>
          <w:tcPr>
            <w:tcW w:w="3185"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年初绩效目标</w:t>
            </w:r>
          </w:p>
        </w:tc>
        <w:tc>
          <w:tcPr>
            <w:tcW w:w="2109" w:type="dxa"/>
            <w:gridSpan w:val="4"/>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全年（调整）绩效目标</w:t>
            </w:r>
          </w:p>
        </w:tc>
        <w:tc>
          <w:tcPr>
            <w:tcW w:w="3868" w:type="dxa"/>
            <w:gridSpan w:val="8"/>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全年目标实际完成情况</w:t>
            </w:r>
          </w:p>
        </w:tc>
      </w:tr>
      <w:tr w:rsidR="00ED722F">
        <w:trPr>
          <w:trHeight w:val="1434"/>
        </w:trPr>
        <w:tc>
          <w:tcPr>
            <w:tcW w:w="3185"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rsidR="00ED722F" w:rsidRDefault="00000000">
            <w:pPr>
              <w:textAlignment w:val="top"/>
              <w:rPr>
                <w:rFonts w:cs="宋体"/>
                <w:color w:val="000000"/>
                <w:sz w:val="20"/>
                <w:szCs w:val="20"/>
                <w:lang w:bidi="ar"/>
              </w:rPr>
            </w:pPr>
            <w:r>
              <w:rPr>
                <w:rFonts w:cs="宋体"/>
                <w:color w:val="000000"/>
                <w:sz w:val="18"/>
                <w:szCs w:val="18"/>
                <w:lang w:bidi="ar"/>
              </w:rPr>
              <w:t>1.做好后勤服务，保障单位正常运行；</w:t>
            </w:r>
            <w:r>
              <w:rPr>
                <w:rFonts w:cs="宋体"/>
                <w:color w:val="000000"/>
                <w:sz w:val="18"/>
                <w:szCs w:val="18"/>
                <w:lang w:bidi="ar"/>
              </w:rPr>
              <w:br/>
              <w:t>2.全面落实环境整治、加强城市管理，推进城市治理、安全巡查，提升城市品质；</w:t>
            </w:r>
            <w:r>
              <w:rPr>
                <w:rFonts w:cs="宋体"/>
                <w:color w:val="000000"/>
                <w:sz w:val="18"/>
                <w:szCs w:val="18"/>
                <w:lang w:bidi="ar"/>
              </w:rPr>
              <w:br/>
              <w:t>3.落实安全生产，保障辖区内不发生重大安全生产责任事故；</w:t>
            </w:r>
            <w:r>
              <w:rPr>
                <w:rFonts w:cs="宋体"/>
                <w:color w:val="000000"/>
                <w:sz w:val="18"/>
                <w:szCs w:val="18"/>
                <w:lang w:bidi="ar"/>
              </w:rPr>
              <w:br/>
              <w:t>4.保障民生，保障困难群体的基本生活，做好老龄工作，</w:t>
            </w:r>
            <w:proofErr w:type="gramStart"/>
            <w:r>
              <w:rPr>
                <w:rFonts w:cs="宋体"/>
                <w:color w:val="000000"/>
                <w:sz w:val="18"/>
                <w:szCs w:val="18"/>
                <w:lang w:bidi="ar"/>
              </w:rPr>
              <w:t>服务好镇机关</w:t>
            </w:r>
            <w:proofErr w:type="gramEnd"/>
            <w:r>
              <w:rPr>
                <w:rFonts w:cs="宋体"/>
                <w:color w:val="000000"/>
                <w:sz w:val="18"/>
                <w:szCs w:val="18"/>
                <w:lang w:bidi="ar"/>
              </w:rPr>
              <w:t>退休干部，及时准确发放高龄补贴、百岁老人生日慰问、离世关怀、节日慰问等相关经费，提升服务对象满意度；</w:t>
            </w:r>
            <w:r>
              <w:rPr>
                <w:rFonts w:cs="宋体"/>
                <w:color w:val="000000"/>
                <w:sz w:val="18"/>
                <w:szCs w:val="18"/>
                <w:lang w:bidi="ar"/>
              </w:rPr>
              <w:br/>
              <w:t>5、全面从严治党；</w:t>
            </w:r>
            <w:r>
              <w:rPr>
                <w:rFonts w:cs="宋体"/>
                <w:color w:val="000000"/>
                <w:sz w:val="18"/>
                <w:szCs w:val="18"/>
                <w:lang w:bidi="ar"/>
              </w:rPr>
              <w:br/>
              <w:t>6、优化服务构筑产业高地，强抓经济发展，聚焦聚力共建科学之城。</w:t>
            </w:r>
          </w:p>
        </w:tc>
        <w:tc>
          <w:tcPr>
            <w:tcW w:w="2109" w:type="dxa"/>
            <w:gridSpan w:val="4"/>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ED722F" w:rsidRDefault="00ED722F">
            <w:pPr>
              <w:rPr>
                <w:rFonts w:cs="宋体"/>
                <w:color w:val="000000"/>
                <w:sz w:val="20"/>
                <w:szCs w:val="20"/>
                <w:lang w:bidi="ar"/>
              </w:rPr>
            </w:pPr>
          </w:p>
        </w:tc>
        <w:tc>
          <w:tcPr>
            <w:tcW w:w="3868" w:type="dxa"/>
            <w:gridSpan w:val="8"/>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ED722F" w:rsidRDefault="00000000">
            <w:pPr>
              <w:textAlignment w:val="top"/>
              <w:rPr>
                <w:rFonts w:cs="宋体"/>
                <w:color w:val="000000"/>
                <w:sz w:val="20"/>
                <w:szCs w:val="20"/>
                <w:lang w:bidi="ar"/>
              </w:rPr>
            </w:pPr>
            <w:r>
              <w:rPr>
                <w:rFonts w:cs="宋体"/>
                <w:color w:val="000000"/>
                <w:sz w:val="18"/>
                <w:szCs w:val="18"/>
                <w:lang w:bidi="ar"/>
              </w:rPr>
              <w:t>1.已高效完成后勤服务，保障了单位正常运行；</w:t>
            </w:r>
            <w:r>
              <w:rPr>
                <w:rFonts w:cs="宋体"/>
                <w:color w:val="000000"/>
                <w:sz w:val="18"/>
                <w:szCs w:val="18"/>
                <w:lang w:bidi="ar"/>
              </w:rPr>
              <w:br/>
              <w:t>2.全面落实了环境整治、有效加强了城市管理，推进了城市治理、安全巡查工作，提升了城市品质；</w:t>
            </w:r>
            <w:r>
              <w:rPr>
                <w:rFonts w:cs="宋体"/>
                <w:color w:val="000000"/>
                <w:sz w:val="18"/>
                <w:szCs w:val="18"/>
                <w:lang w:bidi="ar"/>
              </w:rPr>
              <w:br/>
              <w:t>3.已落实安全生产，辖区内未发生重大安全生产责任事故；</w:t>
            </w:r>
            <w:r>
              <w:rPr>
                <w:rFonts w:cs="宋体"/>
                <w:color w:val="000000"/>
                <w:sz w:val="18"/>
                <w:szCs w:val="18"/>
                <w:lang w:bidi="ar"/>
              </w:rPr>
              <w:br/>
              <w:t>4.已完成年度老龄工作，保障了困难群体的基本生活，</w:t>
            </w:r>
            <w:proofErr w:type="gramStart"/>
            <w:r>
              <w:rPr>
                <w:rFonts w:cs="宋体"/>
                <w:color w:val="000000"/>
                <w:sz w:val="18"/>
                <w:szCs w:val="18"/>
                <w:lang w:bidi="ar"/>
              </w:rPr>
              <w:t>服务好镇机关</w:t>
            </w:r>
            <w:proofErr w:type="gramEnd"/>
            <w:r>
              <w:rPr>
                <w:rFonts w:cs="宋体"/>
                <w:color w:val="000000"/>
                <w:sz w:val="18"/>
                <w:szCs w:val="18"/>
                <w:lang w:bidi="ar"/>
              </w:rPr>
              <w:t>退休干部，及时准确发放了高龄补贴、百岁老人生日慰问、离世关怀、节日慰问等相关经费，服务对象满意度达100%；</w:t>
            </w:r>
            <w:r>
              <w:rPr>
                <w:rFonts w:cs="宋体"/>
                <w:color w:val="000000"/>
                <w:sz w:val="18"/>
                <w:szCs w:val="18"/>
                <w:lang w:bidi="ar"/>
              </w:rPr>
              <w:br/>
              <w:t>5.全面从严治党；</w:t>
            </w:r>
            <w:r>
              <w:rPr>
                <w:rFonts w:cs="宋体"/>
                <w:color w:val="000000"/>
                <w:sz w:val="18"/>
                <w:szCs w:val="18"/>
                <w:lang w:bidi="ar"/>
              </w:rPr>
              <w:br/>
              <w:t>6.通过强抓经济发展，聚焦聚力共建科学之城，优化了服务构筑产业高地。</w:t>
            </w:r>
          </w:p>
        </w:tc>
      </w:tr>
    </w:tbl>
    <w:tbl>
      <w:tblPr>
        <w:tblStyle w:val="aa"/>
        <w:tblW w:w="9192" w:type="dxa"/>
        <w:tblInd w:w="22" w:type="dxa"/>
        <w:tblLayout w:type="fixed"/>
        <w:tblLook w:val="04A0" w:firstRow="1" w:lastRow="0" w:firstColumn="1" w:lastColumn="0" w:noHBand="0" w:noVBand="1"/>
      </w:tblPr>
      <w:tblGrid>
        <w:gridCol w:w="1779"/>
        <w:gridCol w:w="733"/>
        <w:gridCol w:w="688"/>
        <w:gridCol w:w="643"/>
        <w:gridCol w:w="868"/>
        <w:gridCol w:w="823"/>
        <w:gridCol w:w="824"/>
        <w:gridCol w:w="654"/>
        <w:gridCol w:w="643"/>
        <w:gridCol w:w="857"/>
        <w:gridCol w:w="680"/>
      </w:tblGrid>
      <w:tr w:rsidR="00ED722F">
        <w:trPr>
          <w:trHeight w:hRule="exact" w:val="618"/>
        </w:trPr>
        <w:tc>
          <w:tcPr>
            <w:tcW w:w="9192" w:type="dxa"/>
            <w:gridSpan w:val="11"/>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ascii="微软雅黑" w:eastAsia="微软雅黑" w:hAnsi="微软雅黑" w:cs="微软雅黑"/>
                <w:b/>
                <w:color w:val="808080"/>
                <w:lang w:bidi="ar"/>
              </w:rPr>
              <w:t>绩效指标</w:t>
            </w:r>
          </w:p>
        </w:tc>
      </w:tr>
      <w:tr w:rsidR="00ED722F">
        <w:tc>
          <w:tcPr>
            <w:tcW w:w="1779"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指标名称</w:t>
            </w:r>
          </w:p>
        </w:tc>
        <w:tc>
          <w:tcPr>
            <w:tcW w:w="733"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计量</w:t>
            </w:r>
            <w:r>
              <w:rPr>
                <w:rFonts w:cs="宋体"/>
                <w:b/>
                <w:color w:val="000000"/>
                <w:sz w:val="20"/>
                <w:szCs w:val="20"/>
                <w:lang w:bidi="ar"/>
              </w:rPr>
              <w:lastRenderedPageBreak/>
              <w:t>单位</w:t>
            </w:r>
          </w:p>
        </w:tc>
        <w:tc>
          <w:tcPr>
            <w:tcW w:w="688"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lastRenderedPageBreak/>
              <w:t>指标</w:t>
            </w:r>
            <w:r>
              <w:rPr>
                <w:rFonts w:cs="宋体"/>
                <w:b/>
                <w:color w:val="000000"/>
                <w:sz w:val="20"/>
                <w:szCs w:val="20"/>
                <w:lang w:bidi="ar"/>
              </w:rPr>
              <w:lastRenderedPageBreak/>
              <w:t>性质</w:t>
            </w:r>
          </w:p>
        </w:tc>
        <w:tc>
          <w:tcPr>
            <w:tcW w:w="643"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lastRenderedPageBreak/>
              <w:t>指标</w:t>
            </w:r>
            <w:r>
              <w:rPr>
                <w:rFonts w:cs="宋体"/>
                <w:b/>
                <w:color w:val="000000"/>
                <w:sz w:val="20"/>
                <w:szCs w:val="20"/>
                <w:lang w:bidi="ar"/>
              </w:rPr>
              <w:lastRenderedPageBreak/>
              <w:t>值</w:t>
            </w:r>
          </w:p>
        </w:tc>
        <w:tc>
          <w:tcPr>
            <w:tcW w:w="868" w:type="dxa"/>
            <w:vAlign w:val="center"/>
          </w:tcPr>
          <w:p w:rsidR="00ED722F" w:rsidRDefault="00000000">
            <w:pPr>
              <w:widowControl/>
              <w:jc w:val="center"/>
              <w:textAlignment w:val="center"/>
              <w:rPr>
                <w:rFonts w:cs="宋体"/>
                <w:b/>
                <w:color w:val="000000"/>
                <w:sz w:val="20"/>
                <w:szCs w:val="20"/>
                <w:lang w:bidi="ar"/>
              </w:rPr>
            </w:pPr>
            <w:r>
              <w:rPr>
                <w:rFonts w:cs="宋体"/>
                <w:b/>
                <w:color w:val="000000"/>
                <w:sz w:val="20"/>
                <w:szCs w:val="20"/>
                <w:lang w:bidi="ar"/>
              </w:rPr>
              <w:lastRenderedPageBreak/>
              <w:t>全年</w:t>
            </w:r>
          </w:p>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lastRenderedPageBreak/>
              <w:t>完成值</w:t>
            </w:r>
          </w:p>
        </w:tc>
        <w:tc>
          <w:tcPr>
            <w:tcW w:w="823"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lastRenderedPageBreak/>
              <w:t>偏离度</w:t>
            </w:r>
            <w:r>
              <w:rPr>
                <w:rFonts w:cs="宋体"/>
                <w:b/>
                <w:color w:val="000000"/>
                <w:sz w:val="20"/>
                <w:szCs w:val="20"/>
                <w:lang w:bidi="ar"/>
              </w:rPr>
              <w:lastRenderedPageBreak/>
              <w:t>（%）</w:t>
            </w:r>
          </w:p>
        </w:tc>
        <w:tc>
          <w:tcPr>
            <w:tcW w:w="824"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lastRenderedPageBreak/>
              <w:t>得分系</w:t>
            </w:r>
            <w:r>
              <w:rPr>
                <w:rFonts w:cs="宋体"/>
                <w:b/>
                <w:color w:val="000000"/>
                <w:sz w:val="20"/>
                <w:szCs w:val="20"/>
                <w:lang w:bidi="ar"/>
              </w:rPr>
              <w:lastRenderedPageBreak/>
              <w:t>数（%）</w:t>
            </w:r>
          </w:p>
        </w:tc>
        <w:tc>
          <w:tcPr>
            <w:tcW w:w="654"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lastRenderedPageBreak/>
              <w:t>指标</w:t>
            </w:r>
            <w:r>
              <w:rPr>
                <w:rFonts w:cs="宋体"/>
                <w:b/>
                <w:color w:val="000000"/>
                <w:sz w:val="20"/>
                <w:szCs w:val="20"/>
                <w:lang w:bidi="ar"/>
              </w:rPr>
              <w:lastRenderedPageBreak/>
              <w:t>权重</w:t>
            </w:r>
          </w:p>
        </w:tc>
        <w:tc>
          <w:tcPr>
            <w:tcW w:w="643"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lastRenderedPageBreak/>
              <w:t>指标</w:t>
            </w:r>
            <w:r>
              <w:rPr>
                <w:rFonts w:cs="宋体"/>
                <w:b/>
                <w:color w:val="000000"/>
                <w:sz w:val="20"/>
                <w:szCs w:val="20"/>
                <w:lang w:bidi="ar"/>
              </w:rPr>
              <w:lastRenderedPageBreak/>
              <w:t>得分</w:t>
            </w:r>
          </w:p>
        </w:tc>
        <w:tc>
          <w:tcPr>
            <w:tcW w:w="857"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lastRenderedPageBreak/>
              <w:t>是否核</w:t>
            </w:r>
            <w:r>
              <w:rPr>
                <w:rFonts w:cs="宋体"/>
                <w:b/>
                <w:color w:val="000000"/>
                <w:sz w:val="20"/>
                <w:szCs w:val="20"/>
                <w:lang w:bidi="ar"/>
              </w:rPr>
              <w:lastRenderedPageBreak/>
              <w:t>心指标</w:t>
            </w:r>
          </w:p>
        </w:tc>
        <w:tc>
          <w:tcPr>
            <w:tcW w:w="680"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lastRenderedPageBreak/>
              <w:t>说明</w:t>
            </w: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党建活动参与率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80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95</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18.75</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proofErr w:type="gramStart"/>
            <w:r>
              <w:rPr>
                <w:rFonts w:cs="宋体"/>
                <w:color w:val="000000"/>
                <w:sz w:val="20"/>
                <w:szCs w:val="20"/>
                <w:lang w:bidi="ar"/>
              </w:rPr>
              <w:t>低保群众</w:t>
            </w:r>
            <w:proofErr w:type="gramEnd"/>
            <w:r>
              <w:rPr>
                <w:rFonts w:cs="宋体"/>
                <w:color w:val="000000"/>
                <w:sz w:val="20"/>
                <w:szCs w:val="20"/>
                <w:lang w:bidi="ar"/>
              </w:rPr>
              <w:t>帮扶覆盖率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68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环保卫生与市政管护覆盖率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95</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5.26</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困难残疾人关爱与帮扶覆盖率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68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新增就业人数完成率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90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11.11</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68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优抚抚恤补助覆盖率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68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补贴、补助发放合格率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矛盾纠纷化解率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95</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96.09</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1.15</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重大安全事故</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起</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重点工作办结率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6</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6</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总体工作完成率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6</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6</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“三公经费”控制率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3</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3</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公用经费控制率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3</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3</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固定资产利用率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95</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5.26</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机关运行保障率</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3</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3</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机关效能提升</w:t>
            </w:r>
          </w:p>
        </w:tc>
        <w:tc>
          <w:tcPr>
            <w:tcW w:w="733" w:type="dxa"/>
            <w:vAlign w:val="center"/>
          </w:tcPr>
          <w:p w:rsidR="00ED722F" w:rsidRDefault="00ED722F">
            <w:pPr>
              <w:widowControl/>
              <w:jc w:val="right"/>
              <w:textAlignment w:val="center"/>
              <w:rPr>
                <w:rFonts w:cs="宋体"/>
                <w:color w:val="000000"/>
                <w:sz w:val="20"/>
                <w:szCs w:val="20"/>
                <w:lang w:bidi="ar"/>
              </w:rPr>
            </w:pP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提升</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依法行政能力</w:t>
            </w:r>
          </w:p>
        </w:tc>
        <w:tc>
          <w:tcPr>
            <w:tcW w:w="733" w:type="dxa"/>
            <w:vAlign w:val="center"/>
          </w:tcPr>
          <w:p w:rsidR="00ED722F" w:rsidRDefault="00ED722F">
            <w:pPr>
              <w:widowControl/>
              <w:jc w:val="right"/>
              <w:textAlignment w:val="center"/>
              <w:rPr>
                <w:rFonts w:cs="宋体"/>
                <w:color w:val="000000"/>
                <w:sz w:val="20"/>
                <w:szCs w:val="20"/>
                <w:lang w:bidi="ar"/>
              </w:rPr>
            </w:pP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提升</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综合管理水平</w:t>
            </w:r>
          </w:p>
        </w:tc>
        <w:tc>
          <w:tcPr>
            <w:tcW w:w="733" w:type="dxa"/>
            <w:vAlign w:val="center"/>
          </w:tcPr>
          <w:p w:rsidR="00ED722F" w:rsidRDefault="00ED722F">
            <w:pPr>
              <w:widowControl/>
              <w:jc w:val="right"/>
              <w:textAlignment w:val="center"/>
              <w:rPr>
                <w:rFonts w:cs="宋体"/>
                <w:color w:val="000000"/>
                <w:sz w:val="20"/>
                <w:szCs w:val="20"/>
                <w:lang w:bidi="ar"/>
              </w:rPr>
            </w:pP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提升</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群众安全感、幸福感</w:t>
            </w:r>
          </w:p>
        </w:tc>
        <w:tc>
          <w:tcPr>
            <w:tcW w:w="733" w:type="dxa"/>
            <w:vAlign w:val="center"/>
          </w:tcPr>
          <w:p w:rsidR="00ED722F" w:rsidRDefault="00ED722F">
            <w:pPr>
              <w:widowControl/>
              <w:jc w:val="right"/>
              <w:textAlignment w:val="center"/>
              <w:rPr>
                <w:rFonts w:cs="宋体"/>
                <w:color w:val="000000"/>
                <w:sz w:val="20"/>
                <w:szCs w:val="20"/>
                <w:lang w:bidi="ar"/>
              </w:rPr>
            </w:pP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提升</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维护社会稳定</w:t>
            </w:r>
          </w:p>
        </w:tc>
        <w:tc>
          <w:tcPr>
            <w:tcW w:w="733" w:type="dxa"/>
            <w:vAlign w:val="center"/>
          </w:tcPr>
          <w:p w:rsidR="00ED722F" w:rsidRDefault="00ED722F">
            <w:pPr>
              <w:widowControl/>
              <w:jc w:val="right"/>
              <w:textAlignment w:val="center"/>
              <w:rPr>
                <w:rFonts w:cs="宋体"/>
                <w:color w:val="000000"/>
                <w:sz w:val="20"/>
                <w:szCs w:val="20"/>
                <w:lang w:bidi="ar"/>
              </w:rPr>
            </w:pP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稳定</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提升城市质感</w:t>
            </w:r>
          </w:p>
        </w:tc>
        <w:tc>
          <w:tcPr>
            <w:tcW w:w="733" w:type="dxa"/>
            <w:vAlign w:val="center"/>
          </w:tcPr>
          <w:p w:rsidR="00ED722F" w:rsidRDefault="00ED722F">
            <w:pPr>
              <w:widowControl/>
              <w:jc w:val="right"/>
              <w:textAlignment w:val="center"/>
              <w:rPr>
                <w:rFonts w:cs="宋体"/>
                <w:color w:val="000000"/>
                <w:sz w:val="20"/>
                <w:szCs w:val="20"/>
                <w:lang w:bidi="ar"/>
              </w:rPr>
            </w:pP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提升</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r w:rsidR="00ED722F">
        <w:tc>
          <w:tcPr>
            <w:tcW w:w="1779"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服务群众满意度</w:t>
            </w:r>
          </w:p>
        </w:tc>
        <w:tc>
          <w:tcPr>
            <w:tcW w:w="73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8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90</w:t>
            </w:r>
          </w:p>
        </w:tc>
        <w:tc>
          <w:tcPr>
            <w:tcW w:w="86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11.11</w:t>
            </w:r>
          </w:p>
        </w:tc>
        <w:tc>
          <w:tcPr>
            <w:tcW w:w="82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64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4</w:t>
            </w:r>
          </w:p>
        </w:tc>
        <w:tc>
          <w:tcPr>
            <w:tcW w:w="85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80" w:type="dxa"/>
            <w:vAlign w:val="center"/>
          </w:tcPr>
          <w:p w:rsidR="00ED722F" w:rsidRDefault="00ED722F">
            <w:pPr>
              <w:widowControl/>
              <w:jc w:val="right"/>
              <w:textAlignment w:val="center"/>
              <w:rPr>
                <w:rFonts w:cs="宋体"/>
                <w:color w:val="000000"/>
                <w:sz w:val="20"/>
                <w:szCs w:val="20"/>
                <w:lang w:bidi="ar"/>
              </w:rPr>
            </w:pPr>
          </w:p>
        </w:tc>
      </w:tr>
    </w:tbl>
    <w:p w:rsidR="00ED722F" w:rsidRDefault="00ED722F">
      <w:pPr>
        <w:pStyle w:val="Char"/>
        <w:widowControl w:val="0"/>
        <w:autoSpaceDE w:val="0"/>
        <w:spacing w:before="0" w:beforeAutospacing="0" w:after="0" w:afterAutospacing="0" w:line="600" w:lineRule="exact"/>
        <w:ind w:firstLineChars="200" w:firstLine="640"/>
        <w:rPr>
          <w:rFonts w:ascii="Times New Roman" w:eastAsia="方正仿宋_GBK" w:hAnsi="Times New Roman" w:cs="方正仿宋_GBK"/>
          <w:sz w:val="32"/>
          <w:szCs w:val="32"/>
          <w:shd w:val="clear" w:color="auto" w:fill="FFFFFF"/>
        </w:rPr>
      </w:pPr>
    </w:p>
    <w:p w:rsidR="00ED722F" w:rsidRDefault="00ED722F">
      <w:pPr>
        <w:pStyle w:val="Char"/>
        <w:widowControl w:val="0"/>
        <w:autoSpaceDE w:val="0"/>
        <w:spacing w:before="0" w:beforeAutospacing="0" w:after="0" w:afterAutospacing="0" w:line="600" w:lineRule="exact"/>
        <w:ind w:firstLineChars="200" w:firstLine="640"/>
        <w:rPr>
          <w:rFonts w:ascii="Times New Roman" w:eastAsia="方正仿宋_GBK" w:hAnsi="Times New Roman" w:cs="方正仿宋_GBK"/>
          <w:sz w:val="32"/>
          <w:szCs w:val="32"/>
          <w:shd w:val="clear" w:color="auto" w:fill="FFFFFF"/>
        </w:rPr>
      </w:pPr>
    </w:p>
    <w:p w:rsidR="00ED722F" w:rsidRDefault="00ED722F">
      <w:pPr>
        <w:pStyle w:val="Char"/>
        <w:widowControl w:val="0"/>
        <w:autoSpaceDE w:val="0"/>
        <w:spacing w:before="0" w:beforeAutospacing="0" w:after="0" w:afterAutospacing="0" w:line="600" w:lineRule="exact"/>
        <w:ind w:firstLineChars="200" w:firstLine="640"/>
        <w:rPr>
          <w:rFonts w:ascii="Times New Roman" w:eastAsia="方正仿宋_GBK" w:hAnsi="Times New Roman" w:cs="方正仿宋_GBK"/>
          <w:sz w:val="32"/>
          <w:szCs w:val="32"/>
          <w:shd w:val="clear" w:color="auto" w:fill="FFFFFF"/>
        </w:rPr>
      </w:pPr>
    </w:p>
    <w:p w:rsidR="00ED722F" w:rsidRDefault="00000000">
      <w:pPr>
        <w:pStyle w:val="Char"/>
        <w:widowControl w:val="0"/>
        <w:autoSpaceDE w:val="0"/>
        <w:spacing w:before="0" w:beforeAutospacing="0" w:after="0" w:afterAutospacing="0" w:line="600" w:lineRule="exact"/>
        <w:ind w:firstLineChars="200" w:firstLine="640"/>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项目支出绩效自评表（二级项目）。</w:t>
      </w:r>
    </w:p>
    <w:tbl>
      <w:tblPr>
        <w:tblW w:w="9162" w:type="dxa"/>
        <w:tblInd w:w="-45" w:type="dxa"/>
        <w:tblLayout w:type="fixed"/>
        <w:tblCellMar>
          <w:left w:w="0" w:type="dxa"/>
          <w:right w:w="0" w:type="dxa"/>
        </w:tblCellMar>
        <w:tblLook w:val="04A0" w:firstRow="1" w:lastRow="0" w:firstColumn="1" w:lastColumn="0" w:noHBand="0" w:noVBand="1"/>
      </w:tblPr>
      <w:tblGrid>
        <w:gridCol w:w="1144"/>
        <w:gridCol w:w="391"/>
        <w:gridCol w:w="484"/>
        <w:gridCol w:w="329"/>
        <w:gridCol w:w="213"/>
        <w:gridCol w:w="553"/>
        <w:gridCol w:w="315"/>
        <w:gridCol w:w="722"/>
        <w:gridCol w:w="68"/>
        <w:gridCol w:w="656"/>
        <w:gridCol w:w="494"/>
        <w:gridCol w:w="282"/>
        <w:gridCol w:w="361"/>
        <w:gridCol w:w="756"/>
        <w:gridCol w:w="744"/>
        <w:gridCol w:w="158"/>
        <w:gridCol w:w="632"/>
        <w:gridCol w:w="860"/>
      </w:tblGrid>
      <w:tr w:rsidR="00ED722F">
        <w:trPr>
          <w:trHeight w:val="707"/>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ascii="微软雅黑" w:eastAsia="微软雅黑" w:hAnsi="微软雅黑" w:cs="微软雅黑"/>
                <w:b/>
                <w:color w:val="000000"/>
                <w:sz w:val="40"/>
                <w:szCs w:val="40"/>
              </w:rPr>
            </w:pPr>
            <w:r>
              <w:rPr>
                <w:rFonts w:ascii="微软雅黑" w:eastAsia="微软雅黑" w:hAnsi="微软雅黑" w:cs="微软雅黑"/>
                <w:b/>
                <w:color w:val="000000"/>
                <w:sz w:val="36"/>
                <w:szCs w:val="36"/>
                <w:lang w:bidi="ar"/>
              </w:rPr>
              <w:lastRenderedPageBreak/>
              <w:t>2024年度二级项目绩效自评表</w:t>
            </w:r>
          </w:p>
        </w:tc>
      </w:tr>
      <w:tr w:rsidR="00ED722F">
        <w:trPr>
          <w:trHeight w:val="499"/>
        </w:trPr>
        <w:tc>
          <w:tcPr>
            <w:tcW w:w="1144"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项目名称：</w:t>
            </w:r>
          </w:p>
        </w:tc>
        <w:tc>
          <w:tcPr>
            <w:tcW w:w="1970" w:type="dxa"/>
            <w:gridSpan w:val="5"/>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proofErr w:type="gramStart"/>
            <w:r>
              <w:rPr>
                <w:rFonts w:cs="宋体"/>
                <w:color w:val="000000"/>
                <w:sz w:val="20"/>
                <w:szCs w:val="20"/>
                <w:lang w:bidi="ar"/>
              </w:rPr>
              <w:t>计划生育奖特扶本级</w:t>
            </w:r>
            <w:proofErr w:type="gramEnd"/>
          </w:p>
        </w:tc>
        <w:tc>
          <w:tcPr>
            <w:tcW w:w="103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项目编码：</w:t>
            </w:r>
          </w:p>
        </w:tc>
        <w:tc>
          <w:tcPr>
            <w:tcW w:w="1500"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50019324T000004461523</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自评总分：</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 xml:space="preserve">100 </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r>
      <w:tr w:rsidR="00ED722F">
        <w:trPr>
          <w:trHeight w:val="499"/>
        </w:trPr>
        <w:tc>
          <w:tcPr>
            <w:tcW w:w="1144"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项目主管部门：</w:t>
            </w:r>
          </w:p>
        </w:tc>
        <w:tc>
          <w:tcPr>
            <w:tcW w:w="1970" w:type="dxa"/>
            <w:gridSpan w:val="5"/>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302-重庆市九龙坡区白市驿镇人民政府</w:t>
            </w:r>
          </w:p>
        </w:tc>
        <w:tc>
          <w:tcPr>
            <w:tcW w:w="103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财政归口处室：</w:t>
            </w:r>
          </w:p>
        </w:tc>
        <w:tc>
          <w:tcPr>
            <w:tcW w:w="1500"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003-预算科</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部门联系人：</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ind w:leftChars="-100" w:left="-240"/>
              <w:textAlignment w:val="center"/>
              <w:rPr>
                <w:rFonts w:cs="宋体"/>
                <w:color w:val="000000"/>
                <w:sz w:val="20"/>
                <w:szCs w:val="20"/>
                <w:lang w:bidi="ar"/>
              </w:rPr>
            </w:pPr>
            <w:r>
              <w:rPr>
                <w:rFonts w:cs="宋体"/>
                <w:color w:val="000000"/>
                <w:sz w:val="20"/>
                <w:szCs w:val="20"/>
                <w:lang w:bidi="ar"/>
              </w:rPr>
              <w:t>杨永红</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联系电话：</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65711035</w:t>
            </w:r>
          </w:p>
        </w:tc>
      </w:tr>
      <w:tr w:rsidR="00ED722F">
        <w:trPr>
          <w:trHeight w:hRule="exact" w:val="618"/>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资金情况</w:t>
            </w:r>
          </w:p>
        </w:tc>
      </w:tr>
      <w:tr w:rsidR="00ED722F">
        <w:trPr>
          <w:trHeight w:val="515"/>
        </w:trPr>
        <w:tc>
          <w:tcPr>
            <w:tcW w:w="201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color w:val="000000"/>
                <w:sz w:val="20"/>
                <w:szCs w:val="20"/>
              </w:rPr>
            </w:pPr>
            <w:r>
              <w:rPr>
                <w:rFonts w:cs="宋体"/>
                <w:color w:val="000000"/>
                <w:sz w:val="20"/>
                <w:szCs w:val="20"/>
                <w:lang w:bidi="ar"/>
              </w:rPr>
              <w:t xml:space="preserve">　</w:t>
            </w:r>
          </w:p>
        </w:tc>
        <w:tc>
          <w:tcPr>
            <w:tcW w:w="1410" w:type="dxa"/>
            <w:gridSpan w:val="4"/>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年初预算数</w:t>
            </w:r>
          </w:p>
        </w:tc>
        <w:tc>
          <w:tcPr>
            <w:tcW w:w="1940" w:type="dxa"/>
            <w:gridSpan w:val="4"/>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全年（调整）预算数</w:t>
            </w:r>
          </w:p>
        </w:tc>
        <w:tc>
          <w:tcPr>
            <w:tcW w:w="1399"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全年执行数</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执行率</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执行率权重</w:t>
            </w:r>
          </w:p>
        </w:tc>
        <w:tc>
          <w:tcPr>
            <w:tcW w:w="86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lang w:bidi="ar"/>
              </w:rPr>
            </w:pPr>
            <w:r>
              <w:rPr>
                <w:rFonts w:cs="宋体"/>
                <w:b/>
                <w:color w:val="000000"/>
                <w:sz w:val="20"/>
                <w:szCs w:val="20"/>
                <w:lang w:bidi="ar"/>
              </w:rPr>
              <w:t>执行率</w:t>
            </w:r>
          </w:p>
          <w:p w:rsidR="00ED722F" w:rsidRDefault="00000000">
            <w:pPr>
              <w:jc w:val="center"/>
              <w:textAlignment w:val="center"/>
              <w:rPr>
                <w:rFonts w:cs="宋体"/>
                <w:b/>
                <w:color w:val="000000"/>
                <w:sz w:val="20"/>
                <w:szCs w:val="20"/>
              </w:rPr>
            </w:pPr>
            <w:r>
              <w:rPr>
                <w:rFonts w:cs="宋体"/>
                <w:b/>
                <w:color w:val="000000"/>
                <w:sz w:val="20"/>
                <w:szCs w:val="20"/>
                <w:lang w:bidi="ar"/>
              </w:rPr>
              <w:t>得分</w:t>
            </w:r>
          </w:p>
        </w:tc>
      </w:tr>
      <w:tr w:rsidR="00ED722F">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年度总金额</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54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8"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0 </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115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ED722F" w:rsidRDefault="00000000">
            <w:pPr>
              <w:ind w:firstLineChars="100" w:firstLine="200"/>
              <w:jc w:val="right"/>
              <w:textAlignment w:val="center"/>
              <w:rPr>
                <w:rFonts w:cs="宋体"/>
                <w:sz w:val="20"/>
                <w:szCs w:val="20"/>
              </w:rPr>
            </w:pPr>
            <w:r>
              <w:rPr>
                <w:rFonts w:cs="宋体"/>
                <w:sz w:val="20"/>
                <w:szCs w:val="20"/>
                <w:lang w:bidi="ar"/>
              </w:rPr>
              <w:t xml:space="preserve">　</w:t>
            </w:r>
          </w:p>
        </w:tc>
      </w:tr>
      <w:tr w:rsidR="00ED722F">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其中：财政拨款</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54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8"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0 </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115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100</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10</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ED722F" w:rsidRDefault="00000000">
            <w:pPr>
              <w:ind w:rightChars="-100" w:right="-240"/>
              <w:jc w:val="right"/>
              <w:textAlignment w:val="center"/>
              <w:rPr>
                <w:rFonts w:cs="宋体"/>
                <w:color w:val="000000"/>
                <w:sz w:val="20"/>
                <w:szCs w:val="20"/>
                <w:lang w:bidi="ar"/>
              </w:rPr>
            </w:pPr>
            <w:r>
              <w:rPr>
                <w:rFonts w:cs="宋体"/>
                <w:sz w:val="20"/>
                <w:szCs w:val="20"/>
                <w:lang w:bidi="ar"/>
              </w:rPr>
              <w:t>10</w:t>
            </w:r>
          </w:p>
        </w:tc>
      </w:tr>
      <w:tr w:rsidR="00ED722F">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一般公共预算</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54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8"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0 </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115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110.22</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100</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ED722F" w:rsidRDefault="00000000">
            <w:pPr>
              <w:ind w:firstLineChars="100" w:firstLine="200"/>
              <w:jc w:val="right"/>
              <w:textAlignment w:val="center"/>
              <w:rPr>
                <w:rFonts w:cs="宋体"/>
                <w:sz w:val="20"/>
                <w:szCs w:val="20"/>
              </w:rPr>
            </w:pPr>
            <w:r>
              <w:rPr>
                <w:rFonts w:cs="宋体"/>
                <w:sz w:val="20"/>
                <w:szCs w:val="20"/>
                <w:lang w:bidi="ar"/>
              </w:rPr>
              <w:t xml:space="preserve">　</w:t>
            </w:r>
          </w:p>
        </w:tc>
      </w:tr>
      <w:tr w:rsidR="00ED722F">
        <w:trPr>
          <w:trHeight w:hRule="exact" w:val="618"/>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绩效目标</w:t>
            </w:r>
          </w:p>
        </w:tc>
      </w:tr>
      <w:tr w:rsidR="00ED722F">
        <w:trPr>
          <w:trHeight w:val="413"/>
        </w:trPr>
        <w:tc>
          <w:tcPr>
            <w:tcW w:w="2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年初绩效目标</w:t>
            </w:r>
          </w:p>
        </w:tc>
        <w:tc>
          <w:tcPr>
            <w:tcW w:w="2527"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全年（调整）绩效目标</w:t>
            </w:r>
          </w:p>
        </w:tc>
        <w:tc>
          <w:tcPr>
            <w:tcW w:w="4287" w:type="dxa"/>
            <w:gridSpan w:val="8"/>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全年目标实际完成情况</w:t>
            </w:r>
          </w:p>
        </w:tc>
      </w:tr>
      <w:tr w:rsidR="00ED722F">
        <w:trPr>
          <w:trHeight w:val="1434"/>
        </w:trPr>
        <w:tc>
          <w:tcPr>
            <w:tcW w:w="2348"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rsidR="00ED722F" w:rsidRDefault="00000000">
            <w:pPr>
              <w:textAlignment w:val="top"/>
              <w:rPr>
                <w:rFonts w:cs="宋体"/>
                <w:color w:val="000000"/>
                <w:sz w:val="20"/>
                <w:szCs w:val="20"/>
                <w:lang w:bidi="ar"/>
              </w:rPr>
            </w:pPr>
            <w:r>
              <w:rPr>
                <w:rFonts w:cs="宋体"/>
                <w:color w:val="000000"/>
                <w:sz w:val="20"/>
                <w:szCs w:val="20"/>
                <w:lang w:bidi="ar"/>
              </w:rPr>
              <w:t xml:space="preserve">　</w:t>
            </w:r>
          </w:p>
        </w:tc>
        <w:tc>
          <w:tcPr>
            <w:tcW w:w="2527" w:type="dxa"/>
            <w:gridSpan w:val="6"/>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ED722F" w:rsidRDefault="00000000">
            <w:pPr>
              <w:textAlignment w:val="top"/>
              <w:rPr>
                <w:rFonts w:cs="宋体"/>
                <w:color w:val="000000"/>
                <w:sz w:val="20"/>
                <w:szCs w:val="20"/>
                <w:lang w:bidi="ar"/>
              </w:rPr>
            </w:pPr>
            <w:r>
              <w:rPr>
                <w:rFonts w:cs="宋体"/>
                <w:color w:val="000000"/>
                <w:sz w:val="20"/>
                <w:szCs w:val="20"/>
                <w:lang w:bidi="ar"/>
              </w:rPr>
              <w:t>通过惠民惠农财政补贴资金</w:t>
            </w:r>
            <w:proofErr w:type="gramStart"/>
            <w:r>
              <w:rPr>
                <w:rFonts w:cs="宋体"/>
                <w:color w:val="000000"/>
                <w:sz w:val="20"/>
                <w:szCs w:val="20"/>
                <w:lang w:bidi="ar"/>
              </w:rPr>
              <w:t>一</w:t>
            </w:r>
            <w:proofErr w:type="gramEnd"/>
            <w:r>
              <w:rPr>
                <w:rFonts w:cs="宋体"/>
                <w:color w:val="000000"/>
                <w:sz w:val="20"/>
                <w:szCs w:val="20"/>
                <w:lang w:bidi="ar"/>
              </w:rPr>
              <w:t>卡通渠道统一发放扶助资金，达到受益对象全覆盖。</w:t>
            </w:r>
          </w:p>
        </w:tc>
        <w:tc>
          <w:tcPr>
            <w:tcW w:w="4287" w:type="dxa"/>
            <w:gridSpan w:val="8"/>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ED722F" w:rsidRDefault="00000000">
            <w:pPr>
              <w:textAlignment w:val="top"/>
              <w:rPr>
                <w:rFonts w:cs="宋体"/>
                <w:color w:val="000000"/>
                <w:sz w:val="20"/>
                <w:szCs w:val="20"/>
                <w:lang w:bidi="ar"/>
              </w:rPr>
            </w:pPr>
            <w:r>
              <w:rPr>
                <w:rFonts w:cs="宋体"/>
                <w:color w:val="000000"/>
                <w:sz w:val="20"/>
                <w:szCs w:val="20"/>
                <w:lang w:bidi="ar"/>
              </w:rPr>
              <w:t>通过惠民惠农财政补贴资金</w:t>
            </w:r>
            <w:proofErr w:type="gramStart"/>
            <w:r>
              <w:rPr>
                <w:rFonts w:cs="宋体"/>
                <w:color w:val="000000"/>
                <w:sz w:val="20"/>
                <w:szCs w:val="20"/>
                <w:lang w:bidi="ar"/>
              </w:rPr>
              <w:t>一</w:t>
            </w:r>
            <w:proofErr w:type="gramEnd"/>
            <w:r>
              <w:rPr>
                <w:rFonts w:cs="宋体"/>
                <w:color w:val="000000"/>
                <w:sz w:val="20"/>
                <w:szCs w:val="20"/>
                <w:lang w:bidi="ar"/>
              </w:rPr>
              <w:t>卡通渠道统一发放扶助资金，达到受益对象全覆盖，受益群众满意度达100%。</w:t>
            </w:r>
          </w:p>
        </w:tc>
      </w:tr>
    </w:tbl>
    <w:tbl>
      <w:tblPr>
        <w:tblStyle w:val="aa"/>
        <w:tblW w:w="9192" w:type="dxa"/>
        <w:tblInd w:w="22" w:type="dxa"/>
        <w:tblLayout w:type="fixed"/>
        <w:tblLook w:val="04A0" w:firstRow="1" w:lastRow="0" w:firstColumn="1" w:lastColumn="0" w:noHBand="0" w:noVBand="1"/>
      </w:tblPr>
      <w:tblGrid>
        <w:gridCol w:w="1846"/>
        <w:gridCol w:w="700"/>
        <w:gridCol w:w="676"/>
        <w:gridCol w:w="676"/>
        <w:gridCol w:w="847"/>
        <w:gridCol w:w="823"/>
        <w:gridCol w:w="823"/>
        <w:gridCol w:w="655"/>
        <w:gridCol w:w="664"/>
        <w:gridCol w:w="846"/>
        <w:gridCol w:w="636"/>
      </w:tblGrid>
      <w:tr w:rsidR="00ED722F">
        <w:trPr>
          <w:trHeight w:hRule="exact" w:val="618"/>
        </w:trPr>
        <w:tc>
          <w:tcPr>
            <w:tcW w:w="9192" w:type="dxa"/>
            <w:gridSpan w:val="11"/>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ascii="微软雅黑" w:eastAsia="微软雅黑" w:hAnsi="微软雅黑" w:cs="微软雅黑"/>
                <w:b/>
                <w:color w:val="808080"/>
                <w:lang w:bidi="ar"/>
              </w:rPr>
              <w:t>绩效指标</w:t>
            </w:r>
          </w:p>
        </w:tc>
      </w:tr>
      <w:tr w:rsidR="00ED722F">
        <w:tc>
          <w:tcPr>
            <w:tcW w:w="1846"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指标名称</w:t>
            </w:r>
          </w:p>
        </w:tc>
        <w:tc>
          <w:tcPr>
            <w:tcW w:w="700"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计量单位</w:t>
            </w:r>
          </w:p>
        </w:tc>
        <w:tc>
          <w:tcPr>
            <w:tcW w:w="676"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指标性质</w:t>
            </w:r>
          </w:p>
        </w:tc>
        <w:tc>
          <w:tcPr>
            <w:tcW w:w="676"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指标值</w:t>
            </w:r>
          </w:p>
        </w:tc>
        <w:tc>
          <w:tcPr>
            <w:tcW w:w="847" w:type="dxa"/>
            <w:vAlign w:val="center"/>
          </w:tcPr>
          <w:p w:rsidR="00ED722F" w:rsidRDefault="00000000">
            <w:pPr>
              <w:widowControl/>
              <w:jc w:val="center"/>
              <w:textAlignment w:val="center"/>
              <w:rPr>
                <w:rFonts w:cs="宋体"/>
                <w:b/>
                <w:color w:val="000000"/>
                <w:sz w:val="20"/>
                <w:szCs w:val="20"/>
                <w:lang w:bidi="ar"/>
              </w:rPr>
            </w:pPr>
            <w:r>
              <w:rPr>
                <w:rFonts w:cs="宋体"/>
                <w:b/>
                <w:color w:val="000000"/>
                <w:sz w:val="20"/>
                <w:szCs w:val="20"/>
                <w:lang w:bidi="ar"/>
              </w:rPr>
              <w:t>全年</w:t>
            </w:r>
          </w:p>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完成值</w:t>
            </w:r>
          </w:p>
        </w:tc>
        <w:tc>
          <w:tcPr>
            <w:tcW w:w="823"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偏离度（%）</w:t>
            </w:r>
          </w:p>
        </w:tc>
        <w:tc>
          <w:tcPr>
            <w:tcW w:w="823"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得分系数（%）</w:t>
            </w:r>
          </w:p>
        </w:tc>
        <w:tc>
          <w:tcPr>
            <w:tcW w:w="655"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指标权重</w:t>
            </w:r>
          </w:p>
        </w:tc>
        <w:tc>
          <w:tcPr>
            <w:tcW w:w="664"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指标得分</w:t>
            </w:r>
          </w:p>
        </w:tc>
        <w:tc>
          <w:tcPr>
            <w:tcW w:w="846"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是否核心指标</w:t>
            </w:r>
          </w:p>
        </w:tc>
        <w:tc>
          <w:tcPr>
            <w:tcW w:w="636"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说明</w:t>
            </w:r>
          </w:p>
        </w:tc>
      </w:tr>
      <w:tr w:rsidR="00ED722F">
        <w:tc>
          <w:tcPr>
            <w:tcW w:w="1846" w:type="dxa"/>
            <w:vAlign w:val="center"/>
          </w:tcPr>
          <w:p w:rsidR="00ED722F" w:rsidRDefault="00000000">
            <w:pPr>
              <w:widowControl/>
              <w:textAlignment w:val="center"/>
              <w:rPr>
                <w:rFonts w:cs="宋体"/>
                <w:color w:val="000000"/>
                <w:sz w:val="20"/>
                <w:szCs w:val="20"/>
                <w:lang w:bidi="ar"/>
              </w:rPr>
            </w:pPr>
            <w:r>
              <w:rPr>
                <w:rFonts w:cs="宋体"/>
                <w:color w:val="000000"/>
                <w:sz w:val="20"/>
                <w:szCs w:val="20"/>
                <w:lang w:bidi="ar"/>
              </w:rPr>
              <w:t>资金足额发放率</w:t>
            </w:r>
          </w:p>
        </w:tc>
        <w:tc>
          <w:tcPr>
            <w:tcW w:w="70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4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5"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4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36"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846" w:type="dxa"/>
            <w:vAlign w:val="center"/>
          </w:tcPr>
          <w:p w:rsidR="00ED722F" w:rsidRDefault="00000000">
            <w:pPr>
              <w:widowControl/>
              <w:textAlignment w:val="center"/>
              <w:rPr>
                <w:rFonts w:cs="宋体"/>
                <w:color w:val="000000"/>
                <w:sz w:val="20"/>
                <w:szCs w:val="20"/>
                <w:lang w:bidi="ar"/>
              </w:rPr>
            </w:pPr>
            <w:r>
              <w:rPr>
                <w:rFonts w:cs="宋体"/>
                <w:color w:val="000000"/>
                <w:sz w:val="20"/>
                <w:szCs w:val="20"/>
                <w:lang w:bidi="ar"/>
              </w:rPr>
              <w:t>子女伤残父母补助标准</w:t>
            </w:r>
          </w:p>
        </w:tc>
        <w:tc>
          <w:tcPr>
            <w:tcW w:w="700" w:type="dxa"/>
            <w:vAlign w:val="center"/>
          </w:tcPr>
          <w:p w:rsidR="00ED722F" w:rsidRDefault="00000000">
            <w:pPr>
              <w:widowControl/>
              <w:jc w:val="right"/>
              <w:textAlignment w:val="center"/>
              <w:rPr>
                <w:rFonts w:cs="宋体"/>
                <w:color w:val="000000"/>
                <w:w w:val="93"/>
                <w:sz w:val="20"/>
                <w:szCs w:val="20"/>
                <w:lang w:bidi="ar"/>
              </w:rPr>
            </w:pPr>
            <w:r>
              <w:rPr>
                <w:rFonts w:cs="宋体"/>
                <w:color w:val="000000"/>
                <w:w w:val="93"/>
                <w:sz w:val="20"/>
                <w:szCs w:val="20"/>
                <w:lang w:bidi="ar"/>
              </w:rPr>
              <w:t>元/年</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76" w:type="dxa"/>
            <w:vAlign w:val="center"/>
          </w:tcPr>
          <w:p w:rsidR="00ED722F" w:rsidRDefault="00000000">
            <w:pPr>
              <w:widowControl/>
              <w:jc w:val="right"/>
              <w:textAlignment w:val="center"/>
              <w:rPr>
                <w:rFonts w:cs="宋体"/>
                <w:color w:val="000000"/>
                <w:w w:val="90"/>
                <w:sz w:val="20"/>
                <w:szCs w:val="20"/>
                <w:lang w:bidi="ar"/>
              </w:rPr>
            </w:pPr>
            <w:r>
              <w:rPr>
                <w:rFonts w:cs="宋体"/>
                <w:color w:val="000000"/>
                <w:w w:val="90"/>
                <w:sz w:val="20"/>
                <w:szCs w:val="20"/>
                <w:lang w:bidi="ar"/>
              </w:rPr>
              <w:t>10320</w:t>
            </w:r>
          </w:p>
        </w:tc>
        <w:tc>
          <w:tcPr>
            <w:tcW w:w="84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10320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5"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4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636"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846" w:type="dxa"/>
            <w:vAlign w:val="center"/>
          </w:tcPr>
          <w:p w:rsidR="00ED722F" w:rsidRDefault="00000000">
            <w:pPr>
              <w:widowControl/>
              <w:textAlignment w:val="center"/>
              <w:rPr>
                <w:rFonts w:cs="宋体"/>
                <w:color w:val="000000"/>
                <w:sz w:val="20"/>
                <w:szCs w:val="20"/>
                <w:lang w:bidi="ar"/>
              </w:rPr>
            </w:pPr>
            <w:r>
              <w:rPr>
                <w:rFonts w:cs="宋体"/>
                <w:color w:val="000000"/>
                <w:sz w:val="20"/>
                <w:szCs w:val="20"/>
                <w:lang w:bidi="ar"/>
              </w:rPr>
              <w:t>子女死亡父母补助标准</w:t>
            </w:r>
          </w:p>
        </w:tc>
        <w:tc>
          <w:tcPr>
            <w:tcW w:w="700" w:type="dxa"/>
            <w:vAlign w:val="center"/>
          </w:tcPr>
          <w:p w:rsidR="00ED722F" w:rsidRDefault="00000000">
            <w:pPr>
              <w:widowControl/>
              <w:jc w:val="right"/>
              <w:textAlignment w:val="center"/>
              <w:rPr>
                <w:rFonts w:cs="宋体"/>
                <w:color w:val="000000"/>
                <w:w w:val="93"/>
                <w:sz w:val="20"/>
                <w:szCs w:val="20"/>
                <w:lang w:bidi="ar"/>
              </w:rPr>
            </w:pPr>
            <w:r>
              <w:rPr>
                <w:rFonts w:cs="宋体"/>
                <w:color w:val="000000"/>
                <w:w w:val="93"/>
                <w:sz w:val="20"/>
                <w:szCs w:val="20"/>
                <w:lang w:bidi="ar"/>
              </w:rPr>
              <w:t>元/年</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76" w:type="dxa"/>
            <w:vAlign w:val="center"/>
          </w:tcPr>
          <w:p w:rsidR="00ED722F" w:rsidRDefault="00000000">
            <w:pPr>
              <w:widowControl/>
              <w:jc w:val="right"/>
              <w:textAlignment w:val="center"/>
              <w:rPr>
                <w:rFonts w:cs="宋体"/>
                <w:color w:val="000000"/>
                <w:w w:val="90"/>
                <w:sz w:val="20"/>
                <w:szCs w:val="20"/>
                <w:lang w:bidi="ar"/>
              </w:rPr>
            </w:pPr>
            <w:r>
              <w:rPr>
                <w:rFonts w:cs="宋体"/>
                <w:color w:val="000000"/>
                <w:w w:val="90"/>
                <w:sz w:val="20"/>
                <w:szCs w:val="20"/>
                <w:lang w:bidi="ar"/>
              </w:rPr>
              <w:t>12960</w:t>
            </w:r>
          </w:p>
        </w:tc>
        <w:tc>
          <w:tcPr>
            <w:tcW w:w="84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12960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5"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4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636"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846" w:type="dxa"/>
            <w:vAlign w:val="center"/>
          </w:tcPr>
          <w:p w:rsidR="00ED722F" w:rsidRDefault="00000000">
            <w:pPr>
              <w:widowControl/>
              <w:textAlignment w:val="center"/>
              <w:rPr>
                <w:rFonts w:cs="宋体"/>
                <w:color w:val="000000"/>
                <w:sz w:val="20"/>
                <w:szCs w:val="20"/>
                <w:lang w:bidi="ar"/>
              </w:rPr>
            </w:pPr>
            <w:r>
              <w:rPr>
                <w:rFonts w:cs="宋体"/>
                <w:color w:val="000000"/>
                <w:sz w:val="20"/>
                <w:szCs w:val="20"/>
                <w:lang w:bidi="ar"/>
              </w:rPr>
              <w:t>改善享受对象和计生工作者的关系</w:t>
            </w:r>
          </w:p>
        </w:tc>
        <w:tc>
          <w:tcPr>
            <w:tcW w:w="70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明显改善</w:t>
            </w:r>
          </w:p>
        </w:tc>
        <w:tc>
          <w:tcPr>
            <w:tcW w:w="84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5"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4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36"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846" w:type="dxa"/>
            <w:vAlign w:val="center"/>
          </w:tcPr>
          <w:p w:rsidR="00ED722F" w:rsidRDefault="00000000">
            <w:pPr>
              <w:widowControl/>
              <w:textAlignment w:val="center"/>
              <w:rPr>
                <w:rFonts w:cs="宋体"/>
                <w:color w:val="000000"/>
                <w:sz w:val="20"/>
                <w:szCs w:val="20"/>
                <w:lang w:bidi="ar"/>
              </w:rPr>
            </w:pPr>
            <w:r>
              <w:rPr>
                <w:rFonts w:cs="宋体"/>
                <w:color w:val="000000"/>
                <w:sz w:val="20"/>
                <w:szCs w:val="20"/>
                <w:lang w:bidi="ar"/>
              </w:rPr>
              <w:t>完善国家</w:t>
            </w:r>
            <w:proofErr w:type="gramStart"/>
            <w:r>
              <w:rPr>
                <w:rFonts w:cs="宋体"/>
                <w:color w:val="000000"/>
                <w:sz w:val="20"/>
                <w:szCs w:val="20"/>
                <w:lang w:bidi="ar"/>
              </w:rPr>
              <w:t>奖特扶</w:t>
            </w:r>
            <w:proofErr w:type="gramEnd"/>
            <w:r>
              <w:rPr>
                <w:rFonts w:cs="宋体"/>
                <w:color w:val="000000"/>
                <w:sz w:val="20"/>
                <w:szCs w:val="20"/>
                <w:lang w:bidi="ar"/>
              </w:rPr>
              <w:t>信息系统</w:t>
            </w:r>
          </w:p>
        </w:tc>
        <w:tc>
          <w:tcPr>
            <w:tcW w:w="70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不断完善</w:t>
            </w:r>
          </w:p>
        </w:tc>
        <w:tc>
          <w:tcPr>
            <w:tcW w:w="84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5"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4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36"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846" w:type="dxa"/>
            <w:vAlign w:val="center"/>
          </w:tcPr>
          <w:p w:rsidR="00ED722F" w:rsidRDefault="00000000">
            <w:pPr>
              <w:widowControl/>
              <w:textAlignment w:val="center"/>
              <w:rPr>
                <w:rFonts w:cs="宋体"/>
                <w:color w:val="000000"/>
                <w:sz w:val="20"/>
                <w:szCs w:val="20"/>
                <w:lang w:bidi="ar"/>
              </w:rPr>
            </w:pPr>
            <w:r>
              <w:rPr>
                <w:rFonts w:cs="宋体"/>
                <w:color w:val="000000"/>
                <w:sz w:val="20"/>
                <w:szCs w:val="20"/>
                <w:lang w:bidi="ar"/>
              </w:rPr>
              <w:t>受益群众满意度</w:t>
            </w:r>
          </w:p>
        </w:tc>
        <w:tc>
          <w:tcPr>
            <w:tcW w:w="70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7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95</w:t>
            </w:r>
          </w:p>
        </w:tc>
        <w:tc>
          <w:tcPr>
            <w:tcW w:w="847"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5.26</w:t>
            </w:r>
          </w:p>
        </w:tc>
        <w:tc>
          <w:tcPr>
            <w:tcW w:w="823"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55"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4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636"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bl>
    <w:tbl>
      <w:tblPr>
        <w:tblW w:w="9192" w:type="dxa"/>
        <w:tblInd w:w="-45" w:type="dxa"/>
        <w:tblLayout w:type="fixed"/>
        <w:tblCellMar>
          <w:left w:w="0" w:type="dxa"/>
          <w:right w:w="0" w:type="dxa"/>
        </w:tblCellMar>
        <w:tblLook w:val="04A0" w:firstRow="1" w:lastRow="0" w:firstColumn="1" w:lastColumn="0" w:noHBand="0" w:noVBand="1"/>
      </w:tblPr>
      <w:tblGrid>
        <w:gridCol w:w="1148"/>
        <w:gridCol w:w="392"/>
        <w:gridCol w:w="486"/>
        <w:gridCol w:w="330"/>
        <w:gridCol w:w="214"/>
        <w:gridCol w:w="555"/>
        <w:gridCol w:w="316"/>
        <w:gridCol w:w="724"/>
        <w:gridCol w:w="68"/>
        <w:gridCol w:w="658"/>
        <w:gridCol w:w="496"/>
        <w:gridCol w:w="283"/>
        <w:gridCol w:w="362"/>
        <w:gridCol w:w="758"/>
        <w:gridCol w:w="746"/>
        <w:gridCol w:w="159"/>
        <w:gridCol w:w="634"/>
        <w:gridCol w:w="863"/>
      </w:tblGrid>
      <w:tr w:rsidR="00ED722F">
        <w:trPr>
          <w:trHeight w:val="805"/>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ascii="微软雅黑" w:eastAsia="微软雅黑" w:hAnsi="微软雅黑" w:cs="微软雅黑"/>
                <w:b/>
                <w:color w:val="000000"/>
                <w:sz w:val="40"/>
                <w:szCs w:val="40"/>
              </w:rPr>
            </w:pPr>
            <w:r>
              <w:rPr>
                <w:rFonts w:ascii="微软雅黑" w:eastAsia="微软雅黑" w:hAnsi="微软雅黑" w:cs="微软雅黑"/>
                <w:b/>
                <w:color w:val="000000"/>
                <w:sz w:val="36"/>
                <w:szCs w:val="36"/>
                <w:lang w:bidi="ar"/>
              </w:rPr>
              <w:lastRenderedPageBreak/>
              <w:t>2024年度二级项目绩效自评表</w:t>
            </w:r>
          </w:p>
        </w:tc>
      </w:tr>
      <w:tr w:rsidR="00ED722F">
        <w:trPr>
          <w:trHeight w:val="499"/>
        </w:trPr>
        <w:tc>
          <w:tcPr>
            <w:tcW w:w="1144"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项目名称：</w:t>
            </w:r>
          </w:p>
        </w:tc>
        <w:tc>
          <w:tcPr>
            <w:tcW w:w="1970" w:type="dxa"/>
            <w:gridSpan w:val="5"/>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残疾人事业发展补助</w:t>
            </w:r>
          </w:p>
        </w:tc>
        <w:tc>
          <w:tcPr>
            <w:tcW w:w="103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项目编码：</w:t>
            </w:r>
          </w:p>
        </w:tc>
        <w:tc>
          <w:tcPr>
            <w:tcW w:w="1500"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50019324T000004481254</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自评总分：</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 xml:space="preserve">100 </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r>
      <w:tr w:rsidR="00ED722F">
        <w:trPr>
          <w:trHeight w:val="499"/>
        </w:trPr>
        <w:tc>
          <w:tcPr>
            <w:tcW w:w="1144" w:type="dxa"/>
            <w:tcBorders>
              <w:top w:val="nil"/>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项目主管部门：</w:t>
            </w:r>
          </w:p>
        </w:tc>
        <w:tc>
          <w:tcPr>
            <w:tcW w:w="1970" w:type="dxa"/>
            <w:gridSpan w:val="5"/>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302-重庆市九龙坡区白市驿镇人民政府</w:t>
            </w:r>
          </w:p>
        </w:tc>
        <w:tc>
          <w:tcPr>
            <w:tcW w:w="103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财政归口处室：</w:t>
            </w:r>
          </w:p>
        </w:tc>
        <w:tc>
          <w:tcPr>
            <w:tcW w:w="1500" w:type="dxa"/>
            <w:gridSpan w:val="4"/>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003-预算科</w:t>
            </w:r>
          </w:p>
        </w:tc>
        <w:tc>
          <w:tcPr>
            <w:tcW w:w="1117"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部门联系人：</w:t>
            </w:r>
          </w:p>
        </w:tc>
        <w:tc>
          <w:tcPr>
            <w:tcW w:w="902" w:type="dxa"/>
            <w:gridSpan w:val="2"/>
            <w:tcBorders>
              <w:top w:val="single" w:sz="4" w:space="0" w:color="auto"/>
              <w:left w:val="nil"/>
              <w:bottom w:val="single" w:sz="4" w:space="0" w:color="auto"/>
              <w:right w:val="single" w:sz="4" w:space="0" w:color="auto"/>
            </w:tcBorders>
            <w:shd w:val="clear" w:color="auto" w:fill="auto"/>
            <w:noWrap/>
            <w:tcMar>
              <w:top w:w="15" w:type="dxa"/>
              <w:left w:w="360" w:type="dxa"/>
              <w:right w:w="15" w:type="dxa"/>
            </w:tcMar>
            <w:vAlign w:val="center"/>
          </w:tcPr>
          <w:p w:rsidR="00ED722F" w:rsidRDefault="00000000">
            <w:pPr>
              <w:textAlignment w:val="center"/>
              <w:rPr>
                <w:rFonts w:cs="宋体"/>
                <w:color w:val="000000"/>
                <w:sz w:val="20"/>
                <w:szCs w:val="20"/>
                <w:lang w:bidi="ar"/>
              </w:rPr>
            </w:pPr>
            <w:r>
              <w:rPr>
                <w:rFonts w:cs="宋体"/>
                <w:color w:val="000000"/>
                <w:sz w:val="20"/>
                <w:szCs w:val="20"/>
                <w:lang w:bidi="ar"/>
              </w:rPr>
              <w:t>江篱</w:t>
            </w:r>
          </w:p>
        </w:tc>
        <w:tc>
          <w:tcPr>
            <w:tcW w:w="63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b/>
                <w:color w:val="000000"/>
                <w:sz w:val="20"/>
                <w:szCs w:val="20"/>
              </w:rPr>
            </w:pPr>
            <w:r>
              <w:rPr>
                <w:rFonts w:cs="宋体"/>
                <w:b/>
                <w:color w:val="000000"/>
                <w:sz w:val="20"/>
                <w:szCs w:val="20"/>
                <w:lang w:bidi="ar"/>
              </w:rPr>
              <w:t>联系电话：</w:t>
            </w:r>
          </w:p>
        </w:tc>
        <w:tc>
          <w:tcPr>
            <w:tcW w:w="86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65700351</w:t>
            </w:r>
          </w:p>
        </w:tc>
      </w:tr>
      <w:tr w:rsidR="00ED722F">
        <w:trPr>
          <w:trHeight w:hRule="exact" w:val="618"/>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资金情况</w:t>
            </w:r>
          </w:p>
        </w:tc>
      </w:tr>
      <w:tr w:rsidR="00ED722F">
        <w:trPr>
          <w:trHeight w:val="515"/>
        </w:trPr>
        <w:tc>
          <w:tcPr>
            <w:tcW w:w="2019"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color w:val="000000"/>
                <w:sz w:val="20"/>
                <w:szCs w:val="20"/>
              </w:rPr>
            </w:pPr>
            <w:r>
              <w:rPr>
                <w:rFonts w:cs="宋体"/>
                <w:color w:val="000000"/>
                <w:sz w:val="20"/>
                <w:szCs w:val="20"/>
                <w:lang w:bidi="ar"/>
              </w:rPr>
              <w:t xml:space="preserve">　</w:t>
            </w:r>
          </w:p>
        </w:tc>
        <w:tc>
          <w:tcPr>
            <w:tcW w:w="1410" w:type="dxa"/>
            <w:gridSpan w:val="4"/>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年初预算数</w:t>
            </w:r>
          </w:p>
        </w:tc>
        <w:tc>
          <w:tcPr>
            <w:tcW w:w="1940" w:type="dxa"/>
            <w:gridSpan w:val="4"/>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全年（调整）预算数</w:t>
            </w:r>
          </w:p>
        </w:tc>
        <w:tc>
          <w:tcPr>
            <w:tcW w:w="1399" w:type="dxa"/>
            <w:gridSpan w:val="3"/>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全年执行数</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执行率</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执行率权重</w:t>
            </w:r>
          </w:p>
        </w:tc>
        <w:tc>
          <w:tcPr>
            <w:tcW w:w="86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lang w:bidi="ar"/>
              </w:rPr>
            </w:pPr>
            <w:r>
              <w:rPr>
                <w:rFonts w:cs="宋体"/>
                <w:b/>
                <w:color w:val="000000"/>
                <w:sz w:val="20"/>
                <w:szCs w:val="20"/>
                <w:lang w:bidi="ar"/>
              </w:rPr>
              <w:t>执行率</w:t>
            </w:r>
          </w:p>
          <w:p w:rsidR="00ED722F" w:rsidRDefault="00000000">
            <w:pPr>
              <w:jc w:val="center"/>
              <w:textAlignment w:val="center"/>
              <w:rPr>
                <w:rFonts w:cs="宋体"/>
                <w:b/>
                <w:color w:val="000000"/>
                <w:sz w:val="20"/>
                <w:szCs w:val="20"/>
              </w:rPr>
            </w:pPr>
            <w:r>
              <w:rPr>
                <w:rFonts w:cs="宋体"/>
                <w:b/>
                <w:color w:val="000000"/>
                <w:sz w:val="20"/>
                <w:szCs w:val="20"/>
                <w:lang w:bidi="ar"/>
              </w:rPr>
              <w:t>得分</w:t>
            </w:r>
          </w:p>
        </w:tc>
      </w:tr>
      <w:tr w:rsidR="00ED722F">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年度总金额</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54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8"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0 </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115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15.37 </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15.37 </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ED722F" w:rsidRDefault="00000000">
            <w:pPr>
              <w:ind w:firstLineChars="100" w:firstLine="200"/>
              <w:jc w:val="right"/>
              <w:textAlignment w:val="center"/>
              <w:rPr>
                <w:rFonts w:cs="宋体"/>
                <w:sz w:val="20"/>
                <w:szCs w:val="20"/>
              </w:rPr>
            </w:pPr>
            <w:r>
              <w:rPr>
                <w:rFonts w:cs="宋体"/>
                <w:sz w:val="20"/>
                <w:szCs w:val="20"/>
                <w:lang w:bidi="ar"/>
              </w:rPr>
              <w:t xml:space="preserve">　</w:t>
            </w:r>
          </w:p>
        </w:tc>
      </w:tr>
      <w:tr w:rsidR="00ED722F">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其中：财政拨款</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54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8"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0 </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115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15.37 </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15.37 </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100</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10</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ED722F" w:rsidRDefault="00000000">
            <w:pPr>
              <w:ind w:rightChars="-100" w:right="-240"/>
              <w:jc w:val="right"/>
              <w:textAlignment w:val="center"/>
              <w:rPr>
                <w:rFonts w:cs="宋体"/>
                <w:color w:val="000000"/>
                <w:sz w:val="20"/>
                <w:szCs w:val="20"/>
                <w:lang w:bidi="ar"/>
              </w:rPr>
            </w:pPr>
            <w:r>
              <w:rPr>
                <w:rFonts w:cs="宋体"/>
                <w:sz w:val="20"/>
                <w:szCs w:val="20"/>
                <w:lang w:bidi="ar"/>
              </w:rPr>
              <w:t>10</w:t>
            </w:r>
          </w:p>
        </w:tc>
      </w:tr>
      <w:tr w:rsidR="00ED722F">
        <w:trPr>
          <w:trHeight w:val="499"/>
        </w:trPr>
        <w:tc>
          <w:tcPr>
            <w:tcW w:w="1535" w:type="dxa"/>
            <w:gridSpan w:val="2"/>
            <w:tcBorders>
              <w:top w:val="nil"/>
              <w:left w:val="single" w:sz="4" w:space="0" w:color="auto"/>
              <w:bottom w:val="single" w:sz="4" w:space="0" w:color="auto"/>
              <w:right w:val="nil"/>
            </w:tcBorders>
            <w:shd w:val="clear" w:color="auto" w:fill="auto"/>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一般公共预算</w:t>
            </w:r>
          </w:p>
        </w:tc>
        <w:tc>
          <w:tcPr>
            <w:tcW w:w="48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542"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8"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0 </w:t>
            </w:r>
          </w:p>
        </w:tc>
        <w:tc>
          <w:tcPr>
            <w:tcW w:w="790"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1150" w:type="dxa"/>
            <w:gridSpan w:val="2"/>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15.37 </w:t>
            </w:r>
          </w:p>
        </w:tc>
        <w:tc>
          <w:tcPr>
            <w:tcW w:w="643" w:type="dxa"/>
            <w:gridSpan w:val="2"/>
            <w:tcBorders>
              <w:top w:val="nil"/>
              <w:left w:val="nil"/>
              <w:bottom w:val="single" w:sz="4" w:space="0" w:color="auto"/>
              <w:right w:val="nil"/>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　</w:t>
            </w:r>
          </w:p>
        </w:tc>
        <w:tc>
          <w:tcPr>
            <w:tcW w:w="756"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 xml:space="preserve">15.37 </w:t>
            </w:r>
          </w:p>
        </w:tc>
        <w:tc>
          <w:tcPr>
            <w:tcW w:w="744"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right"/>
              <w:textAlignment w:val="center"/>
              <w:rPr>
                <w:rFonts w:cs="宋体"/>
                <w:color w:val="000000"/>
                <w:sz w:val="20"/>
                <w:szCs w:val="20"/>
                <w:lang w:bidi="ar"/>
              </w:rPr>
            </w:pPr>
            <w:r>
              <w:rPr>
                <w:rFonts w:cs="宋体"/>
                <w:color w:val="000000"/>
                <w:sz w:val="20"/>
                <w:szCs w:val="20"/>
                <w:lang w:bidi="ar"/>
              </w:rPr>
              <w:t>100</w:t>
            </w:r>
          </w:p>
        </w:tc>
        <w:tc>
          <w:tcPr>
            <w:tcW w:w="790" w:type="dxa"/>
            <w:gridSpan w:val="2"/>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lang w:bidi="ar"/>
              </w:rPr>
              <w:t xml:space="preserve">　</w:t>
            </w:r>
          </w:p>
        </w:tc>
        <w:tc>
          <w:tcPr>
            <w:tcW w:w="860" w:type="dxa"/>
            <w:tcBorders>
              <w:top w:val="nil"/>
              <w:left w:val="nil"/>
              <w:bottom w:val="single" w:sz="4" w:space="0" w:color="auto"/>
              <w:right w:val="single" w:sz="4" w:space="0" w:color="auto"/>
            </w:tcBorders>
            <w:shd w:val="clear" w:color="auto" w:fill="auto"/>
            <w:noWrap/>
            <w:tcMar>
              <w:top w:w="15" w:type="dxa"/>
              <w:left w:w="15" w:type="dxa"/>
              <w:right w:w="360" w:type="dxa"/>
            </w:tcMar>
            <w:vAlign w:val="center"/>
          </w:tcPr>
          <w:p w:rsidR="00ED722F" w:rsidRDefault="00000000">
            <w:pPr>
              <w:ind w:firstLineChars="100" w:firstLine="200"/>
              <w:jc w:val="right"/>
              <w:textAlignment w:val="center"/>
              <w:rPr>
                <w:rFonts w:cs="宋体"/>
                <w:sz w:val="20"/>
                <w:szCs w:val="20"/>
              </w:rPr>
            </w:pPr>
            <w:r>
              <w:rPr>
                <w:rFonts w:cs="宋体"/>
                <w:sz w:val="20"/>
                <w:szCs w:val="20"/>
                <w:lang w:bidi="ar"/>
              </w:rPr>
              <w:t xml:space="preserve">　</w:t>
            </w:r>
          </w:p>
        </w:tc>
      </w:tr>
      <w:tr w:rsidR="00ED722F">
        <w:trPr>
          <w:trHeight w:hRule="exact" w:val="618"/>
        </w:trPr>
        <w:tc>
          <w:tcPr>
            <w:tcW w:w="9162" w:type="dxa"/>
            <w:gridSpan w:val="1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ascii="微软雅黑" w:eastAsia="微软雅黑" w:hAnsi="微软雅黑" w:cs="微软雅黑"/>
                <w:b/>
                <w:color w:val="808080"/>
                <w:sz w:val="28"/>
                <w:szCs w:val="28"/>
              </w:rPr>
            </w:pPr>
            <w:r>
              <w:rPr>
                <w:rFonts w:ascii="微软雅黑" w:eastAsia="微软雅黑" w:hAnsi="微软雅黑" w:cs="微软雅黑"/>
                <w:b/>
                <w:color w:val="808080"/>
                <w:lang w:bidi="ar"/>
              </w:rPr>
              <w:t>绩效目标</w:t>
            </w:r>
          </w:p>
        </w:tc>
      </w:tr>
      <w:tr w:rsidR="00ED722F">
        <w:trPr>
          <w:trHeight w:val="413"/>
        </w:trPr>
        <w:tc>
          <w:tcPr>
            <w:tcW w:w="2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年初绩效目标</w:t>
            </w:r>
          </w:p>
        </w:tc>
        <w:tc>
          <w:tcPr>
            <w:tcW w:w="2527" w:type="dxa"/>
            <w:gridSpan w:val="6"/>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全年（调整）绩效目标</w:t>
            </w:r>
          </w:p>
        </w:tc>
        <w:tc>
          <w:tcPr>
            <w:tcW w:w="4287" w:type="dxa"/>
            <w:gridSpan w:val="8"/>
            <w:tcBorders>
              <w:top w:val="single" w:sz="4" w:space="0" w:color="auto"/>
              <w:left w:val="nil"/>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lang w:bidi="ar"/>
              </w:rPr>
              <w:t>全年目标实际完成情况</w:t>
            </w:r>
          </w:p>
        </w:tc>
      </w:tr>
      <w:tr w:rsidR="00ED722F">
        <w:trPr>
          <w:trHeight w:val="1434"/>
        </w:trPr>
        <w:tc>
          <w:tcPr>
            <w:tcW w:w="2348"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tcPr>
          <w:p w:rsidR="00ED722F" w:rsidRDefault="00000000">
            <w:pPr>
              <w:textAlignment w:val="top"/>
              <w:rPr>
                <w:rFonts w:cs="宋体"/>
                <w:color w:val="000000"/>
                <w:sz w:val="20"/>
                <w:szCs w:val="20"/>
                <w:lang w:bidi="ar"/>
              </w:rPr>
            </w:pPr>
            <w:r>
              <w:rPr>
                <w:rFonts w:cs="宋体"/>
                <w:color w:val="000000"/>
                <w:sz w:val="20"/>
                <w:szCs w:val="20"/>
                <w:lang w:bidi="ar"/>
              </w:rPr>
              <w:t>为改善残疾人基本生活条件，提高残疾人康复水平，强化残疾人家庭教育保障，加强残疾人维权服务。</w:t>
            </w:r>
          </w:p>
        </w:tc>
        <w:tc>
          <w:tcPr>
            <w:tcW w:w="2527" w:type="dxa"/>
            <w:gridSpan w:val="6"/>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ED722F" w:rsidRDefault="00000000">
            <w:pPr>
              <w:textAlignment w:val="top"/>
              <w:rPr>
                <w:rFonts w:cs="宋体"/>
                <w:color w:val="000000"/>
                <w:sz w:val="20"/>
                <w:szCs w:val="20"/>
                <w:lang w:bidi="ar"/>
              </w:rPr>
            </w:pPr>
            <w:r>
              <w:rPr>
                <w:rFonts w:cs="宋体"/>
                <w:color w:val="000000"/>
                <w:sz w:val="20"/>
                <w:szCs w:val="20"/>
                <w:lang w:bidi="ar"/>
              </w:rPr>
              <w:t>为改善残疾人基本生活条件，提高残疾人康复水平，强化残疾人家庭教育保障，加强残疾人维权服务。</w:t>
            </w:r>
          </w:p>
        </w:tc>
        <w:tc>
          <w:tcPr>
            <w:tcW w:w="4287" w:type="dxa"/>
            <w:gridSpan w:val="8"/>
            <w:tcBorders>
              <w:top w:val="single" w:sz="4" w:space="0" w:color="auto"/>
              <w:left w:val="nil"/>
              <w:bottom w:val="single" w:sz="4" w:space="0" w:color="auto"/>
              <w:right w:val="single" w:sz="4" w:space="0" w:color="auto"/>
            </w:tcBorders>
            <w:shd w:val="clear" w:color="auto" w:fill="auto"/>
            <w:tcMar>
              <w:top w:w="15" w:type="dxa"/>
              <w:left w:w="15" w:type="dxa"/>
              <w:right w:w="15" w:type="dxa"/>
            </w:tcMar>
          </w:tcPr>
          <w:p w:rsidR="00ED722F" w:rsidRDefault="00000000">
            <w:pPr>
              <w:textAlignment w:val="top"/>
              <w:rPr>
                <w:rFonts w:cs="宋体"/>
                <w:color w:val="000000"/>
                <w:sz w:val="20"/>
                <w:szCs w:val="20"/>
                <w:lang w:bidi="ar"/>
              </w:rPr>
            </w:pPr>
            <w:r>
              <w:rPr>
                <w:rFonts w:cs="宋体"/>
                <w:color w:val="000000"/>
                <w:sz w:val="20"/>
                <w:szCs w:val="20"/>
                <w:lang w:bidi="ar"/>
              </w:rPr>
              <w:t>已按时足额发放了各项补贴，年度任务完成率达100%，改善了残疾人基本生活条件，提高了残疾人康复水平，有效强化了残疾人家庭教育保障，加强残疾人维权服务，服务对象满意度达100%。</w:t>
            </w:r>
          </w:p>
        </w:tc>
      </w:tr>
    </w:tbl>
    <w:tbl>
      <w:tblPr>
        <w:tblStyle w:val="aa"/>
        <w:tblW w:w="9192" w:type="dxa"/>
        <w:tblInd w:w="22" w:type="dxa"/>
        <w:tblLayout w:type="fixed"/>
        <w:tblLook w:val="04A0" w:firstRow="1" w:lastRow="0" w:firstColumn="1" w:lastColumn="0" w:noHBand="0" w:noVBand="1"/>
      </w:tblPr>
      <w:tblGrid>
        <w:gridCol w:w="1631"/>
        <w:gridCol w:w="681"/>
        <w:gridCol w:w="660"/>
        <w:gridCol w:w="772"/>
        <w:gridCol w:w="839"/>
        <w:gridCol w:w="839"/>
        <w:gridCol w:w="850"/>
        <w:gridCol w:w="664"/>
        <w:gridCol w:w="628"/>
        <w:gridCol w:w="826"/>
        <w:gridCol w:w="802"/>
      </w:tblGrid>
      <w:tr w:rsidR="00ED722F">
        <w:trPr>
          <w:trHeight w:hRule="exact" w:val="618"/>
        </w:trPr>
        <w:tc>
          <w:tcPr>
            <w:tcW w:w="9192" w:type="dxa"/>
            <w:gridSpan w:val="11"/>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ascii="微软雅黑" w:eastAsia="微软雅黑" w:hAnsi="微软雅黑" w:cs="微软雅黑"/>
                <w:b/>
                <w:color w:val="808080"/>
                <w:lang w:bidi="ar"/>
              </w:rPr>
              <w:t>绩效指标</w:t>
            </w:r>
          </w:p>
        </w:tc>
      </w:tr>
      <w:tr w:rsidR="00ED722F">
        <w:tc>
          <w:tcPr>
            <w:tcW w:w="1631"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指标名称</w:t>
            </w:r>
          </w:p>
        </w:tc>
        <w:tc>
          <w:tcPr>
            <w:tcW w:w="681"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计量单位</w:t>
            </w:r>
          </w:p>
        </w:tc>
        <w:tc>
          <w:tcPr>
            <w:tcW w:w="660"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指标性质</w:t>
            </w:r>
          </w:p>
        </w:tc>
        <w:tc>
          <w:tcPr>
            <w:tcW w:w="772"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指标值</w:t>
            </w:r>
          </w:p>
        </w:tc>
        <w:tc>
          <w:tcPr>
            <w:tcW w:w="839" w:type="dxa"/>
            <w:vAlign w:val="center"/>
          </w:tcPr>
          <w:p w:rsidR="00ED722F" w:rsidRDefault="00000000">
            <w:pPr>
              <w:widowControl/>
              <w:jc w:val="center"/>
              <w:textAlignment w:val="center"/>
              <w:rPr>
                <w:rFonts w:cs="宋体"/>
                <w:b/>
                <w:color w:val="000000"/>
                <w:sz w:val="20"/>
                <w:szCs w:val="20"/>
                <w:lang w:bidi="ar"/>
              </w:rPr>
            </w:pPr>
            <w:r>
              <w:rPr>
                <w:rFonts w:cs="宋体"/>
                <w:b/>
                <w:color w:val="000000"/>
                <w:sz w:val="20"/>
                <w:szCs w:val="20"/>
                <w:lang w:bidi="ar"/>
              </w:rPr>
              <w:t>全年</w:t>
            </w:r>
          </w:p>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完成值</w:t>
            </w:r>
          </w:p>
        </w:tc>
        <w:tc>
          <w:tcPr>
            <w:tcW w:w="839"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偏离度（%）</w:t>
            </w:r>
          </w:p>
        </w:tc>
        <w:tc>
          <w:tcPr>
            <w:tcW w:w="850"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得分系数（%）</w:t>
            </w:r>
          </w:p>
        </w:tc>
        <w:tc>
          <w:tcPr>
            <w:tcW w:w="664"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指标权重</w:t>
            </w:r>
          </w:p>
        </w:tc>
        <w:tc>
          <w:tcPr>
            <w:tcW w:w="628"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指标得分</w:t>
            </w:r>
          </w:p>
        </w:tc>
        <w:tc>
          <w:tcPr>
            <w:tcW w:w="826"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是否核心指标</w:t>
            </w:r>
          </w:p>
        </w:tc>
        <w:tc>
          <w:tcPr>
            <w:tcW w:w="802" w:type="dxa"/>
            <w:vAlign w:val="center"/>
          </w:tcPr>
          <w:p w:rsidR="00ED722F" w:rsidRDefault="00000000">
            <w:pPr>
              <w:widowControl/>
              <w:jc w:val="center"/>
              <w:textAlignment w:val="center"/>
              <w:rPr>
                <w:rFonts w:ascii="Times New Roman" w:eastAsia="方正仿宋_GBK" w:hAnsi="Times New Roman" w:cs="方正仿宋_GBK" w:hint="default"/>
                <w:sz w:val="28"/>
                <w:szCs w:val="28"/>
                <w:shd w:val="clear" w:color="auto" w:fill="FFFFFF"/>
              </w:rPr>
            </w:pPr>
            <w:r>
              <w:rPr>
                <w:rFonts w:cs="宋体"/>
                <w:b/>
                <w:color w:val="000000"/>
                <w:sz w:val="20"/>
                <w:szCs w:val="20"/>
                <w:lang w:bidi="ar"/>
              </w:rPr>
              <w:t>说明</w:t>
            </w:r>
          </w:p>
        </w:tc>
      </w:tr>
      <w:tr w:rsidR="00ED722F">
        <w:tc>
          <w:tcPr>
            <w:tcW w:w="1631"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及时足额发放率</w:t>
            </w:r>
          </w:p>
        </w:tc>
        <w:tc>
          <w:tcPr>
            <w:tcW w:w="681"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6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772"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2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2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802"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631"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贫困残疾人医疗补助发放标准</w:t>
            </w:r>
          </w:p>
        </w:tc>
        <w:tc>
          <w:tcPr>
            <w:tcW w:w="681"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年</w:t>
            </w:r>
          </w:p>
        </w:tc>
        <w:tc>
          <w:tcPr>
            <w:tcW w:w="66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772"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10000</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10000</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2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2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802"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631"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托养补贴发放标准</w:t>
            </w:r>
          </w:p>
        </w:tc>
        <w:tc>
          <w:tcPr>
            <w:tcW w:w="681" w:type="dxa"/>
            <w:vAlign w:val="center"/>
          </w:tcPr>
          <w:p w:rsidR="00ED722F" w:rsidRDefault="00000000">
            <w:pPr>
              <w:widowControl/>
              <w:textAlignment w:val="center"/>
              <w:rPr>
                <w:rFonts w:cs="宋体"/>
                <w:color w:val="000000"/>
                <w:sz w:val="20"/>
                <w:szCs w:val="20"/>
                <w:lang w:bidi="ar"/>
              </w:rPr>
            </w:pPr>
            <w:r>
              <w:rPr>
                <w:rFonts w:cs="宋体"/>
                <w:color w:val="000000"/>
                <w:w w:val="90"/>
                <w:sz w:val="20"/>
                <w:szCs w:val="20"/>
                <w:lang w:bidi="ar"/>
              </w:rPr>
              <w:t>元/月</w:t>
            </w:r>
          </w:p>
        </w:tc>
        <w:tc>
          <w:tcPr>
            <w:tcW w:w="66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772"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2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2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802"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631"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改善残疾人生活质量</w:t>
            </w:r>
          </w:p>
        </w:tc>
        <w:tc>
          <w:tcPr>
            <w:tcW w:w="681"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 xml:space="preserve">　</w:t>
            </w:r>
          </w:p>
        </w:tc>
        <w:tc>
          <w:tcPr>
            <w:tcW w:w="66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定性</w:t>
            </w:r>
          </w:p>
        </w:tc>
        <w:tc>
          <w:tcPr>
            <w:tcW w:w="772"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明显改善</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62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20</w:t>
            </w:r>
          </w:p>
        </w:tc>
        <w:tc>
          <w:tcPr>
            <w:tcW w:w="82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是</w:t>
            </w:r>
          </w:p>
        </w:tc>
        <w:tc>
          <w:tcPr>
            <w:tcW w:w="802"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631"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可持续影响年度</w:t>
            </w:r>
          </w:p>
        </w:tc>
        <w:tc>
          <w:tcPr>
            <w:tcW w:w="681"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年</w:t>
            </w:r>
          </w:p>
        </w:tc>
        <w:tc>
          <w:tcPr>
            <w:tcW w:w="66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772"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0</w:t>
            </w:r>
          </w:p>
        </w:tc>
        <w:tc>
          <w:tcPr>
            <w:tcW w:w="85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2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2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802"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r w:rsidR="00ED722F">
        <w:tc>
          <w:tcPr>
            <w:tcW w:w="1631" w:type="dxa"/>
            <w:vAlign w:val="center"/>
          </w:tcPr>
          <w:p w:rsidR="00ED722F" w:rsidRDefault="00000000">
            <w:pPr>
              <w:widowControl/>
              <w:jc w:val="left"/>
              <w:textAlignment w:val="center"/>
              <w:rPr>
                <w:rFonts w:cs="宋体"/>
                <w:color w:val="000000"/>
                <w:sz w:val="20"/>
                <w:szCs w:val="20"/>
                <w:lang w:bidi="ar"/>
              </w:rPr>
            </w:pPr>
            <w:r>
              <w:rPr>
                <w:rFonts w:cs="宋体"/>
                <w:color w:val="000000"/>
                <w:sz w:val="20"/>
                <w:szCs w:val="20"/>
                <w:lang w:bidi="ar"/>
              </w:rPr>
              <w:t>服务对象满意度</w:t>
            </w:r>
          </w:p>
        </w:tc>
        <w:tc>
          <w:tcPr>
            <w:tcW w:w="681"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66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w:t>
            </w:r>
          </w:p>
        </w:tc>
        <w:tc>
          <w:tcPr>
            <w:tcW w:w="772"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85</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839"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17.65</w:t>
            </w:r>
          </w:p>
        </w:tc>
        <w:tc>
          <w:tcPr>
            <w:tcW w:w="850"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100</w:t>
            </w:r>
          </w:p>
        </w:tc>
        <w:tc>
          <w:tcPr>
            <w:tcW w:w="664"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628"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10</w:t>
            </w:r>
          </w:p>
        </w:tc>
        <w:tc>
          <w:tcPr>
            <w:tcW w:w="826" w:type="dxa"/>
            <w:vAlign w:val="center"/>
          </w:tcPr>
          <w:p w:rsidR="00ED722F" w:rsidRDefault="00000000">
            <w:pPr>
              <w:widowControl/>
              <w:jc w:val="right"/>
              <w:textAlignment w:val="center"/>
              <w:rPr>
                <w:rFonts w:cs="宋体"/>
                <w:color w:val="000000"/>
                <w:sz w:val="20"/>
                <w:szCs w:val="20"/>
                <w:lang w:bidi="ar"/>
              </w:rPr>
            </w:pPr>
            <w:r>
              <w:rPr>
                <w:rFonts w:cs="宋体"/>
                <w:color w:val="000000"/>
                <w:sz w:val="20"/>
                <w:szCs w:val="20"/>
                <w:lang w:bidi="ar"/>
              </w:rPr>
              <w:t>否</w:t>
            </w:r>
          </w:p>
        </w:tc>
        <w:tc>
          <w:tcPr>
            <w:tcW w:w="802" w:type="dxa"/>
          </w:tcPr>
          <w:p w:rsidR="00ED722F" w:rsidRDefault="00ED722F">
            <w:pPr>
              <w:pStyle w:val="Char"/>
              <w:autoSpaceDE w:val="0"/>
              <w:spacing w:before="0" w:beforeAutospacing="0" w:after="0" w:afterAutospacing="0"/>
              <w:rPr>
                <w:rFonts w:ascii="Times New Roman" w:eastAsia="方正仿宋_GBK" w:hAnsi="Times New Roman" w:cs="方正仿宋_GBK"/>
                <w:sz w:val="20"/>
                <w:szCs w:val="20"/>
                <w:shd w:val="clear" w:color="auto" w:fill="FFFFFF"/>
              </w:rPr>
            </w:pPr>
          </w:p>
        </w:tc>
      </w:tr>
    </w:tbl>
    <w:p w:rsidR="00ED722F" w:rsidRDefault="00ED722F">
      <w:pPr>
        <w:pStyle w:val="Char"/>
        <w:widowControl w:val="0"/>
        <w:spacing w:before="0" w:beforeAutospacing="0" w:after="0" w:afterAutospacing="0" w:line="600" w:lineRule="exact"/>
        <w:ind w:firstLineChars="200" w:firstLine="640"/>
        <w:rPr>
          <w:rStyle w:val="ab"/>
          <w:rFonts w:ascii="方正楷体_GBK" w:eastAsia="方正楷体_GBK" w:hAnsi="方正楷体_GBK" w:cs="方正楷体_GBK" w:hint="eastAsia"/>
          <w:b w:val="0"/>
          <w:bCs/>
          <w:sz w:val="32"/>
          <w:szCs w:val="32"/>
          <w:shd w:val="clear" w:color="auto" w:fill="FFFFFF"/>
        </w:rPr>
      </w:pPr>
    </w:p>
    <w:p w:rsidR="00ED722F" w:rsidRDefault="00000000">
      <w:pPr>
        <w:pStyle w:val="Char"/>
        <w:widowControl w:val="0"/>
        <w:spacing w:before="0" w:beforeAutospacing="0" w:after="0" w:afterAutospacing="0" w:line="600" w:lineRule="exact"/>
        <w:ind w:firstLineChars="200" w:firstLine="640"/>
        <w:rPr>
          <w:rStyle w:val="ab"/>
          <w:rFonts w:ascii="方正楷体_GBK" w:eastAsia="方正楷体_GBK" w:hAnsi="方正楷体_GBK" w:cs="方正楷体_GBK" w:hint="eastAsia"/>
          <w:b w:val="0"/>
          <w:bCs/>
          <w:sz w:val="32"/>
          <w:szCs w:val="32"/>
          <w:shd w:val="clear" w:color="auto" w:fill="FFFFFF"/>
        </w:rPr>
      </w:pPr>
      <w:r>
        <w:rPr>
          <w:rStyle w:val="ab"/>
          <w:rFonts w:ascii="方正楷体_GBK" w:eastAsia="方正楷体_GBK" w:hAnsi="方正楷体_GBK" w:cs="方正楷体_GBK" w:hint="eastAsia"/>
          <w:b w:val="0"/>
          <w:bCs/>
          <w:sz w:val="32"/>
          <w:szCs w:val="32"/>
          <w:shd w:val="clear" w:color="auto" w:fill="FFFFFF"/>
        </w:rPr>
        <w:lastRenderedPageBreak/>
        <w:t>（二）部门绩效评价情况</w:t>
      </w:r>
    </w:p>
    <w:p w:rsidR="00ED722F" w:rsidRDefault="00000000">
      <w:pPr>
        <w:pStyle w:val="10"/>
        <w:autoSpaceDE w:val="0"/>
        <w:spacing w:line="600" w:lineRule="exact"/>
        <w:ind w:firstLine="640"/>
        <w:rPr>
          <w:rFonts w:ascii="Times New Roman" w:eastAsia="方正仿宋_GBK" w:hAnsi="Times New Roman" w:cs="方正仿宋_GBK" w:hint="default"/>
          <w:sz w:val="32"/>
          <w:szCs w:val="32"/>
          <w:shd w:val="clear" w:color="auto" w:fill="FFFFFF"/>
        </w:rPr>
      </w:pPr>
      <w:proofErr w:type="gramStart"/>
      <w:r>
        <w:rPr>
          <w:rFonts w:ascii="Times New Roman" w:eastAsia="方正仿宋_GBK" w:hAnsi="Times New Roman" w:cs="方正仿宋_GBK"/>
          <w:sz w:val="32"/>
          <w:szCs w:val="32"/>
          <w:shd w:val="clear" w:color="auto" w:fill="FFFFFF"/>
        </w:rPr>
        <w:t>我部门</w:t>
      </w:r>
      <w:proofErr w:type="gramEnd"/>
      <w:r>
        <w:rPr>
          <w:rFonts w:ascii="Times New Roman" w:eastAsia="方正仿宋_GBK" w:hAnsi="Times New Roman" w:cs="方正仿宋_GBK"/>
          <w:sz w:val="32"/>
          <w:szCs w:val="32"/>
          <w:shd w:val="clear" w:color="auto" w:fill="FFFFFF"/>
        </w:rPr>
        <w:t>未组织开展绩效评价。</w:t>
      </w:r>
    </w:p>
    <w:p w:rsidR="00ED722F" w:rsidRDefault="00000000">
      <w:pPr>
        <w:pStyle w:val="10"/>
        <w:autoSpaceDE w:val="0"/>
        <w:spacing w:line="600" w:lineRule="exact"/>
        <w:ind w:firstLine="640"/>
        <w:rPr>
          <w:rStyle w:val="ab"/>
          <w:rFonts w:ascii="方正楷体_GBK" w:eastAsia="方正楷体_GBK" w:hAnsi="方正楷体_GBK" w:cs="方正楷体_GBK"/>
          <w:b w:val="0"/>
          <w:bCs/>
          <w:sz w:val="32"/>
          <w:szCs w:val="32"/>
          <w:shd w:val="clear" w:color="auto" w:fill="FFFFFF"/>
        </w:rPr>
      </w:pPr>
      <w:r>
        <w:rPr>
          <w:rStyle w:val="ab"/>
          <w:rFonts w:ascii="方正楷体_GBK" w:eastAsia="方正楷体_GBK" w:hAnsi="方正楷体_GBK" w:cs="方正楷体_GBK"/>
          <w:b w:val="0"/>
          <w:bCs/>
          <w:sz w:val="32"/>
          <w:szCs w:val="32"/>
          <w:shd w:val="clear" w:color="auto" w:fill="FFFFFF"/>
        </w:rPr>
        <w:t>（三）财政绩效评价情况</w:t>
      </w:r>
    </w:p>
    <w:p w:rsidR="00ED722F" w:rsidRDefault="00000000">
      <w:pPr>
        <w:pStyle w:val="Char"/>
        <w:autoSpaceDE w:val="0"/>
        <w:spacing w:before="0" w:beforeAutospacing="0" w:after="0" w:afterAutospacing="0" w:line="600" w:lineRule="exact"/>
        <w:ind w:firstLineChars="200" w:firstLine="640"/>
        <w:rPr>
          <w:rFonts w:ascii="方正仿宋_GBK" w:eastAsia="方正仿宋_GBK" w:cs="宋体" w:hint="eastAsia"/>
          <w:color w:val="FF0000"/>
          <w:sz w:val="32"/>
          <w:szCs w:val="32"/>
          <w:lang w:bidi="ar"/>
        </w:rPr>
      </w:pPr>
      <w:r>
        <w:rPr>
          <w:rFonts w:ascii="方正仿宋_GBK" w:eastAsia="方正仿宋_GBK" w:cs="宋体" w:hint="eastAsia"/>
          <w:sz w:val="32"/>
          <w:szCs w:val="32"/>
          <w:lang w:bidi="ar"/>
        </w:rPr>
        <w:t>重庆高新区财政局委托第三方对</w:t>
      </w:r>
      <w:proofErr w:type="gramStart"/>
      <w:r>
        <w:rPr>
          <w:rFonts w:ascii="方正仿宋_GBK" w:eastAsia="方正仿宋_GBK" w:cs="宋体" w:hint="eastAsia"/>
          <w:sz w:val="32"/>
          <w:szCs w:val="32"/>
          <w:lang w:bidi="ar"/>
        </w:rPr>
        <w:t>我</w:t>
      </w:r>
      <w:r>
        <w:rPr>
          <w:rFonts w:ascii="Times New Roman" w:eastAsia="方正仿宋_GBK" w:hAnsi="Times New Roman" w:cs="方正仿宋_GBK" w:hint="eastAsia"/>
          <w:sz w:val="32"/>
          <w:szCs w:val="32"/>
          <w:shd w:val="clear" w:color="auto" w:fill="FFFFFF"/>
        </w:rPr>
        <w:t>部门</w:t>
      </w:r>
      <w:proofErr w:type="gramEnd"/>
      <w:r>
        <w:rPr>
          <w:rFonts w:ascii="Times New Roman" w:eastAsia="方正仿宋_GBK" w:hAnsi="Times New Roman" w:cs="方正仿宋_GBK" w:hint="eastAsia"/>
          <w:sz w:val="32"/>
          <w:szCs w:val="32"/>
          <w:shd w:val="clear" w:color="auto" w:fill="FFFFFF"/>
        </w:rPr>
        <w:t>整体和</w:t>
      </w:r>
      <w:r>
        <w:rPr>
          <w:rFonts w:ascii="Times New Roman" w:eastAsia="方正仿宋_GBK" w:hAnsi="Times New Roman" w:cs="方正仿宋_GBK" w:hint="eastAsia"/>
          <w:sz w:val="32"/>
          <w:szCs w:val="32"/>
          <w:shd w:val="clear" w:color="auto" w:fill="FFFFFF"/>
        </w:rPr>
        <w:t>99</w:t>
      </w:r>
      <w:r>
        <w:rPr>
          <w:rFonts w:ascii="Times New Roman" w:eastAsia="方正仿宋_GBK" w:hAnsi="Times New Roman" w:cs="方正仿宋_GBK" w:hint="eastAsia"/>
          <w:sz w:val="32"/>
          <w:szCs w:val="32"/>
          <w:shd w:val="clear" w:color="auto" w:fill="FFFFFF"/>
        </w:rPr>
        <w:t>个二级项目</w:t>
      </w:r>
      <w:r>
        <w:rPr>
          <w:rFonts w:ascii="方正仿宋_GBK" w:eastAsia="方正仿宋_GBK" w:cs="宋体" w:hint="eastAsia"/>
          <w:sz w:val="32"/>
          <w:szCs w:val="32"/>
          <w:lang w:bidi="ar"/>
        </w:rPr>
        <w:t>开展了</w:t>
      </w:r>
      <w:r>
        <w:rPr>
          <w:rFonts w:ascii="Times New Roman" w:eastAsia="方正仿宋_GBK" w:hAnsi="Times New Roman"/>
          <w:sz w:val="32"/>
          <w:szCs w:val="32"/>
          <w:lang w:bidi="ar"/>
        </w:rPr>
        <w:t>2024</w:t>
      </w:r>
      <w:r>
        <w:rPr>
          <w:rFonts w:ascii="Times New Roman" w:eastAsia="方正仿宋_GBK" w:hAnsi="Times New Roman"/>
          <w:sz w:val="32"/>
          <w:szCs w:val="32"/>
          <w:lang w:bidi="ar"/>
        </w:rPr>
        <w:t>年度部门整体支出绩效评价，涉及财政拨款项目资金</w:t>
      </w:r>
      <w:r>
        <w:rPr>
          <w:rFonts w:ascii="Times New Roman" w:eastAsia="方正仿宋_GBK" w:hAnsi="Times New Roman"/>
          <w:sz w:val="32"/>
          <w:szCs w:val="32"/>
          <w:lang w:bidi="ar"/>
        </w:rPr>
        <w:t>8509</w:t>
      </w:r>
      <w:r>
        <w:rPr>
          <w:rFonts w:ascii="Times New Roman" w:eastAsia="方正仿宋_GBK" w:hAnsi="Times New Roman"/>
          <w:sz w:val="32"/>
          <w:szCs w:val="32"/>
          <w:lang w:bidi="ar"/>
        </w:rPr>
        <w:t>万元，评价得分</w:t>
      </w:r>
      <w:r>
        <w:rPr>
          <w:rFonts w:ascii="Times New Roman" w:eastAsia="方正仿宋_GBK" w:hAnsi="Times New Roman"/>
          <w:sz w:val="32"/>
          <w:szCs w:val="32"/>
          <w:lang w:bidi="ar"/>
        </w:rPr>
        <w:t>88</w:t>
      </w:r>
      <w:r>
        <w:rPr>
          <w:rFonts w:ascii="Times New Roman" w:eastAsia="方正仿宋_GBK" w:hAnsi="Times New Roman"/>
          <w:sz w:val="32"/>
          <w:szCs w:val="32"/>
          <w:lang w:bidi="ar"/>
        </w:rPr>
        <w:t>分</w:t>
      </w:r>
      <w:r>
        <w:rPr>
          <w:rFonts w:ascii="方正仿宋_GBK" w:eastAsia="方正仿宋_GBK" w:cs="宋体" w:hint="eastAsia"/>
          <w:sz w:val="32"/>
          <w:szCs w:val="32"/>
          <w:lang w:bidi="ar"/>
        </w:rPr>
        <w:t>，评价等次为良，绩效评价发现了财务管理不规范及内部管理有待提高等主要问题，提出了严格按照制度执行资产管理方面及重视绩效目标管理工作等建议。</w:t>
      </w:r>
    </w:p>
    <w:p w:rsidR="00ED722F" w:rsidRDefault="00000000">
      <w:pPr>
        <w:pStyle w:val="Char"/>
        <w:widowControl w:val="0"/>
        <w:autoSpaceDE w:val="0"/>
        <w:spacing w:before="0" w:beforeAutospacing="0" w:after="0" w:afterAutospacing="0" w:line="600" w:lineRule="exact"/>
        <w:ind w:firstLineChars="200" w:firstLine="640"/>
        <w:rPr>
          <w:rStyle w:val="ab"/>
          <w:rFonts w:ascii="方正黑体_GBK" w:eastAsia="方正黑体_GBK" w:hAnsi="方正黑体_GBK" w:cs="方正黑体_GBK" w:hint="eastAsia"/>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六、专业名词解释</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w:t>
      </w:r>
      <w:r>
        <w:rPr>
          <w:rFonts w:ascii="方正仿宋_GBK" w:eastAsia="方正仿宋_GBK" w:hAnsi="方正仿宋_GBK" w:cs="方正仿宋_GBK" w:hint="eastAsia"/>
          <w:sz w:val="32"/>
          <w:szCs w:val="32"/>
          <w:shd w:val="clear" w:color="auto" w:fill="FFFFFF"/>
        </w:rPr>
        <w:lastRenderedPageBreak/>
        <w:t>外的同级单位取得的经费、从非本级财政部门取得的经费，以及行政单位收到的财政专户管理资金反映在本项内。</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lastRenderedPageBreak/>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lastRenderedPageBreak/>
        <w:t>反映用于对个人和家庭的补助支出。</w:t>
      </w:r>
    </w:p>
    <w:p w:rsidR="00ED722F" w:rsidRDefault="00000000">
      <w:pPr>
        <w:pStyle w:val="Char"/>
        <w:widowControl w:val="0"/>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Style w:val="ab"/>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ED722F" w:rsidRDefault="00000000">
      <w:pPr>
        <w:pStyle w:val="Char"/>
        <w:widowControl w:val="0"/>
        <w:autoSpaceDE w:val="0"/>
        <w:spacing w:before="0" w:beforeAutospacing="0" w:after="0" w:afterAutospacing="0" w:line="600" w:lineRule="exact"/>
        <w:ind w:firstLineChars="200" w:firstLine="640"/>
        <w:rPr>
          <w:rStyle w:val="ab"/>
          <w:rFonts w:ascii="方正黑体_GBK" w:eastAsia="方正黑体_GBK" w:hAnsi="方正黑体_GBK" w:cs="方正黑体_GBK" w:hint="eastAsia"/>
          <w:b w:val="0"/>
          <w:bCs/>
          <w:sz w:val="32"/>
          <w:szCs w:val="32"/>
          <w:shd w:val="clear" w:color="auto" w:fill="FFFFFF"/>
        </w:rPr>
      </w:pPr>
      <w:r>
        <w:rPr>
          <w:rStyle w:val="ab"/>
          <w:rFonts w:ascii="方正黑体_GBK" w:eastAsia="方正黑体_GBK" w:hAnsi="方正黑体_GBK" w:cs="方正黑体_GBK" w:hint="eastAsia"/>
          <w:b w:val="0"/>
          <w:bCs/>
          <w:sz w:val="32"/>
          <w:szCs w:val="32"/>
          <w:shd w:val="clear" w:color="auto" w:fill="FFFFFF"/>
        </w:rPr>
        <w:t>七、决算公开联系方式及信息反馈渠道</w:t>
      </w:r>
    </w:p>
    <w:p w:rsidR="00ED722F" w:rsidRDefault="00000000">
      <w:pPr>
        <w:pStyle w:val="Char"/>
        <w:spacing w:before="0" w:beforeAutospacing="0" w:after="0" w:afterAutospacing="0"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r>
        <w:rPr>
          <w:rFonts w:ascii="Times New Roman" w:eastAsia="方正仿宋_GBK" w:hAnsi="Times New Roman" w:cs="方正仿宋_GBK" w:hint="eastAsia"/>
          <w:sz w:val="32"/>
          <w:szCs w:val="32"/>
          <w:shd w:val="clear" w:color="auto" w:fill="FFFFFF"/>
        </w:rPr>
        <w:t>023</w:t>
      </w:r>
      <w:r>
        <w:rPr>
          <w:rFonts w:ascii="方正仿宋_GBK" w:eastAsia="方正仿宋_GBK" w:hAnsi="方正仿宋_GBK" w:cs="方正仿宋_GBK" w:hint="eastAsia"/>
          <w:sz w:val="32"/>
          <w:szCs w:val="32"/>
          <w:shd w:val="clear" w:color="auto" w:fill="FFFFFF"/>
        </w:rPr>
        <w:t>-</w:t>
      </w:r>
      <w:r>
        <w:rPr>
          <w:rFonts w:ascii="Times New Roman" w:eastAsia="方正仿宋_GBK" w:hAnsi="Times New Roman" w:cs="方正仿宋_GBK" w:hint="eastAsia"/>
          <w:sz w:val="32"/>
          <w:szCs w:val="32"/>
          <w:shd w:val="clear" w:color="auto" w:fill="FFFFFF"/>
        </w:rPr>
        <w:t>65707445</w:t>
      </w:r>
      <w:r>
        <w:rPr>
          <w:rFonts w:ascii="Times New Roman" w:eastAsia="方正仿宋_GBK" w:hAnsi="Times New Roman" w:cs="方正仿宋_GBK" w:hint="eastAsia"/>
          <w:sz w:val="32"/>
          <w:szCs w:val="32"/>
          <w:shd w:val="clear" w:color="auto" w:fill="FFFFFF"/>
        </w:rPr>
        <w:t>。</w:t>
      </w:r>
    </w:p>
    <w:p w:rsidR="00ED722F" w:rsidRDefault="00ED722F">
      <w:pPr>
        <w:pStyle w:val="1"/>
        <w:autoSpaceDE w:val="0"/>
        <w:spacing w:line="600" w:lineRule="exact"/>
        <w:ind w:firstLine="643"/>
        <w:jc w:val="both"/>
        <w:rPr>
          <w:rStyle w:val="ab"/>
          <w:rFonts w:ascii="方正仿宋_GBK" w:eastAsia="方正仿宋_GBK" w:hAnsi="方正仿宋_GBK" w:cs="方正仿宋_GBK" w:hint="eastAsia"/>
          <w:sz w:val="32"/>
          <w:szCs w:val="32"/>
          <w:shd w:val="clear" w:color="auto" w:fill="FFFF00"/>
        </w:rPr>
        <w:sectPr w:rsidR="00ED722F">
          <w:footerReference w:type="default" r:id="rId7"/>
          <w:pgSz w:w="11915" w:h="16840"/>
          <w:pgMar w:top="2098" w:right="1531" w:bottom="1984" w:left="1531" w:header="851" w:footer="992" w:gutter="0"/>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ED722F">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ED722F">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ED722F">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rPr>
                <w:rFonts w:ascii="Arial" w:hAnsi="Arial" w:cs="Arial" w:hint="default"/>
                <w:color w:val="000000"/>
                <w:sz w:val="22"/>
                <w:szCs w:val="22"/>
              </w:rPr>
            </w:pPr>
            <w:r>
              <w:rPr>
                <w:rFonts w:cs="宋体"/>
                <w:sz w:val="20"/>
                <w:szCs w:val="20"/>
              </w:rPr>
              <w:t>部门：</w:t>
            </w:r>
            <w:r>
              <w:rPr>
                <w:sz w:val="20"/>
              </w:rPr>
              <w:t>重庆市九龙坡区白市驿镇人民政府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ED722F">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color w:val="000000"/>
                <w:sz w:val="20"/>
                <w:szCs w:val="20"/>
              </w:rPr>
            </w:pPr>
            <w:r>
              <w:rPr>
                <w:rFonts w:cs="宋体"/>
                <w:b/>
                <w:color w:val="000000"/>
                <w:sz w:val="20"/>
                <w:szCs w:val="20"/>
              </w:rPr>
              <w:t>支出</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11,986.28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4,502.15</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141.50</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97.80</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215.03</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2,420.20</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721.86</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1,615.60</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1,863.70</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381.30</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141.50</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jc w:val="center"/>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40" w:lineRule="exact"/>
              <w:rPr>
                <w:rFonts w:cs="宋体"/>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12,127.78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12,127.78</w:t>
            </w: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ED722F">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12,127.78</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ED722F"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12,127.78</w:t>
            </w:r>
            <w:r>
              <w:rPr>
                <w:rFonts w:ascii="Times New Roman" w:hAnsi="Times New Roman"/>
                <w:color w:val="000000"/>
                <w:sz w:val="20"/>
              </w:rPr>
              <w:t xml:space="preserve"> </w:t>
            </w:r>
          </w:p>
        </w:tc>
      </w:tr>
    </w:tbl>
    <w:p w:rsidR="00ED722F" w:rsidRDefault="00ED722F">
      <w:pPr>
        <w:rPr>
          <w:rFonts w:cs="宋体"/>
          <w:sz w:val="21"/>
          <w:szCs w:val="21"/>
        </w:rPr>
      </w:pPr>
    </w:p>
    <w:p w:rsidR="00ED722F" w:rsidRDefault="00000000">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ED722F">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32"/>
                <w:szCs w:val="32"/>
              </w:rPr>
            </w:pPr>
            <w:r>
              <w:rPr>
                <w:rFonts w:cs="宋体"/>
                <w:b/>
                <w:color w:val="000000"/>
                <w:sz w:val="32"/>
                <w:szCs w:val="32"/>
              </w:rPr>
              <w:lastRenderedPageBreak/>
              <w:t>收入决算表</w:t>
            </w:r>
          </w:p>
        </w:tc>
      </w:tr>
      <w:tr w:rsidR="00ED722F">
        <w:trPr>
          <w:trHeight w:val="328"/>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rsidR="00ED722F" w:rsidRDefault="00000000">
            <w:pPr>
              <w:spacing w:line="280" w:lineRule="exact"/>
              <w:rPr>
                <w:rFonts w:cs="宋体"/>
                <w:color w:val="000000"/>
                <w:sz w:val="20"/>
                <w:szCs w:val="20"/>
              </w:rPr>
            </w:pPr>
            <w:r>
              <w:rPr>
                <w:rFonts w:cs="宋体"/>
                <w:sz w:val="20"/>
                <w:szCs w:val="20"/>
              </w:rPr>
              <w:t>部门：</w:t>
            </w:r>
            <w:r>
              <w:rPr>
                <w:sz w:val="20"/>
              </w:rPr>
              <w:t>重庆市九龙坡区白市驿镇人民政府</w:t>
            </w:r>
          </w:p>
        </w:tc>
        <w:tc>
          <w:tcPr>
            <w:tcW w:w="1429"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ED722F">
        <w:trPr>
          <w:trHeight w:val="328"/>
        </w:trPr>
        <w:tc>
          <w:tcPr>
            <w:tcW w:w="5712" w:type="dxa"/>
            <w:gridSpan w:val="3"/>
            <w:vMerge/>
            <w:tcBorders>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ED722F">
        <w:trPr>
          <w:trHeight w:val="431"/>
        </w:trPr>
        <w:tc>
          <w:tcPr>
            <w:tcW w:w="4335"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其他收入</w:t>
            </w:r>
          </w:p>
        </w:tc>
      </w:tr>
      <w:tr w:rsidR="00ED722F">
        <w:trPr>
          <w:trHeight w:val="334"/>
        </w:trPr>
        <w:tc>
          <w:tcPr>
            <w:tcW w:w="1362"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3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其中：教育收费</w:t>
            </w: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4"/>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4"/>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4"/>
        </w:trPr>
        <w:tc>
          <w:tcPr>
            <w:tcW w:w="1362"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2973"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137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46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3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4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8"/>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12,127.78</w:t>
            </w:r>
            <w:r>
              <w:rPr>
                <w:rFonts w:ascii="Times New Roman" w:hAnsi="Times New Roman"/>
                <w:b/>
                <w:color w:val="000000"/>
                <w:sz w:val="20"/>
              </w:rPr>
              <w:t xml:space="preserve"> </w:t>
            </w:r>
          </w:p>
        </w:tc>
        <w:tc>
          <w:tcPr>
            <w:tcW w:w="142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12,127.78</w:t>
            </w:r>
            <w:r>
              <w:rPr>
                <w:rFonts w:ascii="Times New Roman" w:hAnsi="Times New Roman"/>
                <w:b/>
                <w:color w:val="000000"/>
                <w:sz w:val="20"/>
              </w:rPr>
              <w:t xml:space="preserve"> </w:t>
            </w:r>
          </w:p>
        </w:tc>
        <w:tc>
          <w:tcPr>
            <w:tcW w:w="1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4,502.15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4,502.15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人大事务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其他人大事务支出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政协事务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2010299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其他政协事务支出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4,239.49</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4,239.49</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行政运行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2010350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526.94</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526.94</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其他政府办公厅（室）及相关机构事务支出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统计信息事务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2010502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2010506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统计管理</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2010507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专项普查活动</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财政事务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2010699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其他财政事务支出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20129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群众团体事务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2012999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其他群众团体事务支出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lastRenderedPageBreak/>
              <w:t>20132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组织事务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2013202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一般行政管理事务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20136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其他共产党事务支出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2013699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其他共产党事务支出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国防支出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20306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国防动员</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2030607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民兵</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公共安全支出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20406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司法</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2040604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基层司法业务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2040699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其他司法支出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科学技术支出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20601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科学技术管理事务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2060199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其他科学技术管理事务支出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文化旅游体育与传媒支出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215.03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215.03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20701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文化和旅游</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215.03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215.03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2070104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图书馆</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2070109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群众文化</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2070199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其他文化和旅游支出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183.63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183.63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2,420.20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2,420.20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人力资源和社会保障管理事务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314.24</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314.24</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2080150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255.54</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255.54</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其他人力资源和社会保障管理事务支出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民政管理事务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2080208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基层政权建设和社区治理</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491.93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491.93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162.52</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162.52</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2080506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84.20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84.20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245.22</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245.22</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就业补助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2080701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就业创业服务补贴</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2080711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就业见习补贴</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35.29</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35.29</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2080799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其他就业补助支出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抚恤</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490.13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490.13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2080801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死亡抚恤</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59.91</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59.91</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2080805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义务兵优待</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57.64</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57.64</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2080899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其他优抚支出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372.58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372.58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退役安置</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19.42</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19.42</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2080902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军队移交政府的离退休人员安置</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19.42</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19.42</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20810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社会福利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2081002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老年福利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残疾人事业</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92.42</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92.42</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2081107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残疾人生活和护理补贴</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52.24</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52.24</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其他残疾人事业支出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20819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最低生活保障</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543.19</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543.19</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2081901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城市最低生活保障金支出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543.19</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543.19</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20825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其他生活救助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2082501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其他城市生活救助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2082502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其他农村生活救助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20828</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退役军人管理事务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82.57</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82.57</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2082804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拥军优属</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2082850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70.37</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70.37</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2082899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其他退役军人事务管理支出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0.57</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0.57</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卫生健康支出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721.86</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721.86</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计划生育事务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2100717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计划生育服务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112.03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112.03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行政单位医疗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事业单位医疗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21014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优抚对象医疗</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22.36</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22.36</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2101401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优抚对象医疗补助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22.36</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22.36</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21015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医疗保障管理事务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2101506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医疗保障经办事务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节能环保支出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21103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污染防治</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2110302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水体</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1,615.60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1,615.60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2120199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其他城乡社区管理事务支出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城乡社区公共设施</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438.80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438.80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2120399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其他城乡社区公共设施支出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438.80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438.80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城乡社区环境卫生</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499.44</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499.44</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2120501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城乡社区环境卫生</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499.44</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499.44</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农林水支出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1,863.70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1,863.70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农业农村</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1,703.29</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1,703.29</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2130104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203.03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203.03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2130126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农村社会事业</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1,242.43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1,242.43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2130153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耕地建设与利用</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56.01</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56.01</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其他农业农村支出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201.82</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201.82</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林业和草原</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2130234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林业草原防灾减灾</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水利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21.07</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21.07</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2130306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水利工程运行与维护</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21.07</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21.07</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巩固脱贫攻坚成果衔接乡村振兴</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2130505</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生产发展</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农村综合改革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2130701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对村级公益事业建设的补助</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交通运输支出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21402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铁路运输</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2140206</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铁路安全</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自然资源海洋气象等支出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22001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自然资源事务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2200199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其他自然资源事务支出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住房保障支出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381.30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381.30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22101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保障性安居工程支出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2210103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棚户区改造</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2210107</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保障性住房租金补贴</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2210110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保障性租赁住房</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住房改革支出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157.35</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157.35</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住房公积金</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157.35</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157.35</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224</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灾害防治及应急管理支出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22401</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应急管理事务</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2240199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其他应急管理支出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其他支出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22960</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彩票公益金安排的支出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2296002</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用于社会福利的彩票公益金支出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2296003</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用于体育事业的彩票公益金支出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8.27</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8.27</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8"/>
        </w:trPr>
        <w:tc>
          <w:tcPr>
            <w:tcW w:w="136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2296099</w:t>
            </w:r>
          </w:p>
        </w:tc>
        <w:tc>
          <w:tcPr>
            <w:tcW w:w="29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用于其他社会公益事业的彩票公益金支出</w:t>
            </w:r>
          </w:p>
        </w:tc>
        <w:tc>
          <w:tcPr>
            <w:tcW w:w="137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14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146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D722F" w:rsidRDefault="00000000">
      <w:pPr>
        <w:ind w:left="600" w:hangingChars="300" w:hanging="600"/>
        <w:rPr>
          <w:rFonts w:cs="宋体"/>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p>
    <w:tbl>
      <w:tblPr>
        <w:tblW w:w="15322" w:type="dxa"/>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ED722F">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32"/>
                <w:szCs w:val="32"/>
              </w:rPr>
            </w:pPr>
            <w:r>
              <w:rPr>
                <w:rFonts w:cs="宋体"/>
                <w:b/>
                <w:color w:val="000000"/>
                <w:sz w:val="32"/>
                <w:szCs w:val="32"/>
              </w:rPr>
              <w:lastRenderedPageBreak/>
              <w:t>支出决算表</w:t>
            </w:r>
          </w:p>
        </w:tc>
      </w:tr>
      <w:tr w:rsidR="00ED722F">
        <w:trPr>
          <w:trHeight w:val="342"/>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rsidR="00ED722F" w:rsidRDefault="00000000">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重庆市九龙坡区白市驿镇人民政府 </w:t>
            </w:r>
          </w:p>
        </w:tc>
        <w:tc>
          <w:tcPr>
            <w:tcW w:w="1738"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ED722F">
        <w:trPr>
          <w:trHeight w:val="342"/>
        </w:trPr>
        <w:tc>
          <w:tcPr>
            <w:tcW w:w="6949" w:type="dxa"/>
            <w:gridSpan w:val="3"/>
            <w:vMerge/>
            <w:tcBorders>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ED722F">
        <w:trPr>
          <w:trHeight w:val="362"/>
        </w:trPr>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对附属单位补助支出</w:t>
            </w:r>
          </w:p>
        </w:tc>
      </w:tr>
      <w:tr w:rsidR="00ED722F">
        <w:trPr>
          <w:trHeight w:val="338"/>
        </w:trPr>
        <w:tc>
          <w:tcPr>
            <w:tcW w:w="1234"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8"/>
        </w:trPr>
        <w:tc>
          <w:tcPr>
            <w:tcW w:w="12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8"/>
        </w:trPr>
        <w:tc>
          <w:tcPr>
            <w:tcW w:w="12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8"/>
        </w:trPr>
        <w:tc>
          <w:tcPr>
            <w:tcW w:w="1234"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3916"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ED722F" w:rsidRDefault="00ED722F">
            <w:pPr>
              <w:jc w:val="center"/>
              <w:rPr>
                <w:rFonts w:cs="宋体"/>
                <w:b/>
                <w:color w:val="000000"/>
                <w:sz w:val="20"/>
                <w:szCs w:val="20"/>
              </w:rPr>
            </w:pPr>
          </w:p>
        </w:tc>
        <w:tc>
          <w:tcPr>
            <w:tcW w:w="179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73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5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50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8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62"/>
        </w:trPr>
        <w:tc>
          <w:tcPr>
            <w:tcW w:w="51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12,127.78</w:t>
            </w:r>
            <w:r>
              <w:rPr>
                <w:rFonts w:ascii="Times New Roman" w:hAnsi="Times New Roman"/>
                <w:b/>
                <w:color w:val="000000"/>
                <w:sz w:val="20"/>
              </w:rPr>
              <w:t xml:space="preserve"> </w:t>
            </w:r>
          </w:p>
        </w:tc>
        <w:tc>
          <w:tcPr>
            <w:tcW w:w="173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3,618.78</w:t>
            </w:r>
            <w:r>
              <w:rPr>
                <w:rFonts w:ascii="Times New Roman" w:hAnsi="Times New Roman"/>
                <w:b/>
                <w:color w:val="000000"/>
                <w:sz w:val="20"/>
              </w:rPr>
              <w:t xml:space="preserve"> </w:t>
            </w:r>
          </w:p>
        </w:tc>
        <w:tc>
          <w:tcPr>
            <w:tcW w:w="156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8,509.00</w:t>
            </w:r>
            <w:r>
              <w:rPr>
                <w:rFonts w:ascii="Times New Roman" w:hAnsi="Times New Roman"/>
                <w:b/>
                <w:color w:val="000000"/>
                <w:sz w:val="20"/>
              </w:rPr>
              <w:t xml:space="preserve"> </w:t>
            </w:r>
          </w:p>
        </w:tc>
        <w:tc>
          <w:tcPr>
            <w:tcW w:w="150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7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8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4,502.15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2,104.59</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2,397.56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人大事务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其他人大事务支出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政协事务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2010299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其他政协事务支出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4,239.49</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2,104.59</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2,134.90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行政运行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2010350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526.94</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526.94</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其他政府办公厅（室）及相关机构事务支出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统计信息事务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2010502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2010506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统计管理</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2010507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专项普查活动</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财政事务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2010699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其他财政事务支出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20129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群众团体事务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2012999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其他群众团体事务支出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20132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组织事务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2013202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一般行政管理事务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20136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其他共产党事务支出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2013699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其他共产党事务支出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国防支出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20306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国防动员</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2030607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民兵</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公共安全支出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20406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司法</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2040604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基层司法业务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2040699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其他司法支出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科学技术支出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20601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科学技术管理事务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2060199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其他科学技术管理事务支出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文化旅游体育与传媒支出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215.03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164.03</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20701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文化和旅游</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215.03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164.03</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2070104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图书馆</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2070109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群众文化</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2070199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其他文化和旅游支出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183.63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164.03</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2,420.20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877.75</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1,542.45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人力资源和社会保障管理事务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314.24</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255.54</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58.70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2080150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255.54</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255.54</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其他人力资源和社会保障管理事务支出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58.70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民政管理事务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2080208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基层政权建设和社区治理</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lastRenderedPageBreak/>
              <w:t>20805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491.93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491.93</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162.52</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162.52</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84.20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84.20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245.22</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245.22</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就业补助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40.60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2080701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就业创业服务补贴</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2080711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就业见习补贴</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35.29</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35.29</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2080799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其他就业补助支出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抚恤</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490.13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59.91</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430.22</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2080801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死亡抚恤</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59.91</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59.91</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2080805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义务兵优待</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57.64</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57.64</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2080899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其他优抚支出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372.58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372.58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退役安置</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19.42</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19.42</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2080902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军队移交政府的离退休人员安置</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19.42</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20810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社会福利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2081002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老年福利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残疾人事业</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92.42</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92.42</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2081107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残疾人生活和护理补贴</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52.24</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52.24</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其他残疾人事业支出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40.18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20819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最低生活保障</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543.19</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543.19</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2081901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城市最低生活保障金支出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543.19</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543.19</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20825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其他生活救助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2082501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其他城市生活救助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2082502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其他农村生活救助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20828</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退役军人管理事务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82.57</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70.37</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12.19</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2082804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拥军优属</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2082850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70.37</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70.37</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2082899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其他退役军人事务管理支出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0.57</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0.57</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卫生健康支出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721.86</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112.03</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609.83</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计划生育事务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2100717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计划生育服务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112.03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112.03</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行政单位医疗</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事业单位医疗</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24.58</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37.28</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21014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优抚对象医疗</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22.36</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2101401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优抚对象医疗补助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22.36</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22.36</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21015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医疗保障管理事务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1.88</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2101506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医疗保障经办事务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1.88</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节能环保支出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21103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污染防治</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2110302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水体</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1,615.60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1,615.60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2120199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其他城乡社区管理事务支出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城乡社区公共设施</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438.80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438.80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2120399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其他城乡社区公共设施支出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438.80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438.80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城乡社区环境卫生</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499.44</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499.44</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2120501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城乡社区环境卫生</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499.44</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499.44</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农林水支出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1,863.70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203.03</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1,660.67</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农业农村</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1,703.29</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203.03</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1,500.26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2130104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203.03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203.03</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2130126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农村社会事业</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1,242.43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1,242.43</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2130153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耕地建设与利用</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56.01</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56.01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其他农业农村支出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201.82</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201.82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林业和草原</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17.20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2130234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林业草原防灾减灾</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17.20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水利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21.07</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21.07</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2130306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水利工程运行与维护</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21.07</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21.07</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巩固脱贫攻坚成果衔接乡村振兴</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2130505</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生产发展</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农村综合改革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2130701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对村级公益事业建设的补助</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交通运输支出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21402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铁路运输</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2140206</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铁路安全</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自然资源海洋气象等支出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22001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自然资源事务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2200199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其他自然资源事务支出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住房保障支出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381.30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157.35</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22101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保障性安居工程支出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2210103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棚户区改造</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2210107</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保障性住房租金补贴</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2210110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保障性租赁住房</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住房改革支出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157.35</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157.35</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住房公积金</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157.35</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157.35</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224</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灾害防治及应急管理支出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22401</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应急管理事务</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2240199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其他应急管理支出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其他支出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22960</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彩票公益金安排的支出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2296002</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用于社会福利的彩票公益金支出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2296003</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用于体育事业的彩票公益金支出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8.27</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8.27</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82"/>
        </w:trPr>
        <w:tc>
          <w:tcPr>
            <w:tcW w:w="123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2296099</w:t>
            </w:r>
          </w:p>
        </w:tc>
        <w:tc>
          <w:tcPr>
            <w:tcW w:w="39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用于其他社会公益事业的彩票公益金支出</w:t>
            </w:r>
          </w:p>
        </w:tc>
        <w:tc>
          <w:tcPr>
            <w:tcW w:w="17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8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D722F" w:rsidRDefault="00000000">
      <w:pPr>
        <w:rPr>
          <w:rFonts w:cs="宋体"/>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D722F" w:rsidRDefault="00000000">
      <w:pPr>
        <w:rPr>
          <w:rFonts w:cs="宋体"/>
          <w:sz w:val="21"/>
          <w:szCs w:val="21"/>
        </w:rPr>
      </w:pPr>
      <w:r>
        <w:rPr>
          <w:rFonts w:cs="宋体"/>
          <w:sz w:val="21"/>
          <w:szCs w:val="21"/>
        </w:rPr>
        <w:br w:type="page"/>
      </w:r>
    </w:p>
    <w:p w:rsidR="00ED722F" w:rsidRDefault="00ED722F">
      <w:pPr>
        <w:rPr>
          <w:rFonts w:cs="宋体"/>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ED722F">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ED722F">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ED722F"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重庆市九龙坡区白市驿镇人民政府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ED722F">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ED722F">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支     出</w:t>
            </w:r>
          </w:p>
        </w:tc>
      </w:tr>
      <w:tr w:rsidR="00ED722F">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r>
      <w:tr w:rsidR="00ED722F">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200" w:lineRule="exact"/>
              <w:jc w:val="center"/>
              <w:rPr>
                <w:rFonts w:cs="宋体"/>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200" w:lineRule="exact"/>
              <w:jc w:val="center"/>
              <w:rPr>
                <w:rFonts w:cs="宋体"/>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200" w:lineRule="exact"/>
              <w:jc w:val="center"/>
              <w:rPr>
                <w:rFonts w:cs="宋体"/>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11,986.28</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4,502.15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4,502.15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141.50</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17.84</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97.80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97.80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45.50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45.50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215.03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215.03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2,420.20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2,420.20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721.86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721.86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13.33</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1,615.60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1,615.60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1,863.70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1,863.70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381.30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381.30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83.67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83.67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141.50</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141.50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cs="宋体"/>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12,127.78</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12,127.78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11,986.28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141.50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200" w:lineRule="exact"/>
              <w:rPr>
                <w:rFonts w:ascii="Times New Roman" w:hAnsi="Times New Roman" w:hint="default"/>
                <w:color w:val="000000"/>
                <w:sz w:val="18"/>
                <w:szCs w:val="18"/>
              </w:rPr>
            </w:pP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center"/>
              <w:rPr>
                <w:rFonts w:cs="宋体"/>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center"/>
              <w:rPr>
                <w:rFonts w:cs="宋体"/>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200" w:lineRule="exact"/>
              <w:jc w:val="right"/>
              <w:rPr>
                <w:rFonts w:ascii="Times New Roman" w:hAnsi="Times New Roman" w:hint="default"/>
                <w:color w:val="000000"/>
                <w:sz w:val="18"/>
                <w:szCs w:val="18"/>
              </w:rPr>
            </w:pPr>
          </w:p>
        </w:tc>
      </w:tr>
      <w:tr w:rsidR="00ED722F">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12,127.78</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12,127.78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11,986.28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141.50</w:t>
            </w: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ED722F" w:rsidRDefault="00000000">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4073"/>
        <w:gridCol w:w="3306"/>
        <w:gridCol w:w="3297"/>
        <w:gridCol w:w="3341"/>
      </w:tblGrid>
      <w:tr w:rsidR="00ED722F">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ED722F">
        <w:trPr>
          <w:trHeight w:val="255"/>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rsidR="00ED722F"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重庆市九龙坡区白市驿镇人民政府</w:t>
            </w:r>
          </w:p>
        </w:tc>
        <w:tc>
          <w:tcPr>
            <w:tcW w:w="3297"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ED722F">
        <w:trPr>
          <w:trHeight w:val="285"/>
        </w:trPr>
        <w:tc>
          <w:tcPr>
            <w:tcW w:w="8684" w:type="dxa"/>
            <w:gridSpan w:val="3"/>
            <w:vMerge/>
            <w:tcBorders>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ED722F">
        <w:trPr>
          <w:trHeight w:val="308"/>
        </w:trPr>
        <w:tc>
          <w:tcPr>
            <w:tcW w:w="537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w:t>
            </w:r>
          </w:p>
        </w:tc>
        <w:tc>
          <w:tcPr>
            <w:tcW w:w="9944"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本年支出</w:t>
            </w:r>
          </w:p>
        </w:tc>
      </w:tr>
      <w:tr w:rsidR="00ED722F">
        <w:trPr>
          <w:trHeight w:val="326"/>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基本支出</w:t>
            </w:r>
          </w:p>
        </w:tc>
        <w:tc>
          <w:tcPr>
            <w:tcW w:w="334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项目支出</w:t>
            </w:r>
          </w:p>
        </w:tc>
      </w:tr>
      <w:tr w:rsidR="00ED722F">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615"/>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34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08"/>
        </w:trPr>
        <w:tc>
          <w:tcPr>
            <w:tcW w:w="5378"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11,986.28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3,618.78</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8,367.50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一般公共服务支出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4,502.15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2,104.59</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2,397.56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人大事务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74.55</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其他人大事务支出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74.55</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政协事务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2010299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其他政协事务支出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1.09</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4,239.49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2,104.59</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2,134.90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行政运行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1,577.66</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2010350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526.94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526.94</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2010399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2,104.69</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统计信息事务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56.36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统计管理</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0.90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2010507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专项普查活动</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51.45</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财政事务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2010699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其他财政事务支出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20129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群众团体事务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7.96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2012999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其他群众团体事务支出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7.96</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20132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组织事务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3.75</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2013202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一般行政管理事务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3.75</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20136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其他共产党事务支出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110.26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2013699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其他共产党事务支出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110.26</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国防支出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20306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国防动员</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17.84</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2030607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民兵</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17.84</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公共安全支出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20406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司法</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97.80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2040604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基层司法业务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96.28</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2040699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其他司法支出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1.53</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科学技术支出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20601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科学技术管理事务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45.50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2060199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其他科学技术管理事务支出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45.50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文化旅游体育与传媒支出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215.03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164.03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20701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文化和旅游</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215.03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164.03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2070104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图书馆</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2070109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群众文化</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29.40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29.40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2070199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其他文化和旅游支出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183.63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164.03</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19.60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2,420.20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877.75</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1,542.45</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314.24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255.54</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58.70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2080150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255.54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255.54</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58.70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民政管理事务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242.42</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基层政权建设和社区治理</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242.42</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491.93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491.93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162.52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162.52</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84.20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2080599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245.22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245.22</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就业补助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40.60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40.60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2080701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就业创业服务补贴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2080711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就业见习补贴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35.29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35.29</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2080799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其他就业补助支出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490.13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59.91</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430.22</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2080801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死亡抚恤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59.91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59.91</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义务兵优待</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57.64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57.64</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2080899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其他优抚支出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372.58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372.58</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20809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退役安置</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19.42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19.42</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2080902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军队移交政府的离退休人员安置</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19.42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19.42</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社会福利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85.08</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2081002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老年福利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85.08</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残疾人事业</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92.42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92.42</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2081107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残疾人生活和护理补贴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52.24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52.24</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其他残疾人事业支出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40.18</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20819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最低生活保障</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543.19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543.19</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2081901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城市最低生活保障金支出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543.19</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543.19</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20825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其他生活救助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18.21</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2082501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其他城市生活救助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其他农村生活救助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2.51</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20828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退役军人管理事务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82.57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70.37</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12.19</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2082804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拥军优属</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11.63</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2082850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70.37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70.37</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2082899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其他退役军人事务管理支出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0.57</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721.86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112.03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609.83</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计划生育事务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585.58</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2100717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计划生育服务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585.58</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112.03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112.03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行政单位医疗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50.18</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24.58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24.58</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37.28</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21014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优抚对象医疗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22.36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22.36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2101401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优抚对象医疗补助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22.36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22.36</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21015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医疗保障管理事务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1.88</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2101506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医疗保障经办事务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1.88</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节能环保支出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lastRenderedPageBreak/>
              <w:t>21103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污染防治</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13.33</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2110302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水体</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13.33</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1,615.60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1,615.60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677.35</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2120199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其他城乡社区管理事务支出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677.35</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城乡社区公共设施</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438.80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438.80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2120399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其他城乡社区公共设施支出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438.80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438.80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城乡社区环境卫生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499.44</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499.44</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2120501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城乡社区环境卫生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499.44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499.44</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农林水支出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1,863.70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203.03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1,660.67</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农业农村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1,703.29</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203.03</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1,500.26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2130104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事业运行</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203.03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203.03</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2130126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农村社会事业</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1,242.43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1,242.43</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2130153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耕地建设与利用</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56.01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56.01</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其他农业农村支出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201.82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201.82</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林业和草原</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17.20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2130234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林业草原防灾减灾</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17.20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17.20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水利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21.07</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2130306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水利工程运行与维护</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21.07</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99.02</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生产发展</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99.02</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21307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农村综合改革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23.13</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2130701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对村级公益事业建设的补助</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23.13</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交通运输支出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21402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铁路运输</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6.86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2140206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铁路安全</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6.86</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自然资源海洋气象等支出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22001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自然资源事务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1.46</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2200199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其他自然资源事务支出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381.30</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157.35</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22101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保障性安居工程支出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223.95</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lastRenderedPageBreak/>
              <w:t>2210103</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棚户区改造</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217.71</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2210107</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保障性住房租金补贴</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0.24</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2210110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保障性租赁住房</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157.35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157.35</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157.35</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157.35</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224</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灾害防治及应急管理支出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22401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b/>
                <w:color w:val="000000"/>
                <w:sz w:val="20"/>
                <w:szCs w:val="20"/>
              </w:rPr>
              <w:t>应急管理事务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83.67</w:t>
            </w:r>
            <w:r>
              <w:rPr>
                <w:rFonts w:ascii="Times New Roman" w:hAnsi="Times New Roman"/>
                <w:b/>
                <w:color w:val="000000"/>
                <w:sz w:val="20"/>
              </w:rPr>
              <w:t xml:space="preserve"> </w:t>
            </w:r>
          </w:p>
        </w:tc>
      </w:tr>
      <w:tr w:rsidR="00ED722F">
        <w:trPr>
          <w:trHeight w:val="30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2240199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textAlignment w:val="center"/>
              <w:rPr>
                <w:rFonts w:cs="宋体"/>
                <w:color w:val="000000"/>
                <w:sz w:val="20"/>
                <w:szCs w:val="20"/>
              </w:rPr>
            </w:pPr>
            <w:r>
              <w:rPr>
                <w:rFonts w:cs="宋体"/>
                <w:color w:val="000000"/>
                <w:sz w:val="20"/>
                <w:szCs w:val="20"/>
              </w:rPr>
              <w:t>其他应急管理支出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33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83.67</w:t>
            </w:r>
            <w:r>
              <w:rPr>
                <w:rFonts w:ascii="Times New Roman" w:hAnsi="Times New Roman"/>
                <w:color w:val="000000"/>
                <w:sz w:val="20"/>
              </w:rPr>
              <w:t xml:space="preserve"> </w:t>
            </w:r>
          </w:p>
        </w:tc>
      </w:tr>
    </w:tbl>
    <w:p w:rsidR="00ED722F" w:rsidRDefault="00000000">
      <w:pPr>
        <w:rPr>
          <w:rFonts w:cs="宋体"/>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D722F" w:rsidRDefault="00000000">
      <w:pPr>
        <w:ind w:firstLineChars="300" w:firstLine="630"/>
        <w:rPr>
          <w:rFonts w:cs="宋体"/>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ED722F">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ED722F">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ED722F"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重庆市九龙坡区白市驿镇人民政府</w:t>
            </w:r>
          </w:p>
        </w:tc>
        <w:tc>
          <w:tcPr>
            <w:tcW w:w="1417"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ED722F">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ED722F" w:rsidRDefault="00ED722F">
            <w:pPr>
              <w:spacing w:line="200" w:lineRule="exact"/>
              <w:rPr>
                <w:rFonts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ED722F">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公用经费</w:t>
            </w:r>
          </w:p>
        </w:tc>
      </w:tr>
      <w:tr w:rsidR="00ED722F">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金额</w:t>
            </w:r>
          </w:p>
        </w:tc>
      </w:tr>
      <w:tr w:rsidR="00ED722F">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192" w:lineRule="exact"/>
              <w:jc w:val="center"/>
              <w:rPr>
                <w:rFonts w:cs="宋体"/>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192" w:lineRule="exact"/>
              <w:jc w:val="center"/>
              <w:rPr>
                <w:rFonts w:cs="宋体"/>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192" w:lineRule="exact"/>
              <w:jc w:val="center"/>
              <w:rPr>
                <w:rFonts w:cs="宋体"/>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192" w:lineRule="exact"/>
              <w:jc w:val="center"/>
              <w:rPr>
                <w:rFonts w:cs="宋体"/>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192" w:lineRule="exact"/>
              <w:jc w:val="center"/>
              <w:rPr>
                <w:rFonts w:cs="宋体"/>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192" w:lineRule="exact"/>
              <w:jc w:val="center"/>
              <w:rPr>
                <w:rFonts w:cs="宋体"/>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192" w:lineRule="exact"/>
              <w:jc w:val="center"/>
              <w:rPr>
                <w:rFonts w:cs="宋体"/>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192" w:lineRule="exact"/>
              <w:jc w:val="center"/>
              <w:rPr>
                <w:rFonts w:cs="宋体"/>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spacing w:line="192" w:lineRule="exact"/>
              <w:jc w:val="center"/>
              <w:rPr>
                <w:rFonts w:cs="宋体"/>
                <w:b/>
                <w:color w:val="000000"/>
                <w:sz w:val="18"/>
                <w:szCs w:val="18"/>
              </w:rPr>
            </w:pP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2,831.16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466.26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16.24</w:t>
            </w: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381.91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230.83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16.24</w:t>
            </w: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781.96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828.32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162.52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20.21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84.20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26.73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74.75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84.73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17.94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157.35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24.36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87.02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305.12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59.91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228.81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125.74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83.21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23.05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35.63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40.49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jc w:val="right"/>
              <w:rPr>
                <w:rFonts w:ascii="Times New Roman" w:hAnsi="Times New Roman" w:hint="default"/>
                <w:color w:val="000000"/>
                <w:sz w:val="18"/>
                <w:szCs w:val="18"/>
              </w:rPr>
            </w:pPr>
          </w:p>
        </w:tc>
      </w:tr>
      <w:tr w:rsidR="00ED722F">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jc w:val="right"/>
              <w:rPr>
                <w:rFonts w:ascii="Times New Roman" w:hAnsi="Times New Roman" w:hint="default"/>
                <w:color w:val="000000"/>
                <w:sz w:val="18"/>
                <w:szCs w:val="18"/>
              </w:rPr>
            </w:pPr>
          </w:p>
        </w:tc>
      </w:tr>
      <w:tr w:rsidR="00ED722F">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ED722F">
            <w:pPr>
              <w:spacing w:line="192" w:lineRule="exact"/>
              <w:rPr>
                <w:rFonts w:cs="宋体"/>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rPr>
                <w:rFonts w:cs="宋体"/>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spacing w:line="192" w:lineRule="exact"/>
              <w:jc w:val="right"/>
              <w:rPr>
                <w:rFonts w:ascii="Times New Roman" w:hAnsi="Times New Roman" w:hint="default"/>
                <w:color w:val="000000"/>
                <w:sz w:val="18"/>
                <w:szCs w:val="18"/>
              </w:rPr>
            </w:pPr>
          </w:p>
        </w:tc>
      </w:tr>
      <w:tr w:rsidR="00ED722F">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3,136.28</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482.50</w:t>
            </w:r>
            <w:r>
              <w:rPr>
                <w:rFonts w:ascii="Times New Roman" w:hAnsi="Times New Roman"/>
                <w:color w:val="000000"/>
                <w:sz w:val="18"/>
              </w:rPr>
              <w:t xml:space="preserve"> </w:t>
            </w:r>
          </w:p>
        </w:tc>
      </w:tr>
    </w:tbl>
    <w:p w:rsidR="00ED722F" w:rsidRDefault="0000000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73"/>
        <w:gridCol w:w="3630"/>
        <w:gridCol w:w="1686"/>
        <w:gridCol w:w="1686"/>
        <w:gridCol w:w="1686"/>
        <w:gridCol w:w="1686"/>
        <w:gridCol w:w="1750"/>
        <w:gridCol w:w="1825"/>
      </w:tblGrid>
      <w:tr w:rsidR="00ED722F">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ED722F">
        <w:trPr>
          <w:trHeight w:val="329"/>
        </w:trPr>
        <w:tc>
          <w:tcPr>
            <w:tcW w:w="6689" w:type="dxa"/>
            <w:gridSpan w:val="3"/>
            <w:vMerge w:val="restart"/>
            <w:tcBorders>
              <w:top w:val="nil"/>
              <w:left w:val="nil"/>
              <w:right w:val="nil"/>
            </w:tcBorders>
            <w:shd w:val="clear" w:color="auto" w:fill="auto"/>
            <w:noWrap/>
            <w:tcMar>
              <w:top w:w="15" w:type="dxa"/>
              <w:left w:w="15" w:type="dxa"/>
              <w:right w:w="15" w:type="dxa"/>
            </w:tcMar>
            <w:vAlign w:val="bottom"/>
          </w:tcPr>
          <w:p w:rsidR="00ED722F"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重庆市九龙坡区白市驿镇人民政府</w:t>
            </w:r>
          </w:p>
        </w:tc>
        <w:tc>
          <w:tcPr>
            <w:tcW w:w="168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ED722F">
        <w:trPr>
          <w:trHeight w:val="329"/>
        </w:trPr>
        <w:tc>
          <w:tcPr>
            <w:tcW w:w="6689" w:type="dxa"/>
            <w:gridSpan w:val="3"/>
            <w:vMerge/>
            <w:tcBorders>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750" w:type="dxa"/>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1825"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ED722F">
        <w:trPr>
          <w:trHeight w:val="339"/>
        </w:trPr>
        <w:tc>
          <w:tcPr>
            <w:tcW w:w="500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w:t>
            </w:r>
          </w:p>
        </w:tc>
        <w:tc>
          <w:tcPr>
            <w:tcW w:w="168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年初结转和结余</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本年收入</w:t>
            </w:r>
          </w:p>
        </w:tc>
        <w:tc>
          <w:tcPr>
            <w:tcW w:w="5122"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本年支出</w:t>
            </w:r>
          </w:p>
        </w:tc>
        <w:tc>
          <w:tcPr>
            <w:tcW w:w="18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年末结转和结余</w:t>
            </w:r>
          </w:p>
        </w:tc>
      </w:tr>
      <w:tr w:rsidR="00ED722F">
        <w:trPr>
          <w:trHeight w:val="335"/>
        </w:trPr>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功能分类科目编码</w:t>
            </w:r>
          </w:p>
        </w:tc>
        <w:tc>
          <w:tcPr>
            <w:tcW w:w="3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68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合计</w:t>
            </w:r>
          </w:p>
        </w:tc>
        <w:tc>
          <w:tcPr>
            <w:tcW w:w="168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基本支出</w:t>
            </w:r>
          </w:p>
        </w:tc>
        <w:tc>
          <w:tcPr>
            <w:tcW w:w="17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项目支出</w:t>
            </w:r>
          </w:p>
        </w:tc>
        <w:tc>
          <w:tcPr>
            <w:tcW w:w="1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5"/>
        </w:trPr>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7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645"/>
        </w:trPr>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7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1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9"/>
        </w:trPr>
        <w:tc>
          <w:tcPr>
            <w:tcW w:w="5003"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合计</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141.50</w:t>
            </w:r>
            <w:r>
              <w:rPr>
                <w:rFonts w:ascii="Times New Roman" w:hAnsi="Times New Roman"/>
                <w:b/>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141.50</w:t>
            </w:r>
            <w:r>
              <w:rPr>
                <w:rFonts w:ascii="Times New Roman" w:hAnsi="Times New Roman"/>
                <w:b/>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141.50</w:t>
            </w:r>
            <w:r>
              <w:rPr>
                <w:rFonts w:ascii="Times New Roman" w:hAnsi="Times New Roman"/>
                <w:b/>
                <w:color w:val="000000"/>
                <w:sz w:val="20"/>
              </w:rPr>
              <w:t xml:space="preserve"> </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D722F">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b/>
                <w:color w:val="000000"/>
                <w:sz w:val="20"/>
                <w:szCs w:val="20"/>
              </w:rPr>
              <w:t>229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b/>
                <w:color w:val="000000"/>
                <w:sz w:val="20"/>
                <w:szCs w:val="20"/>
              </w:rPr>
              <w:t>其他支出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b/>
                <w:color w:val="000000"/>
                <w:sz w:val="20"/>
                <w:szCs w:val="20"/>
              </w:rPr>
              <w:t>22960</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b/>
                <w:color w:val="000000"/>
                <w:sz w:val="20"/>
                <w:szCs w:val="20"/>
              </w:rPr>
              <w:t>彩票公益金安排的支出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141.50</w:t>
            </w:r>
            <w:r>
              <w:rPr>
                <w:rFonts w:ascii="Times New Roman" w:hAnsi="Times New Roman"/>
                <w:b/>
                <w:color w:val="000000"/>
                <w:sz w:val="20"/>
              </w:rPr>
              <w:t xml:space="preserve"> </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ED722F">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color w:val="000000"/>
                <w:sz w:val="20"/>
                <w:szCs w:val="20"/>
              </w:rPr>
              <w:t>2296002</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color w:val="000000"/>
                <w:sz w:val="20"/>
                <w:szCs w:val="20"/>
              </w:rPr>
              <w:t>用于社会福利的彩票公益金支出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65.21</w:t>
            </w:r>
            <w:r>
              <w:rPr>
                <w:rFonts w:ascii="Times New Roman" w:hAnsi="Times New Roman"/>
                <w:color w:val="000000"/>
                <w:sz w:val="20"/>
              </w:rPr>
              <w:t xml:space="preserve"> </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color w:val="000000"/>
                <w:sz w:val="20"/>
                <w:szCs w:val="20"/>
              </w:rPr>
              <w:t>2296003</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color w:val="000000"/>
                <w:sz w:val="20"/>
                <w:szCs w:val="20"/>
              </w:rPr>
              <w:t>用于体育事业的彩票公益金支出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8.27</w:t>
            </w:r>
            <w:r>
              <w:rPr>
                <w:rFonts w:ascii="Times New Roman" w:hAnsi="Times New Roman"/>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8.27</w:t>
            </w:r>
            <w:r>
              <w:rPr>
                <w:rFonts w:ascii="Times New Roman" w:hAnsi="Times New Roman"/>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8.27</w:t>
            </w:r>
            <w:r>
              <w:rPr>
                <w:rFonts w:ascii="Times New Roman" w:hAnsi="Times New Roman"/>
                <w:color w:val="000000"/>
                <w:sz w:val="20"/>
              </w:rPr>
              <w:t xml:space="preserve"> </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ED722F">
        <w:trPr>
          <w:trHeight w:val="349"/>
        </w:trPr>
        <w:tc>
          <w:tcPr>
            <w:tcW w:w="137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color w:val="000000"/>
                <w:sz w:val="20"/>
                <w:szCs w:val="20"/>
              </w:rPr>
              <w:t>2296099</w:t>
            </w:r>
          </w:p>
        </w:tc>
        <w:tc>
          <w:tcPr>
            <w:tcW w:w="36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jc w:val="both"/>
              <w:textAlignment w:val="center"/>
              <w:rPr>
                <w:rFonts w:cs="宋体"/>
                <w:color w:val="000000"/>
                <w:sz w:val="20"/>
                <w:szCs w:val="20"/>
              </w:rPr>
            </w:pPr>
            <w:r>
              <w:rPr>
                <w:rFonts w:cs="宋体"/>
                <w:color w:val="000000"/>
                <w:sz w:val="20"/>
                <w:szCs w:val="20"/>
              </w:rPr>
              <w:t>用于其他社会公益事业的彩票公益金支出</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68.01</w:t>
            </w:r>
            <w:r>
              <w:rPr>
                <w:rFonts w:ascii="Times New Roman" w:hAnsi="Times New Roman"/>
                <w:color w:val="000000"/>
                <w:sz w:val="20"/>
              </w:rPr>
              <w:t xml:space="preserve"> </w:t>
            </w:r>
          </w:p>
        </w:tc>
        <w:tc>
          <w:tcPr>
            <w:tcW w:w="18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ED722F" w:rsidRDefault="00000000">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ED722F" w:rsidRDefault="00000000">
      <w:pPr>
        <w:rPr>
          <w:rFonts w:cs="宋体"/>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ED722F">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ED722F">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ED722F"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重庆市九龙坡区白市驿镇人民政府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ED722F">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ED722F" w:rsidRDefault="00ED722F">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ED722F">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ED722F" w:rsidRDefault="00000000">
            <w:pPr>
              <w:jc w:val="center"/>
              <w:textAlignment w:val="bottom"/>
              <w:rPr>
                <w:rFonts w:cs="宋体"/>
                <w:b/>
                <w:color w:val="000000"/>
                <w:sz w:val="20"/>
                <w:szCs w:val="20"/>
              </w:rPr>
            </w:pPr>
            <w:r>
              <w:rPr>
                <w:rFonts w:cs="宋体"/>
                <w:b/>
                <w:color w:val="000000"/>
                <w:sz w:val="20"/>
                <w:szCs w:val="20"/>
              </w:rPr>
              <w:t>本年支出</w:t>
            </w:r>
          </w:p>
        </w:tc>
      </w:tr>
      <w:tr w:rsidR="00ED722F">
        <w:trPr>
          <w:trHeight w:val="339"/>
        </w:trPr>
        <w:tc>
          <w:tcPr>
            <w:tcW w:w="1305"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项目支出</w:t>
            </w:r>
          </w:p>
        </w:tc>
      </w:tr>
      <w:tr w:rsidR="00ED722F">
        <w:trPr>
          <w:trHeight w:val="339"/>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39"/>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326"/>
        </w:trPr>
        <w:tc>
          <w:tcPr>
            <w:tcW w:w="1305"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60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ED722F" w:rsidRDefault="00ED722F">
            <w:pPr>
              <w:jc w:val="center"/>
              <w:rPr>
                <w:rFonts w:cs="宋体"/>
                <w:b/>
                <w:color w:val="000000"/>
                <w:sz w:val="20"/>
                <w:szCs w:val="20"/>
              </w:rPr>
            </w:pPr>
          </w:p>
        </w:tc>
      </w:tr>
      <w:tr w:rsidR="00ED722F">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D722F" w:rsidRDefault="00000000">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ED722F">
        <w:trPr>
          <w:trHeight w:val="488"/>
        </w:trPr>
        <w:tc>
          <w:tcPr>
            <w:tcW w:w="1305"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textAlignment w:val="center"/>
              <w:rPr>
                <w:rFonts w:cs="宋体"/>
                <w:color w:val="000000"/>
                <w:sz w:val="20"/>
                <w:szCs w:val="20"/>
              </w:rPr>
            </w:pP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textAlignment w:val="center"/>
              <w:rPr>
                <w:rFonts w:cs="宋体"/>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ED722F">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ED722F"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ED722F" w:rsidRDefault="00000000">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ED722F" w:rsidRDefault="00000000">
      <w:pPr>
        <w:rPr>
          <w:rFonts w:cs="宋体"/>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62"/>
        <w:gridCol w:w="2402"/>
        <w:gridCol w:w="2360"/>
        <w:gridCol w:w="3726"/>
        <w:gridCol w:w="2480"/>
      </w:tblGrid>
      <w:tr w:rsidR="00ED722F">
        <w:trPr>
          <w:trHeight w:val="343"/>
        </w:trPr>
        <w:tc>
          <w:tcPr>
            <w:tcW w:w="14130" w:type="dxa"/>
            <w:gridSpan w:val="5"/>
            <w:shd w:val="clear" w:color="auto" w:fill="auto"/>
            <w:noWrap/>
            <w:tcMar>
              <w:top w:w="15" w:type="dxa"/>
              <w:left w:w="15" w:type="dxa"/>
              <w:right w:w="15" w:type="dxa"/>
            </w:tcMar>
            <w:vAlign w:val="bottom"/>
          </w:tcPr>
          <w:p w:rsidR="00ED722F" w:rsidRDefault="00000000">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ED722F">
        <w:trPr>
          <w:trHeight w:val="244"/>
        </w:trPr>
        <w:tc>
          <w:tcPr>
            <w:tcW w:w="3162" w:type="dxa"/>
            <w:shd w:val="clear" w:color="auto" w:fill="auto"/>
            <w:noWrap/>
            <w:tcMar>
              <w:top w:w="15" w:type="dxa"/>
              <w:left w:w="15" w:type="dxa"/>
              <w:right w:w="15" w:type="dxa"/>
            </w:tcMar>
            <w:vAlign w:val="bottom"/>
          </w:tcPr>
          <w:p w:rsidR="00ED722F" w:rsidRDefault="00ED722F">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rsidR="00ED722F" w:rsidRDefault="00ED722F">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rsidR="00ED722F" w:rsidRDefault="00ED722F">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rsidR="00ED722F" w:rsidRDefault="00ED722F">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ED722F">
        <w:trPr>
          <w:trHeight w:val="244"/>
        </w:trPr>
        <w:tc>
          <w:tcPr>
            <w:tcW w:w="5564"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ED722F" w:rsidRDefault="00000000">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重庆市九龙坡区白市驿镇人民政府</w:t>
            </w:r>
          </w:p>
        </w:tc>
        <w:tc>
          <w:tcPr>
            <w:tcW w:w="2360" w:type="dxa"/>
            <w:tcBorders>
              <w:top w:val="nil"/>
              <w:left w:val="nil"/>
              <w:bottom w:val="single" w:sz="4" w:space="0" w:color="auto"/>
              <w:right w:val="nil"/>
            </w:tcBorders>
            <w:shd w:val="clear" w:color="auto" w:fill="auto"/>
            <w:noWrap/>
            <w:tcMar>
              <w:top w:w="15" w:type="dxa"/>
              <w:left w:w="15" w:type="dxa"/>
              <w:right w:w="15" w:type="dxa"/>
            </w:tcMar>
            <w:vAlign w:val="bottom"/>
          </w:tcPr>
          <w:p w:rsidR="00ED722F" w:rsidRDefault="00ED722F">
            <w:pPr>
              <w:spacing w:line="280" w:lineRule="exact"/>
              <w:jc w:val="right"/>
              <w:rPr>
                <w:rFonts w:cs="宋体"/>
                <w:color w:val="000000"/>
                <w:kern w:val="2"/>
                <w:sz w:val="20"/>
                <w:szCs w:val="20"/>
              </w:rPr>
            </w:pPr>
          </w:p>
        </w:tc>
        <w:tc>
          <w:tcPr>
            <w:tcW w:w="3726" w:type="dxa"/>
            <w:tcBorders>
              <w:top w:val="nil"/>
              <w:left w:val="nil"/>
              <w:bottom w:val="single" w:sz="4" w:space="0" w:color="auto"/>
              <w:right w:val="nil"/>
            </w:tcBorders>
            <w:shd w:val="clear" w:color="auto" w:fill="auto"/>
            <w:noWrap/>
            <w:tcMar>
              <w:top w:w="15" w:type="dxa"/>
              <w:left w:w="15" w:type="dxa"/>
              <w:right w:w="15" w:type="dxa"/>
            </w:tcMar>
            <w:vAlign w:val="bottom"/>
          </w:tcPr>
          <w:p w:rsidR="00ED722F" w:rsidRDefault="00ED722F">
            <w:pPr>
              <w:spacing w:line="280" w:lineRule="exact"/>
              <w:rPr>
                <w:rFonts w:cs="宋体"/>
                <w:color w:val="000000"/>
                <w:kern w:val="2"/>
                <w:sz w:val="20"/>
                <w:szCs w:val="20"/>
              </w:rPr>
            </w:pPr>
          </w:p>
        </w:tc>
        <w:tc>
          <w:tcPr>
            <w:tcW w:w="2480" w:type="dxa"/>
            <w:tcBorders>
              <w:top w:val="nil"/>
              <w:left w:val="nil"/>
              <w:bottom w:val="single" w:sz="4" w:space="0" w:color="auto"/>
              <w:right w:val="nil"/>
            </w:tcBorders>
            <w:shd w:val="clear" w:color="auto" w:fill="auto"/>
            <w:noWrap/>
            <w:tcMar>
              <w:top w:w="15" w:type="dxa"/>
              <w:left w:w="15" w:type="dxa"/>
              <w:right w:w="15" w:type="dxa"/>
            </w:tcMar>
            <w:vAlign w:val="bottom"/>
          </w:tcPr>
          <w:p w:rsidR="00ED722F"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ED722F">
        <w:trPr>
          <w:trHeight w:val="28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ED722F">
        <w:trPr>
          <w:trHeight w:val="28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309.96</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2.76</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2.76</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309.96</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2.74</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2.74</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2.74</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2.74</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0.02</w:t>
            </w:r>
            <w:r>
              <w:rPr>
                <w:rFonts w:ascii="Times New Roman" w:hAnsi="Times New Roman"/>
                <w:color w:val="000000"/>
                <w:sz w:val="18"/>
              </w:rPr>
              <w:t xml:space="preserve"> </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0.02</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0.02</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188.42</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18.32</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170.10</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188.42</w:t>
            </w:r>
            <w:r>
              <w:rPr>
                <w:rFonts w:ascii="Times New Roman" w:hAnsi="Times New Roman"/>
                <w:color w:val="000000"/>
                <w:sz w:val="18"/>
              </w:rPr>
              <w:t xml:space="preserve"> </w:t>
            </w:r>
          </w:p>
        </w:tc>
      </w:tr>
      <w:tr w:rsidR="00ED722F">
        <w:trPr>
          <w:trHeight w:val="292"/>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76.81</w:t>
            </w:r>
            <w:r>
              <w:rPr>
                <w:rFonts w:ascii="Times New Roman" w:hAnsi="Times New Roman"/>
                <w:color w:val="000000"/>
                <w:sz w:val="18"/>
              </w:rPr>
              <w:t xml:space="preserve"> </w:t>
            </w:r>
          </w:p>
        </w:tc>
      </w:tr>
      <w:tr w:rsidR="00ED722F">
        <w:trPr>
          <w:trHeight w:val="286"/>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22.17</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ED722F">
            <w:pPr>
              <w:spacing w:line="280" w:lineRule="exact"/>
              <w:rPr>
                <w:rFonts w:cs="宋体"/>
                <w:color w:val="000000"/>
                <w:kern w:val="2"/>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ED722F">
            <w:pPr>
              <w:spacing w:line="280" w:lineRule="exact"/>
              <w:jc w:val="right"/>
              <w:rPr>
                <w:rFonts w:cs="宋体"/>
                <w:color w:val="000000"/>
                <w:kern w:val="2"/>
                <w:sz w:val="16"/>
                <w:szCs w:val="16"/>
              </w:rPr>
            </w:pPr>
          </w:p>
        </w:tc>
      </w:tr>
      <w:tr w:rsidR="00ED722F">
        <w:trPr>
          <w:trHeight w:val="389"/>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22.40</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ED722F">
            <w:pPr>
              <w:spacing w:line="280" w:lineRule="exact"/>
              <w:rPr>
                <w:rFonts w:cs="宋体"/>
                <w:color w:val="000000"/>
                <w:kern w:val="2"/>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ED722F">
            <w:pPr>
              <w:spacing w:line="280" w:lineRule="exact"/>
              <w:jc w:val="right"/>
              <w:rPr>
                <w:rFonts w:cs="宋体"/>
                <w:color w:val="000000"/>
                <w:kern w:val="2"/>
                <w:sz w:val="16"/>
                <w:szCs w:val="16"/>
              </w:rPr>
            </w:pPr>
          </w:p>
        </w:tc>
      </w:tr>
      <w:tr w:rsidR="00ED722F">
        <w:trPr>
          <w:trHeight w:val="389"/>
        </w:trPr>
        <w:tc>
          <w:tcPr>
            <w:tcW w:w="31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12.23</w:t>
            </w:r>
            <w:r>
              <w:rPr>
                <w:rFonts w:ascii="Times New Roman" w:hAnsi="Times New Roman"/>
                <w:color w:val="000000"/>
                <w:sz w:val="18"/>
              </w:rPr>
              <w:t xml:space="preserve"> </w:t>
            </w:r>
          </w:p>
        </w:tc>
        <w:tc>
          <w:tcPr>
            <w:tcW w:w="372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ED722F" w:rsidRDefault="00ED722F">
            <w:pPr>
              <w:spacing w:line="280" w:lineRule="exact"/>
              <w:rPr>
                <w:rFonts w:cs="宋体"/>
                <w:color w:val="000000"/>
                <w:sz w:val="16"/>
                <w:szCs w:val="16"/>
              </w:rPr>
            </w:pPr>
          </w:p>
        </w:tc>
        <w:tc>
          <w:tcPr>
            <w:tcW w:w="24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ED722F" w:rsidRDefault="00ED722F">
            <w:pPr>
              <w:spacing w:line="280" w:lineRule="exact"/>
              <w:jc w:val="right"/>
              <w:rPr>
                <w:rFonts w:cs="宋体"/>
                <w:color w:val="000000"/>
                <w:sz w:val="16"/>
                <w:szCs w:val="16"/>
              </w:rPr>
            </w:pPr>
          </w:p>
        </w:tc>
      </w:tr>
    </w:tbl>
    <w:p w:rsidR="00ED722F" w:rsidRDefault="00000000">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ED722F">
      <w:headerReference w:type="default" r:id="rId8"/>
      <w:footerReference w:type="default" r:id="rId9"/>
      <w:pgSz w:w="16783" w:h="11850" w:orient="landscape"/>
      <w:pgMar w:top="567" w:right="454" w:bottom="567" w:left="1037" w:header="0" w:footer="283"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3913" w:rsidRDefault="00953913">
      <w:r>
        <w:separator/>
      </w:r>
    </w:p>
  </w:endnote>
  <w:endnote w:type="continuationSeparator" w:id="0">
    <w:p w:rsidR="00953913" w:rsidRDefault="0095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22F" w:rsidRDefault="00000000">
    <w:pPr>
      <w:pStyle w:val="a6"/>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D722F" w:rsidRDefault="00000000">
                          <w:pPr>
                            <w:pStyle w:val="a6"/>
                            <w:ind w:leftChars="200" w:left="480" w:rightChars="200" w:right="4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ED722F" w:rsidRDefault="00000000">
                    <w:pPr>
                      <w:pStyle w:val="a6"/>
                      <w:ind w:leftChars="200" w:left="480" w:rightChars="200" w:right="48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22F" w:rsidRDefault="00000000">
    <w:pPr>
      <w:pStyle w:val="a6"/>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ED722F" w:rsidRDefault="00000000">
                          <w:pPr>
                            <w:pStyle w:val="a6"/>
                            <w:ind w:leftChars="200" w:left="480" w:rightChars="200" w:right="480"/>
                          </w:pPr>
                          <w:r>
                            <w:t xml:space="preserve">— </w:t>
                          </w:r>
                          <w:r>
                            <w:fldChar w:fldCharType="begin"/>
                          </w:r>
                          <w:r>
                            <w:instrText xml:space="preserve"> PAGE  \* MERGEFORMAT </w:instrText>
                          </w:r>
                          <w:r>
                            <w:fldChar w:fldCharType="separate"/>
                          </w:r>
                          <w:r>
                            <w:t>18</w:t>
                          </w:r>
                          <w:r>
                            <w:fldChar w:fldCharType="end"/>
                          </w:r>
                          <w: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o:allowoverlap="f" filled="f" stroked="f" strokeweight=".5pt">
              <v:textbox style="mso-fit-shape-to-text:t" inset="0,0,0,0">
                <w:txbxContent>
                  <w:p w:rsidR="00ED722F" w:rsidRDefault="00000000">
                    <w:pPr>
                      <w:pStyle w:val="a6"/>
                      <w:ind w:leftChars="200" w:left="480" w:rightChars="200" w:right="480"/>
                    </w:pPr>
                    <w:r>
                      <w:t xml:space="preserve">— </w:t>
                    </w:r>
                    <w:r>
                      <w:fldChar w:fldCharType="begin"/>
                    </w:r>
                    <w:r>
                      <w:instrText xml:space="preserve"> PAGE  \* MERGEFORMAT </w:instrText>
                    </w:r>
                    <w:r>
                      <w:fldChar w:fldCharType="separate"/>
                    </w:r>
                    <w:r>
                      <w:t>18</w:t>
                    </w:r>
                    <w:r>
                      <w:fldChar w:fldCharType="end"/>
                    </w:r>
                    <w:r>
                      <w:t xml:space="preserve"> </w:t>
                    </w:r>
                    <w:r>
                      <w:t>—</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ED722F" w:rsidRDefault="00000000">
                          <w:pPr>
                            <w:pStyle w:val="a6"/>
                            <w:jc w:val="both"/>
                            <w:rPr>
                              <w:rFonts w:cs="宋体"/>
                            </w:rPr>
                          </w:pP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rsidR="00ED722F" w:rsidRDefault="00000000">
                    <w:pPr>
                      <w:pStyle w:val="a6"/>
                      <w:jc w:val="both"/>
                      <w:rPr>
                        <w:rFonts w:cs="宋体"/>
                      </w:rPr>
                    </w:pPr>
                    <w:r>
                      <w:rPr>
                        <w:rFonts w:cs="宋体"/>
                      </w:rPr>
                      <w:t xml:space="preserve">— 27.1 </w:t>
                    </w:r>
                    <w:r>
                      <w:rPr>
                        <w:rFonts w:cs="宋体"/>
                      </w:rPr>
                      <w: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3913" w:rsidRDefault="00953913">
      <w:r>
        <w:separator/>
      </w:r>
    </w:p>
  </w:footnote>
  <w:footnote w:type="continuationSeparator" w:id="0">
    <w:p w:rsidR="00953913" w:rsidRDefault="0095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22F" w:rsidRDefault="00ED722F">
    <w:pPr>
      <w:pStyle w:val="a7"/>
      <w:tabs>
        <w:tab w:val="clear" w:pos="4153"/>
        <w:tab w:val="clear" w:pos="8306"/>
        <w:tab w:val="left" w:pos="175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QwYWQ1YTE0ZDA0NjgxYzlhMjZlMDExNTFmMWI3MmEifQ=="/>
  </w:docVars>
  <w:rsids>
    <w:rsidRoot w:val="00B03CCD"/>
    <w:rsid w:val="000C01CC"/>
    <w:rsid w:val="000D7702"/>
    <w:rsid w:val="000F6721"/>
    <w:rsid w:val="00134CE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3913"/>
    <w:rsid w:val="009574D5"/>
    <w:rsid w:val="009821E3"/>
    <w:rsid w:val="00984852"/>
    <w:rsid w:val="009B37A6"/>
    <w:rsid w:val="009B67B8"/>
    <w:rsid w:val="00A03B1E"/>
    <w:rsid w:val="00A67739"/>
    <w:rsid w:val="00A820B7"/>
    <w:rsid w:val="00A830E1"/>
    <w:rsid w:val="00AC5566"/>
    <w:rsid w:val="00B03CCD"/>
    <w:rsid w:val="00B104B0"/>
    <w:rsid w:val="00B40138"/>
    <w:rsid w:val="00B75B5C"/>
    <w:rsid w:val="00BF5A85"/>
    <w:rsid w:val="00C307F6"/>
    <w:rsid w:val="00C96B11"/>
    <w:rsid w:val="00C97747"/>
    <w:rsid w:val="00CC6B99"/>
    <w:rsid w:val="00DC72DB"/>
    <w:rsid w:val="00DF7706"/>
    <w:rsid w:val="00E05175"/>
    <w:rsid w:val="00E654E2"/>
    <w:rsid w:val="00E76362"/>
    <w:rsid w:val="00E86B80"/>
    <w:rsid w:val="00ED722F"/>
    <w:rsid w:val="00F137D3"/>
    <w:rsid w:val="00F13C36"/>
    <w:rsid w:val="00F23C68"/>
    <w:rsid w:val="00F32C53"/>
    <w:rsid w:val="00F73F90"/>
    <w:rsid w:val="00F7623D"/>
    <w:rsid w:val="00F8598B"/>
    <w:rsid w:val="00FA0819"/>
    <w:rsid w:val="00FB7EF0"/>
    <w:rsid w:val="01474EBF"/>
    <w:rsid w:val="01F3521E"/>
    <w:rsid w:val="02DE59CC"/>
    <w:rsid w:val="03077B2E"/>
    <w:rsid w:val="032329C3"/>
    <w:rsid w:val="03B87EA0"/>
    <w:rsid w:val="03E3214F"/>
    <w:rsid w:val="044C50BA"/>
    <w:rsid w:val="054D21FD"/>
    <w:rsid w:val="05BC6D49"/>
    <w:rsid w:val="06194FF1"/>
    <w:rsid w:val="06A2550B"/>
    <w:rsid w:val="06F80EE2"/>
    <w:rsid w:val="07001CCA"/>
    <w:rsid w:val="072D012B"/>
    <w:rsid w:val="075678DB"/>
    <w:rsid w:val="079D7CC7"/>
    <w:rsid w:val="08051BCA"/>
    <w:rsid w:val="086C12F4"/>
    <w:rsid w:val="08BA052C"/>
    <w:rsid w:val="08DB07BA"/>
    <w:rsid w:val="0969353F"/>
    <w:rsid w:val="098305D0"/>
    <w:rsid w:val="098A0877"/>
    <w:rsid w:val="0A5C4B69"/>
    <w:rsid w:val="0A86124A"/>
    <w:rsid w:val="0AB54CC0"/>
    <w:rsid w:val="0B9335CE"/>
    <w:rsid w:val="0C703F61"/>
    <w:rsid w:val="0C7927C4"/>
    <w:rsid w:val="0C9B098C"/>
    <w:rsid w:val="0D673E11"/>
    <w:rsid w:val="0DDA54E4"/>
    <w:rsid w:val="0E084ABF"/>
    <w:rsid w:val="0E2D46E5"/>
    <w:rsid w:val="0E3A5F83"/>
    <w:rsid w:val="0E74421A"/>
    <w:rsid w:val="0EA46639"/>
    <w:rsid w:val="0EC6180C"/>
    <w:rsid w:val="0F1D0276"/>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714980"/>
    <w:rsid w:val="163A6CEE"/>
    <w:rsid w:val="173708E3"/>
    <w:rsid w:val="174C19C7"/>
    <w:rsid w:val="17617F98"/>
    <w:rsid w:val="17C374FC"/>
    <w:rsid w:val="189079DC"/>
    <w:rsid w:val="189B0D0B"/>
    <w:rsid w:val="18B43F7C"/>
    <w:rsid w:val="194A1770"/>
    <w:rsid w:val="195C2983"/>
    <w:rsid w:val="1966502F"/>
    <w:rsid w:val="19B906A4"/>
    <w:rsid w:val="19FB026E"/>
    <w:rsid w:val="1B3B3869"/>
    <w:rsid w:val="1B4C2051"/>
    <w:rsid w:val="1B6F15B6"/>
    <w:rsid w:val="1BAA2EDC"/>
    <w:rsid w:val="1C5C0973"/>
    <w:rsid w:val="1C837195"/>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BF5B29"/>
    <w:rsid w:val="1FCD26AF"/>
    <w:rsid w:val="1FD06C40"/>
    <w:rsid w:val="20642787"/>
    <w:rsid w:val="20F4064E"/>
    <w:rsid w:val="21556F04"/>
    <w:rsid w:val="21D96C95"/>
    <w:rsid w:val="21FE7328"/>
    <w:rsid w:val="22403BD3"/>
    <w:rsid w:val="2302327F"/>
    <w:rsid w:val="23DA37D9"/>
    <w:rsid w:val="23F5732E"/>
    <w:rsid w:val="240B4B44"/>
    <w:rsid w:val="24182C4D"/>
    <w:rsid w:val="24B92327"/>
    <w:rsid w:val="24C14514"/>
    <w:rsid w:val="2533755C"/>
    <w:rsid w:val="25791755"/>
    <w:rsid w:val="26396DF4"/>
    <w:rsid w:val="26F92E80"/>
    <w:rsid w:val="27167136"/>
    <w:rsid w:val="274D0B7E"/>
    <w:rsid w:val="27A7649B"/>
    <w:rsid w:val="27B23302"/>
    <w:rsid w:val="27F22438"/>
    <w:rsid w:val="291E1380"/>
    <w:rsid w:val="29310A5F"/>
    <w:rsid w:val="29C37A35"/>
    <w:rsid w:val="2A076083"/>
    <w:rsid w:val="2A73162E"/>
    <w:rsid w:val="2A751F0B"/>
    <w:rsid w:val="2B167953"/>
    <w:rsid w:val="2B200583"/>
    <w:rsid w:val="2B220436"/>
    <w:rsid w:val="2B8209DE"/>
    <w:rsid w:val="2C6762A3"/>
    <w:rsid w:val="2C9319F8"/>
    <w:rsid w:val="2CF84DE8"/>
    <w:rsid w:val="2EBF7B3E"/>
    <w:rsid w:val="2EDE1934"/>
    <w:rsid w:val="2FA22A0B"/>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5F04C84"/>
    <w:rsid w:val="36C77471"/>
    <w:rsid w:val="36C9128A"/>
    <w:rsid w:val="372E3953"/>
    <w:rsid w:val="37841E99"/>
    <w:rsid w:val="37BF1123"/>
    <w:rsid w:val="383C3F15"/>
    <w:rsid w:val="38BE4696"/>
    <w:rsid w:val="38E73490"/>
    <w:rsid w:val="3939115E"/>
    <w:rsid w:val="39B225A5"/>
    <w:rsid w:val="39B82A39"/>
    <w:rsid w:val="39C42CA8"/>
    <w:rsid w:val="39DC4FD6"/>
    <w:rsid w:val="39F03D7A"/>
    <w:rsid w:val="39F33306"/>
    <w:rsid w:val="3A2C1C67"/>
    <w:rsid w:val="3B1705E5"/>
    <w:rsid w:val="3B18334B"/>
    <w:rsid w:val="3B36794F"/>
    <w:rsid w:val="3B541666"/>
    <w:rsid w:val="3C566AD6"/>
    <w:rsid w:val="3C6A5B02"/>
    <w:rsid w:val="3D054151"/>
    <w:rsid w:val="3D2757A1"/>
    <w:rsid w:val="3D3D4FC4"/>
    <w:rsid w:val="3DDF3AB1"/>
    <w:rsid w:val="3E1D0952"/>
    <w:rsid w:val="3E42660A"/>
    <w:rsid w:val="3E7555B1"/>
    <w:rsid w:val="3E787ED9"/>
    <w:rsid w:val="3E800BEC"/>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2068A"/>
    <w:rsid w:val="421508BC"/>
    <w:rsid w:val="426554D0"/>
    <w:rsid w:val="426C1EA8"/>
    <w:rsid w:val="42736402"/>
    <w:rsid w:val="42E86A87"/>
    <w:rsid w:val="43307B09"/>
    <w:rsid w:val="43470647"/>
    <w:rsid w:val="43554284"/>
    <w:rsid w:val="43713D6C"/>
    <w:rsid w:val="438D0E97"/>
    <w:rsid w:val="43AB7211"/>
    <w:rsid w:val="43BB152F"/>
    <w:rsid w:val="44494994"/>
    <w:rsid w:val="44C37687"/>
    <w:rsid w:val="45CB699A"/>
    <w:rsid w:val="45DA4D10"/>
    <w:rsid w:val="465B470D"/>
    <w:rsid w:val="469D6AD4"/>
    <w:rsid w:val="46C05F47"/>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4A243B"/>
    <w:rsid w:val="4CCF773C"/>
    <w:rsid w:val="4D4E0A14"/>
    <w:rsid w:val="4DAC4ACA"/>
    <w:rsid w:val="4DBE01D2"/>
    <w:rsid w:val="4E895E58"/>
    <w:rsid w:val="4EC92552"/>
    <w:rsid w:val="4EFC6D10"/>
    <w:rsid w:val="4F0C6BA3"/>
    <w:rsid w:val="4F10477D"/>
    <w:rsid w:val="4F186D58"/>
    <w:rsid w:val="4FCB7957"/>
    <w:rsid w:val="4FD274A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4A523BC"/>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91A0145"/>
    <w:rsid w:val="5A3B59D6"/>
    <w:rsid w:val="5AD134D8"/>
    <w:rsid w:val="5B6503B1"/>
    <w:rsid w:val="5C0F7EC4"/>
    <w:rsid w:val="5C263CE4"/>
    <w:rsid w:val="5C5D2777"/>
    <w:rsid w:val="5CF66BF3"/>
    <w:rsid w:val="5D290C69"/>
    <w:rsid w:val="5DF62662"/>
    <w:rsid w:val="5F2D4A41"/>
    <w:rsid w:val="604C71FD"/>
    <w:rsid w:val="60630D2F"/>
    <w:rsid w:val="60C74F6C"/>
    <w:rsid w:val="61025A59"/>
    <w:rsid w:val="612A7D0D"/>
    <w:rsid w:val="613D5BBC"/>
    <w:rsid w:val="61536C39"/>
    <w:rsid w:val="61A42EF5"/>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F50087"/>
    <w:rsid w:val="683200C2"/>
    <w:rsid w:val="68407834"/>
    <w:rsid w:val="6883293E"/>
    <w:rsid w:val="688412AD"/>
    <w:rsid w:val="68EB1B71"/>
    <w:rsid w:val="69475C96"/>
    <w:rsid w:val="6988551D"/>
    <w:rsid w:val="6A1206C9"/>
    <w:rsid w:val="6AAD2300"/>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A05D8E"/>
    <w:rsid w:val="70BB05FF"/>
    <w:rsid w:val="70D94BD3"/>
    <w:rsid w:val="71C34D91"/>
    <w:rsid w:val="72DB435C"/>
    <w:rsid w:val="72E2613A"/>
    <w:rsid w:val="72F771F4"/>
    <w:rsid w:val="732709EE"/>
    <w:rsid w:val="734150D5"/>
    <w:rsid w:val="736650B0"/>
    <w:rsid w:val="73934AD2"/>
    <w:rsid w:val="750837F0"/>
    <w:rsid w:val="7525273D"/>
    <w:rsid w:val="754758CF"/>
    <w:rsid w:val="761275E6"/>
    <w:rsid w:val="764F62AB"/>
    <w:rsid w:val="765C45EC"/>
    <w:rsid w:val="768A7619"/>
    <w:rsid w:val="76AA36E6"/>
    <w:rsid w:val="772E1EBA"/>
    <w:rsid w:val="77303AE2"/>
    <w:rsid w:val="77622839"/>
    <w:rsid w:val="77EB79F7"/>
    <w:rsid w:val="78642812"/>
    <w:rsid w:val="796D60A4"/>
    <w:rsid w:val="79A031D5"/>
    <w:rsid w:val="7A1525F7"/>
    <w:rsid w:val="7B24540B"/>
    <w:rsid w:val="7B420052"/>
    <w:rsid w:val="7B861484"/>
    <w:rsid w:val="7B9A2186"/>
    <w:rsid w:val="7BD06A28"/>
    <w:rsid w:val="7C3A7C0B"/>
    <w:rsid w:val="7C5248E4"/>
    <w:rsid w:val="7C566698"/>
    <w:rsid w:val="7C5866A3"/>
    <w:rsid w:val="7CBE2F89"/>
    <w:rsid w:val="7CCB2FBF"/>
    <w:rsid w:val="7CCD0158"/>
    <w:rsid w:val="7D7406BB"/>
    <w:rsid w:val="7DE94331"/>
    <w:rsid w:val="7EC85D8C"/>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F3449"/>
  <w15:docId w15:val="{FDBE62CE-3446-4FE3-B1E5-4575FF0E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5462</Words>
  <Characters>31134</Characters>
  <Application>Microsoft Office Word</Application>
  <DocSecurity>0</DocSecurity>
  <Lines>259</Lines>
  <Paragraphs>73</Paragraphs>
  <ScaleCrop>false</ScaleCrop>
  <Company/>
  <LinksUpToDate>false</LinksUpToDate>
  <CharactersWithSpaces>36523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8</cp:revision>
  <dcterms:created xsi:type="dcterms:W3CDTF">2025-06-26T07:40:00Z</dcterms:created>
  <dcterms:modified xsi:type="dcterms:W3CDTF">2025-10-20T03:29:00Z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EEF0CB033F934B9CB23EF5FED056C547</vt:lpwstr>
  </property>
  <property fmtid="{D5CDD505-2E9C-101B-9397-08002B2CF9AE}" pid="4" name="KSOTemplateDocerSaveRecord">
    <vt:lpwstr>eyJoZGlkIjoiODQxNWY2ZTU2YTgxMDZjODc1Y2VkY2NmZDVkNDFjMTcifQ==</vt:lpwstr>
  </property>
</Properties>
</file>