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4917" w14:textId="70710919" w:rsidR="004A7BA9" w:rsidRDefault="00000000">
      <w:pPr>
        <w:pStyle w:val="a8"/>
        <w:spacing w:before="0" w:beforeAutospacing="0" w:after="0" w:afterAutospacing="0" w:line="600" w:lineRule="exact"/>
        <w:jc w:val="center"/>
        <w:rPr>
          <w:rFonts w:ascii="方正小标宋_GBK" w:eastAsia="方正小标宋_GBK" w:hAnsi="方正小标宋_GBK" w:cs="方正小标宋_GBK" w:hint="default"/>
          <w:w w:val="90"/>
          <w:sz w:val="44"/>
          <w:szCs w:val="44"/>
          <w:shd w:val="clear" w:color="auto" w:fill="FFFFFF"/>
        </w:rPr>
      </w:pPr>
      <w:r>
        <w:rPr>
          <w:rFonts w:ascii="方正小标宋_GBK" w:eastAsia="方正小标宋_GBK" w:hAnsi="方正小标宋_GBK" w:cs="方正小标宋_GBK"/>
          <w:sz w:val="44"/>
          <w:szCs w:val="44"/>
        </w:rPr>
        <w:t>重庆市九龙坡区白市驿镇</w:t>
      </w:r>
      <w:r>
        <w:rPr>
          <w:rFonts w:ascii="方正小标宋_GBK" w:eastAsia="方正小标宋_GBK" w:hAnsi="方正小标宋_GBK" w:cs="方正小标宋_GBK"/>
          <w:w w:val="90"/>
          <w:sz w:val="44"/>
          <w:szCs w:val="44"/>
        </w:rPr>
        <w:t>劳动就业和社会保障服务所</w:t>
      </w:r>
      <w:r>
        <w:rPr>
          <w:rFonts w:ascii="方正小标宋_GBK" w:eastAsia="方正小标宋_GBK" w:hAnsi="方正小标宋_GBK" w:cs="方正小标宋_GBK"/>
          <w:w w:val="90"/>
          <w:sz w:val="44"/>
          <w:szCs w:val="44"/>
          <w:shd w:val="clear" w:color="auto" w:fill="FFFFFF"/>
        </w:rPr>
        <w:t>2023年度</w:t>
      </w:r>
      <w:r w:rsidR="001C4657">
        <w:rPr>
          <w:rFonts w:ascii="方正小标宋_GBK" w:eastAsia="方正小标宋_GBK" w:hAnsi="方正小标宋_GBK" w:cs="方正小标宋_GBK"/>
          <w:w w:val="90"/>
          <w:sz w:val="44"/>
          <w:szCs w:val="44"/>
          <w:shd w:val="clear" w:color="auto" w:fill="FFFFFF"/>
        </w:rPr>
        <w:t>部门</w:t>
      </w:r>
      <w:r>
        <w:rPr>
          <w:rFonts w:ascii="方正小标宋_GBK" w:eastAsia="方正小标宋_GBK" w:hAnsi="方正小标宋_GBK" w:cs="方正小标宋_GBK"/>
          <w:w w:val="90"/>
          <w:sz w:val="44"/>
          <w:szCs w:val="44"/>
          <w:shd w:val="clear" w:color="auto" w:fill="FFFFFF"/>
        </w:rPr>
        <w:t>决算公开说明</w:t>
      </w:r>
    </w:p>
    <w:p w14:paraId="5103D05F" w14:textId="77777777" w:rsidR="004A7BA9" w:rsidRDefault="004A7BA9">
      <w:pPr>
        <w:pStyle w:val="a8"/>
        <w:shd w:val="clear" w:color="auto" w:fill="FFFFFF"/>
        <w:spacing w:beforeAutospacing="0" w:after="0" w:afterAutospacing="0"/>
        <w:rPr>
          <w:rStyle w:val="aa"/>
          <w:rFonts w:ascii="黑体" w:eastAsia="黑体" w:hAnsi="黑体" w:cs="黑体" w:hint="default"/>
          <w:sz w:val="32"/>
          <w:szCs w:val="32"/>
          <w:shd w:val="clear" w:color="auto" w:fill="FFFFFF"/>
        </w:rPr>
      </w:pPr>
    </w:p>
    <w:p w14:paraId="1A5D9E43"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一、单位基本情况</w:t>
      </w:r>
    </w:p>
    <w:p w14:paraId="148D2A56" w14:textId="77777777" w:rsidR="004A7BA9" w:rsidRDefault="00000000">
      <w:pPr>
        <w:pStyle w:val="a8"/>
        <w:widowControl w:val="0"/>
        <w:snapToGrid w:val="0"/>
        <w:spacing w:before="0" w:beforeAutospacing="0" w:after="0" w:afterAutospacing="0" w:line="600" w:lineRule="exact"/>
        <w:ind w:firstLineChars="200" w:firstLine="640"/>
        <w:jc w:val="both"/>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（一）职能职责</w:t>
      </w:r>
    </w:p>
    <w:p w14:paraId="069DEF5A" w14:textId="77777777" w:rsidR="004A7BA9" w:rsidRDefault="00000000">
      <w:pPr>
        <w:pStyle w:val="a8"/>
        <w:widowControl w:val="0"/>
        <w:shd w:val="clear" w:color="auto" w:fill="FFFFFF"/>
        <w:spacing w:beforeAutospacing="0" w:after="0" w:afterAutospacing="0" w:line="600" w:lineRule="exact"/>
        <w:ind w:firstLineChars="200" w:firstLine="640"/>
        <w:rPr>
          <w:rFonts w:ascii="Times New Roman" w:eastAsia="方正仿宋_GBK" w:hAnsi="Times New Roman" w:cs="方正仿宋_GBK" w:hint="default"/>
          <w:sz w:val="32"/>
        </w:rPr>
      </w:pPr>
      <w:r>
        <w:rPr>
          <w:rFonts w:ascii="Times New Roman" w:eastAsia="方正仿宋_GBK" w:hAnsi="Times New Roman" w:cs="方正仿宋_GBK"/>
          <w:sz w:val="32"/>
        </w:rPr>
        <w:t>白市驿镇</w:t>
      </w:r>
      <w:r>
        <w:rPr>
          <w:rFonts w:ascii="Times New Roman" w:eastAsia="方正仿宋_GBK" w:hAnsi="Times New Roman" w:cs="方正仿宋_GBK"/>
          <w:sz w:val="32"/>
          <w:szCs w:val="22"/>
        </w:rPr>
        <w:t>劳动就业和社会保障服务所</w:t>
      </w:r>
      <w:r>
        <w:rPr>
          <w:rFonts w:ascii="Times New Roman" w:eastAsia="方正仿宋_GBK" w:hAnsi="Times New Roman" w:cs="方正仿宋_GBK"/>
          <w:sz w:val="32"/>
        </w:rPr>
        <w:t>的主要职能职责为：承担劳动就业、社会保障、政务服务等方面的事务性工作。</w:t>
      </w:r>
    </w:p>
    <w:p w14:paraId="73F3F575" w14:textId="77777777" w:rsidR="004A7BA9" w:rsidRDefault="00000000">
      <w:pPr>
        <w:pStyle w:val="a8"/>
        <w:widowControl w:val="0"/>
        <w:shd w:val="clear" w:color="auto" w:fill="FFFFFF"/>
        <w:spacing w:beforeAutospacing="0" w:after="0" w:afterAutospacing="0" w:line="600" w:lineRule="exact"/>
        <w:ind w:firstLineChars="200" w:firstLine="640"/>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（二）机构设置</w:t>
      </w:r>
    </w:p>
    <w:p w14:paraId="711C7852" w14:textId="77777777" w:rsidR="004A7BA9" w:rsidRDefault="00000000">
      <w:pPr>
        <w:widowControl w:val="0"/>
        <w:spacing w:line="600" w:lineRule="exact"/>
        <w:ind w:firstLineChars="200" w:firstLine="640"/>
        <w:rPr>
          <w:rFonts w:ascii="Times New Roman" w:eastAsia="方正仿宋_GBK" w:hAnsi="Times New Roman" w:cs="方正仿宋_GBK" w:hint="default"/>
        </w:rPr>
      </w:pPr>
      <w:r>
        <w:rPr>
          <w:rFonts w:ascii="Times New Roman" w:eastAsia="方正仿宋_GBK" w:hAnsi="Times New Roman" w:cs="方正仿宋_GBK"/>
          <w:sz w:val="32"/>
        </w:rPr>
        <w:t>白市驿镇</w:t>
      </w:r>
      <w:r>
        <w:rPr>
          <w:rFonts w:ascii="Times New Roman" w:eastAsia="方正仿宋_GBK" w:hAnsi="Times New Roman" w:cs="方正仿宋_GBK"/>
          <w:sz w:val="32"/>
          <w:szCs w:val="22"/>
        </w:rPr>
        <w:t>劳动就业和社会保障服务</w:t>
      </w:r>
      <w:proofErr w:type="gramStart"/>
      <w:r>
        <w:rPr>
          <w:rFonts w:ascii="Times New Roman" w:eastAsia="方正仿宋_GBK" w:hAnsi="Times New Roman" w:cs="方正仿宋_GBK"/>
          <w:sz w:val="32"/>
          <w:szCs w:val="22"/>
        </w:rPr>
        <w:t>所</w:t>
      </w:r>
      <w:r>
        <w:rPr>
          <w:rFonts w:ascii="Times New Roman" w:eastAsia="方正仿宋_GBK" w:hAnsi="Times New Roman" w:cs="方正仿宋_GBK"/>
          <w:sz w:val="32"/>
        </w:rPr>
        <w:t>为白</w:t>
      </w:r>
      <w:proofErr w:type="gramEnd"/>
      <w:r>
        <w:rPr>
          <w:rFonts w:ascii="Times New Roman" w:eastAsia="方正仿宋_GBK" w:hAnsi="Times New Roman" w:cs="方正仿宋_GBK"/>
          <w:sz w:val="32"/>
        </w:rPr>
        <w:t>市驿镇人民政府下属事业单位，无内设机构。</w:t>
      </w:r>
    </w:p>
    <w:p w14:paraId="6C40D480"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二、单位决算情况说明</w:t>
      </w:r>
    </w:p>
    <w:p w14:paraId="0E25364D"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（一）收入支出决算总体情况说明</w:t>
      </w:r>
    </w:p>
    <w:p w14:paraId="44A0EEEE" w14:textId="77777777" w:rsidR="004A7BA9" w:rsidRDefault="00000000">
      <w:pPr>
        <w:pStyle w:val="a8"/>
        <w:widowControl w:val="0"/>
        <w:shd w:val="clear" w:color="auto" w:fill="FFFFFF"/>
        <w:spacing w:beforeAutospacing="0" w:after="0" w:afterAutospacing="0" w:line="600" w:lineRule="exact"/>
        <w:ind w:firstLineChars="200" w:firstLine="643"/>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674.17</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6CFAFAD2"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数据。其中：财政拨款收入</w:t>
      </w:r>
      <w:r>
        <w:rPr>
          <w:rFonts w:ascii="Times New Roman" w:eastAsia="方正仿宋_GBK" w:hAnsi="Times New Roman" w:cs="方正仿宋_GBK"/>
          <w:sz w:val="32"/>
          <w:szCs w:val="32"/>
        </w:rPr>
        <w:t>674.17</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。此外，使用非财政拨款结余和专用结</w:t>
      </w:r>
      <w:r>
        <w:rPr>
          <w:rFonts w:ascii="Times New Roman" w:eastAsia="方正仿宋_GBK" w:hAnsi="Times New Roman" w:cs="方正仿宋_GBK"/>
          <w:sz w:val="32"/>
          <w:szCs w:val="32"/>
          <w:shd w:val="clear" w:color="auto" w:fill="FFFFFF"/>
        </w:rPr>
        <w:lastRenderedPageBreak/>
        <w:t>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73754CBD"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674.17</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数据。其中：基本支出</w:t>
      </w:r>
      <w:r>
        <w:rPr>
          <w:rFonts w:ascii="Times New Roman" w:eastAsia="方正仿宋_GBK" w:hAnsi="Times New Roman" w:cs="方正仿宋_GBK"/>
          <w:sz w:val="32"/>
          <w:szCs w:val="32"/>
        </w:rPr>
        <w:t>272.34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40.4%</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401.83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59.6</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760DD1A3"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0B305879"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（二）财政拨款收入支出决算总体情况说明</w:t>
      </w:r>
    </w:p>
    <w:p w14:paraId="58BECFFB"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2B3DA89A"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7779DC4E"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674.17</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402.68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148.32</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。主要原因是追加民政专项资金、困难群众救助补助、就业补助青年见习项目资金、残疾人送温暖补助、增人增资。此外，年初财政拨款结转和结余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19059DAA"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674.17</w:t>
      </w:r>
      <w:r>
        <w:rPr>
          <w:rFonts w:ascii="Times New Roman" w:eastAsia="方正仿宋_GBK" w:hAnsi="Times New Roman" w:cs="方正仿宋_GBK"/>
          <w:sz w:val="32"/>
          <w:szCs w:val="32"/>
          <w:shd w:val="clear" w:color="auto" w:fill="FFFFFF"/>
        </w:rPr>
        <w:lastRenderedPageBreak/>
        <w:t>万元，较上年决算数增加</w:t>
      </w:r>
      <w:r>
        <w:rPr>
          <w:rFonts w:ascii="Times New Roman" w:eastAsia="方正仿宋_GBK" w:hAnsi="Times New Roman" w:cs="方正仿宋_GBK"/>
          <w:sz w:val="32"/>
          <w:szCs w:val="32"/>
          <w:shd w:val="clear" w:color="auto" w:fill="FFFFFF"/>
        </w:rPr>
        <w:t>674.17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402.68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148.32</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。主要原因是追加民政专项资金、困难群众救助补助、就业补助青年见习项目资金、残疾人送温暖补助、增人增资。</w:t>
      </w:r>
    </w:p>
    <w:p w14:paraId="077E4A05"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12EA4B54" w14:textId="77777777" w:rsidR="004A7BA9"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比较情况。</w:t>
      </w: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4158A11E"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657.5</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97.53</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402.64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157.98</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，主要原因是追加民政专项资金、困难群众救助补助、就业补助青年见习项目资金、残疾人送温暖补助。</w:t>
      </w:r>
    </w:p>
    <w:p w14:paraId="0029E04E"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cs="方正仿宋_GBK"/>
          <w:sz w:val="32"/>
          <w:szCs w:val="32"/>
        </w:rPr>
        <w:t>8.37</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1.24</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w:t>
      </w:r>
    </w:p>
    <w:p w14:paraId="618ED318" w14:textId="77777777" w:rsidR="004A7BA9" w:rsidRDefault="00000000">
      <w:pPr>
        <w:widowControl w:val="0"/>
        <w:spacing w:line="60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cs="方正仿宋_GBK"/>
          <w:sz w:val="32"/>
          <w:szCs w:val="32"/>
        </w:rPr>
        <w:t>8.3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1.23</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0.04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0.48%</w:t>
      </w:r>
      <w:r>
        <w:rPr>
          <w:rFonts w:ascii="Times New Roman" w:eastAsia="方正仿宋_GBK" w:hAnsi="Times New Roman" w:cs="方正仿宋_GBK"/>
          <w:sz w:val="32"/>
          <w:szCs w:val="32"/>
          <w:shd w:val="clear" w:color="auto" w:fill="FFFFFF"/>
        </w:rPr>
        <w:t>，主要原因是增人增资。</w:t>
      </w:r>
    </w:p>
    <w:p w14:paraId="3F4539DB"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5DC94B44" w14:textId="77777777" w:rsidR="004A7BA9" w:rsidRDefault="00000000">
      <w:pPr>
        <w:pStyle w:val="a8"/>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272.34</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232.47</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232.47</w:t>
      </w:r>
      <w:r>
        <w:rPr>
          <w:rFonts w:ascii="Times New Roman" w:eastAsia="方正仿宋_GBK" w:hAnsi="Times New Roman" w:cs="方正仿宋_GBK"/>
          <w:sz w:val="32"/>
          <w:szCs w:val="32"/>
          <w:shd w:val="clear" w:color="auto" w:fill="FFFFFF"/>
        </w:rPr>
        <w:t>万元，增</w:t>
      </w:r>
      <w:r>
        <w:rPr>
          <w:rFonts w:ascii="Times New Roman" w:eastAsia="方正仿宋_GBK" w:hAnsi="Times New Roman" w:cs="方正仿宋_GBK"/>
          <w:sz w:val="32"/>
          <w:szCs w:val="32"/>
          <w:shd w:val="clear" w:color="auto" w:fill="FFFFFF"/>
        </w:rPr>
        <w:lastRenderedPageBreak/>
        <w:t>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数据。人员经费用途主要包括</w:t>
      </w:r>
      <w:r>
        <w:rPr>
          <w:rFonts w:ascii="Times New Roman" w:eastAsia="方正仿宋_GBK" w:hAnsi="Times New Roman" w:cs="方正仿宋_GBK"/>
          <w:sz w:val="32"/>
          <w:szCs w:val="32"/>
        </w:rPr>
        <w:t>基本工资、津贴补贴、社会保障缴费、绩效工资、其他福利支出、退休费、其他对个人和家庭的补助支出。</w:t>
      </w:r>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cs="方正仿宋_GBK"/>
          <w:sz w:val="32"/>
          <w:szCs w:val="32"/>
        </w:rPr>
        <w:t>39.86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39.86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数据。公用经费用途主要包括</w:t>
      </w:r>
      <w:r>
        <w:rPr>
          <w:rFonts w:ascii="Times New Roman" w:eastAsia="方正仿宋_GBK" w:hAnsi="Times New Roman" w:cs="方正仿宋_GBK"/>
          <w:sz w:val="32"/>
          <w:szCs w:val="32"/>
        </w:rPr>
        <w:t>办公费、咨询费、差旅费、劳务费、维修费、公务车运行维护费、水电费及其他商品服务支出。</w:t>
      </w:r>
    </w:p>
    <w:p w14:paraId="0E595F33"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（五）政府性基金预算收支决算情况说明</w:t>
      </w:r>
    </w:p>
    <w:p w14:paraId="15A5E5CC"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年度无政府性基金预算财政拨款收支。</w:t>
      </w:r>
    </w:p>
    <w:p w14:paraId="186D746A"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3A17CDEA"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年度无国有资本经营预算财政拨款支出。</w:t>
      </w:r>
    </w:p>
    <w:p w14:paraId="3E4367D2"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三、“三公”经费情况说明</w:t>
      </w:r>
    </w:p>
    <w:p w14:paraId="3AF2A6A6"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年度无“三公”经费支出。</w:t>
      </w:r>
    </w:p>
    <w:p w14:paraId="09F01376"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四、其他需要说明的事项</w:t>
      </w:r>
    </w:p>
    <w:p w14:paraId="5A275195" w14:textId="77777777" w:rsidR="004A7BA9" w:rsidRDefault="00000000">
      <w:pPr>
        <w:pStyle w:val="1"/>
        <w:widowControl w:val="0"/>
        <w:autoSpaceDE w:val="0"/>
        <w:spacing w:line="600" w:lineRule="exact"/>
        <w:ind w:firstLine="640"/>
        <w:rPr>
          <w:rFonts w:ascii="Times New Roman" w:eastAsia="方正仿宋_GBK" w:hAnsi="Times New Roman" w:cs="方正仿宋_GBK"/>
          <w:b/>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（一）财政拨款会议费和培训费情况说明</w:t>
      </w:r>
    </w:p>
    <w:p w14:paraId="3171B86A"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cs="方正仿宋_GBK"/>
          <w:sz w:val="32"/>
          <w:szCs w:val="32"/>
        </w:rPr>
        <w:t>1.25</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1.25</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72BC9AF0"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（二）机关运行经费情况说明</w:t>
      </w:r>
    </w:p>
    <w:p w14:paraId="4890E09F" w14:textId="77777777" w:rsidR="004A7BA9" w:rsidRDefault="00000000">
      <w:pPr>
        <w:pStyle w:val="1"/>
        <w:widowControl w:val="0"/>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按照部门决算列报口径，我单位不在机关运行经费统计范围</w:t>
      </w:r>
      <w:r>
        <w:rPr>
          <w:rFonts w:ascii="Times New Roman" w:eastAsia="方正仿宋_GBK" w:hAnsi="Times New Roman" w:cs="方正仿宋_GBK" w:hint="eastAsia"/>
          <w:sz w:val="32"/>
          <w:szCs w:val="32"/>
          <w:shd w:val="clear" w:color="auto" w:fill="FFFFFF"/>
        </w:rPr>
        <w:lastRenderedPageBreak/>
        <w:t>之内。</w:t>
      </w:r>
    </w:p>
    <w:p w14:paraId="79062247"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（三）国有资产占用情况说明</w:t>
      </w:r>
    </w:p>
    <w:p w14:paraId="7B5DFAEC"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5F7016C2"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（四）政府采购支出情况说明</w:t>
      </w:r>
    </w:p>
    <w:p w14:paraId="6A260763"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年度我单位未发生政府采购事项，无相关经费支出。</w:t>
      </w:r>
    </w:p>
    <w:p w14:paraId="4FF644EB"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五、预算绩效管理情况说明</w:t>
      </w:r>
    </w:p>
    <w:p w14:paraId="35BED10D"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（一）单位自评情况</w:t>
      </w:r>
    </w:p>
    <w:p w14:paraId="7466A5DA" w14:textId="77777777" w:rsidR="004A7BA9" w:rsidRDefault="00000000">
      <w:pPr>
        <w:pStyle w:val="Char"/>
        <w:widowControl w:val="0"/>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w:t>
      </w:r>
      <w:r>
        <w:rPr>
          <w:rFonts w:ascii="Times New Roman" w:eastAsia="方正仿宋_GBK" w:hAnsi="Times New Roman"/>
          <w:sz w:val="32"/>
          <w:szCs w:val="32"/>
          <w:shd w:val="clear" w:color="auto" w:fill="FFFFFF"/>
        </w:rPr>
        <w:t>9</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401.83</w:t>
      </w:r>
      <w:r>
        <w:rPr>
          <w:rFonts w:ascii="方正仿宋_GBK" w:eastAsia="方正仿宋_GBK" w:hAnsi="方正仿宋_GBK" w:cs="方正仿宋_GBK" w:hint="eastAsia"/>
          <w:sz w:val="32"/>
          <w:szCs w:val="32"/>
          <w:shd w:val="clear" w:color="auto" w:fill="FFFFFF"/>
        </w:rPr>
        <w:t>万元。</w:t>
      </w:r>
    </w:p>
    <w:p w14:paraId="20F59D00" w14:textId="77777777" w:rsidR="004A7BA9" w:rsidRDefault="00000000">
      <w:pPr>
        <w:pStyle w:val="Char"/>
        <w:widowControl w:val="0"/>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项目支出绩效自评表（二级项目）。</w:t>
      </w:r>
    </w:p>
    <w:tbl>
      <w:tblPr>
        <w:tblW w:w="9136" w:type="dxa"/>
        <w:tblLayout w:type="fixed"/>
        <w:tblCellMar>
          <w:left w:w="0" w:type="dxa"/>
          <w:right w:w="0" w:type="dxa"/>
        </w:tblCellMar>
        <w:tblLook w:val="04A0" w:firstRow="1" w:lastRow="0" w:firstColumn="1" w:lastColumn="0" w:noHBand="0" w:noVBand="1"/>
      </w:tblPr>
      <w:tblGrid>
        <w:gridCol w:w="1230"/>
        <w:gridCol w:w="603"/>
        <w:gridCol w:w="163"/>
        <w:gridCol w:w="562"/>
        <w:gridCol w:w="91"/>
        <w:gridCol w:w="395"/>
        <w:gridCol w:w="30"/>
        <w:gridCol w:w="766"/>
        <w:gridCol w:w="254"/>
        <w:gridCol w:w="621"/>
        <w:gridCol w:w="470"/>
        <w:gridCol w:w="276"/>
        <w:gridCol w:w="19"/>
        <w:gridCol w:w="750"/>
        <w:gridCol w:w="278"/>
        <w:gridCol w:w="157"/>
        <w:gridCol w:w="393"/>
        <w:gridCol w:w="336"/>
        <w:gridCol w:w="383"/>
        <w:gridCol w:w="528"/>
        <w:gridCol w:w="370"/>
        <w:gridCol w:w="446"/>
        <w:gridCol w:w="15"/>
      </w:tblGrid>
      <w:tr w:rsidR="004A7BA9" w14:paraId="2B73D5F5" w14:textId="77777777">
        <w:trPr>
          <w:trHeight w:val="766"/>
        </w:trPr>
        <w:tc>
          <w:tcPr>
            <w:tcW w:w="9136" w:type="dxa"/>
            <w:gridSpan w:val="2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94C5C5" w14:textId="77777777" w:rsidR="004A7BA9" w:rsidRDefault="00000000">
            <w:pPr>
              <w:jc w:val="center"/>
              <w:textAlignment w:val="center"/>
              <w:rPr>
                <w:rFonts w:ascii="Times New Roman" w:eastAsia="微软雅黑" w:hAnsi="Times New Roman" w:cs="微软雅黑" w:hint="default"/>
                <w:bCs/>
                <w:sz w:val="40"/>
                <w:szCs w:val="40"/>
              </w:rPr>
            </w:pPr>
            <w:r>
              <w:rPr>
                <w:rFonts w:ascii="方正小标宋_GBK" w:eastAsia="方正小标宋_GBK" w:hAnsi="方正小标宋_GBK" w:cs="方正小标宋_GBK"/>
                <w:bCs/>
                <w:sz w:val="32"/>
                <w:szCs w:val="32"/>
                <w:lang w:bidi="ar"/>
              </w:rPr>
              <w:t>2023年度二级项目绩效自评表</w:t>
            </w:r>
          </w:p>
        </w:tc>
      </w:tr>
      <w:tr w:rsidR="004A7BA9" w14:paraId="14DB83A4" w14:textId="77777777">
        <w:trPr>
          <w:trHeight w:val="567"/>
        </w:trPr>
        <w:tc>
          <w:tcPr>
            <w:tcW w:w="1230"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E3E51C" w14:textId="77777777" w:rsidR="004A7BA9"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项目名称：</w:t>
            </w:r>
          </w:p>
        </w:tc>
        <w:tc>
          <w:tcPr>
            <w:tcW w:w="1814" w:type="dxa"/>
            <w:gridSpan w:val="5"/>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62D91320" w14:textId="77777777" w:rsidR="004A7BA9"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困难群众救助补助区级资金（低保、特困、临时救助、儿童）</w:t>
            </w:r>
          </w:p>
        </w:tc>
        <w:tc>
          <w:tcPr>
            <w:tcW w:w="1050"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BF960E" w14:textId="77777777" w:rsidR="004A7BA9"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项目编码：</w:t>
            </w:r>
          </w:p>
        </w:tc>
        <w:tc>
          <w:tcPr>
            <w:tcW w:w="1367"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1CEC725A" w14:textId="77777777" w:rsidR="004A7BA9"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50019322T000002663681</w:t>
            </w:r>
          </w:p>
        </w:tc>
        <w:tc>
          <w:tcPr>
            <w:tcW w:w="1047"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EBA350" w14:textId="77777777" w:rsidR="004A7BA9" w:rsidRDefault="00000000">
            <w:pPr>
              <w:jc w:val="right"/>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自评总分：</w:t>
            </w:r>
          </w:p>
        </w:tc>
        <w:tc>
          <w:tcPr>
            <w:tcW w:w="886"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2BE50BE1" w14:textId="77777777" w:rsidR="004A7BA9"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058C16" w14:textId="77777777" w:rsidR="004A7BA9" w:rsidRDefault="00000000">
            <w:pPr>
              <w:jc w:val="right"/>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83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8DBD733" w14:textId="77777777" w:rsidR="004A7BA9" w:rsidRDefault="004A7BA9">
            <w:pPr>
              <w:textAlignment w:val="center"/>
              <w:rPr>
                <w:rFonts w:ascii="Times New Roman" w:eastAsia="方正仿宋_GBK" w:hAnsi="Times New Roman" w:hint="default"/>
                <w:bCs/>
                <w:sz w:val="18"/>
                <w:szCs w:val="18"/>
              </w:rPr>
            </w:pPr>
          </w:p>
        </w:tc>
      </w:tr>
      <w:tr w:rsidR="004A7BA9" w14:paraId="36EE989C" w14:textId="77777777">
        <w:trPr>
          <w:trHeight w:val="567"/>
        </w:trPr>
        <w:tc>
          <w:tcPr>
            <w:tcW w:w="1230"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55E253" w14:textId="77777777" w:rsidR="004A7BA9"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项目主管部门：</w:t>
            </w:r>
          </w:p>
        </w:tc>
        <w:tc>
          <w:tcPr>
            <w:tcW w:w="1814" w:type="dxa"/>
            <w:gridSpan w:val="5"/>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2DD86963" w14:textId="77777777" w:rsidR="004A7BA9"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302-</w:t>
            </w:r>
            <w:r>
              <w:rPr>
                <w:rFonts w:ascii="Times New Roman" w:eastAsia="方正仿宋_GBK" w:hAnsi="Times New Roman"/>
                <w:bCs/>
                <w:sz w:val="18"/>
                <w:szCs w:val="18"/>
                <w:lang w:bidi="ar"/>
              </w:rPr>
              <w:t>重庆市九龙坡区白市驿镇人民政府</w:t>
            </w:r>
          </w:p>
        </w:tc>
        <w:tc>
          <w:tcPr>
            <w:tcW w:w="1050"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4FCFA2" w14:textId="77777777" w:rsidR="004A7BA9" w:rsidRDefault="00000000">
            <w:pPr>
              <w:jc w:val="center"/>
              <w:textAlignment w:val="center"/>
              <w:rPr>
                <w:rFonts w:ascii="Times New Roman" w:eastAsia="方正仿宋_GBK" w:hAnsi="Times New Roman" w:hint="default"/>
                <w:b/>
                <w:sz w:val="18"/>
                <w:szCs w:val="18"/>
                <w:lang w:bidi="ar"/>
              </w:rPr>
            </w:pPr>
            <w:r>
              <w:rPr>
                <w:rFonts w:ascii="Times New Roman" w:eastAsia="方正仿宋_GBK" w:hAnsi="Times New Roman" w:hint="default"/>
                <w:b/>
                <w:sz w:val="18"/>
                <w:szCs w:val="18"/>
                <w:lang w:bidi="ar"/>
              </w:rPr>
              <w:t>财政归口</w:t>
            </w:r>
          </w:p>
          <w:p w14:paraId="2ADD5D6F" w14:textId="77777777" w:rsidR="004A7BA9" w:rsidRDefault="00000000">
            <w:pPr>
              <w:ind w:leftChars="-100" w:left="-240"/>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处室：</w:t>
            </w:r>
          </w:p>
        </w:tc>
        <w:tc>
          <w:tcPr>
            <w:tcW w:w="1367"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9562E2A" w14:textId="77777777" w:rsidR="004A7BA9"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003</w:t>
            </w:r>
            <w:r>
              <w:rPr>
                <w:rFonts w:ascii="方正仿宋_GBK" w:eastAsia="方正仿宋_GBK" w:hAnsi="方正仿宋_GBK" w:cs="方正仿宋_GBK"/>
                <w:bCs/>
                <w:sz w:val="18"/>
                <w:szCs w:val="18"/>
                <w:lang w:bidi="ar"/>
              </w:rPr>
              <w:t>-</w:t>
            </w:r>
            <w:r>
              <w:rPr>
                <w:rFonts w:ascii="Times New Roman" w:eastAsia="方正仿宋_GBK" w:hAnsi="Times New Roman"/>
                <w:bCs/>
                <w:sz w:val="18"/>
                <w:szCs w:val="18"/>
                <w:lang w:bidi="ar"/>
              </w:rPr>
              <w:t>预算科</w:t>
            </w:r>
          </w:p>
        </w:tc>
        <w:tc>
          <w:tcPr>
            <w:tcW w:w="1047"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35B5A2" w14:textId="77777777" w:rsidR="004A7BA9"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部门联系人：</w:t>
            </w:r>
          </w:p>
        </w:tc>
        <w:tc>
          <w:tcPr>
            <w:tcW w:w="886"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985E06C" w14:textId="77777777" w:rsidR="004A7BA9"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江篱</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FF372B" w14:textId="77777777" w:rsidR="004A7BA9" w:rsidRDefault="00000000">
            <w:pPr>
              <w:jc w:val="both"/>
              <w:textAlignment w:val="center"/>
              <w:rPr>
                <w:rFonts w:ascii="Times New Roman" w:eastAsia="方正仿宋_GBK" w:hAnsi="Times New Roman" w:hint="default"/>
                <w:bCs/>
                <w:sz w:val="18"/>
                <w:szCs w:val="18"/>
              </w:rPr>
            </w:pPr>
            <w:r>
              <w:rPr>
                <w:rFonts w:ascii="Times New Roman" w:eastAsia="方正仿宋_GBK" w:hAnsi="Times New Roman" w:hint="default"/>
                <w:b/>
                <w:sz w:val="18"/>
                <w:szCs w:val="18"/>
                <w:lang w:bidi="ar"/>
              </w:rPr>
              <w:t>联系电话：</w:t>
            </w:r>
          </w:p>
        </w:tc>
        <w:tc>
          <w:tcPr>
            <w:tcW w:w="83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CF465B5"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sz w:val="20"/>
                <w:szCs w:val="20"/>
                <w:lang w:bidi="ar"/>
              </w:rPr>
              <w:t>65700351</w:t>
            </w:r>
          </w:p>
        </w:tc>
      </w:tr>
      <w:tr w:rsidR="004A7BA9" w14:paraId="088F7076" w14:textId="77777777">
        <w:trPr>
          <w:trHeight w:val="766"/>
        </w:trPr>
        <w:tc>
          <w:tcPr>
            <w:tcW w:w="9136" w:type="dxa"/>
            <w:gridSpan w:val="2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6179ED" w14:textId="77777777" w:rsidR="004A7BA9" w:rsidRDefault="00000000">
            <w:pPr>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bCs/>
                <w:sz w:val="28"/>
                <w:szCs w:val="28"/>
                <w:lang w:bidi="ar"/>
              </w:rPr>
              <w:lastRenderedPageBreak/>
              <w:t>资金情况</w:t>
            </w:r>
          </w:p>
        </w:tc>
      </w:tr>
      <w:tr w:rsidR="004A7BA9" w14:paraId="4D0BFF71"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DA1FFC" w14:textId="77777777" w:rsidR="004A7BA9" w:rsidRDefault="004A7BA9">
            <w:pPr>
              <w:jc w:val="center"/>
              <w:textAlignment w:val="center"/>
              <w:rPr>
                <w:rFonts w:ascii="Times New Roman" w:eastAsia="方正仿宋_GBK" w:hAnsi="Times New Roman" w:hint="default"/>
                <w:bCs/>
                <w:sz w:val="22"/>
                <w:szCs w:val="22"/>
              </w:rPr>
            </w:pPr>
          </w:p>
        </w:tc>
        <w:tc>
          <w:tcPr>
            <w:tcW w:w="2261" w:type="dxa"/>
            <w:gridSpan w:val="7"/>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2809B41B"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年初预算数</w:t>
            </w:r>
          </w:p>
        </w:tc>
        <w:tc>
          <w:tcPr>
            <w:tcW w:w="1367"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74F3413"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全年（调整）</w:t>
            </w:r>
          </w:p>
          <w:p w14:paraId="548D7339"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预算数</w:t>
            </w:r>
          </w:p>
        </w:tc>
        <w:tc>
          <w:tcPr>
            <w:tcW w:w="1204"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18A45FF"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全年执行数</w:t>
            </w:r>
          </w:p>
        </w:tc>
        <w:tc>
          <w:tcPr>
            <w:tcW w:w="72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AC1DE1"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031D34"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执行率</w:t>
            </w:r>
          </w:p>
          <w:p w14:paraId="60840CE9"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权重</w:t>
            </w:r>
          </w:p>
        </w:tc>
        <w:tc>
          <w:tcPr>
            <w:tcW w:w="831"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F02940"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执行率</w:t>
            </w:r>
          </w:p>
          <w:p w14:paraId="4C6B5796"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得分</w:t>
            </w:r>
          </w:p>
        </w:tc>
      </w:tr>
      <w:tr w:rsidR="004A7BA9" w14:paraId="4D3BAA90" w14:textId="77777777">
        <w:trPr>
          <w:trHeight w:val="567"/>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05365BE"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年度总金额</w:t>
            </w:r>
          </w:p>
        </w:tc>
        <w:tc>
          <w:tcPr>
            <w:tcW w:w="2261" w:type="dxa"/>
            <w:gridSpan w:val="7"/>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73261A"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367"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89ABDB"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204" w:type="dxa"/>
            <w:gridSpan w:val="4"/>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92C680"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72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D60375" w14:textId="77777777" w:rsidR="004A7BA9" w:rsidRDefault="004A7BA9">
            <w:pPr>
              <w:jc w:val="center"/>
              <w:textAlignment w:val="top"/>
              <w:rPr>
                <w:rFonts w:ascii="Times New Roman" w:eastAsia="方正仿宋_GBK" w:hAnsi="Times New Roman" w:hint="default"/>
                <w:sz w:val="20"/>
                <w:szCs w:val="20"/>
                <w:lang w:bidi="ar"/>
              </w:rPr>
            </w:pP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4F42CC" w14:textId="77777777" w:rsidR="004A7BA9" w:rsidRDefault="004A7BA9">
            <w:pPr>
              <w:jc w:val="center"/>
              <w:textAlignment w:val="top"/>
              <w:rPr>
                <w:rFonts w:ascii="Times New Roman" w:eastAsia="方正仿宋_GBK" w:hAnsi="Times New Roman" w:hint="default"/>
                <w:sz w:val="20"/>
                <w:szCs w:val="20"/>
                <w:lang w:bidi="ar"/>
              </w:rPr>
            </w:pPr>
          </w:p>
        </w:tc>
        <w:tc>
          <w:tcPr>
            <w:tcW w:w="8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FC254CB" w14:textId="77777777" w:rsidR="004A7BA9" w:rsidRDefault="004A7BA9">
            <w:pPr>
              <w:jc w:val="center"/>
              <w:textAlignment w:val="top"/>
              <w:rPr>
                <w:rFonts w:ascii="Times New Roman" w:eastAsia="方正仿宋_GBK" w:hAnsi="Times New Roman" w:hint="default"/>
                <w:sz w:val="20"/>
                <w:szCs w:val="20"/>
                <w:lang w:bidi="ar"/>
              </w:rPr>
            </w:pPr>
          </w:p>
        </w:tc>
      </w:tr>
      <w:tr w:rsidR="004A7BA9" w14:paraId="4BA57B76"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0B46B5"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其中：财政拨款</w:t>
            </w:r>
          </w:p>
        </w:tc>
        <w:tc>
          <w:tcPr>
            <w:tcW w:w="2261"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A452EA"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36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0DA795"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204"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E2F166"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53899B"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D2D7F4"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360" w:type="dxa"/>
            </w:tcMar>
            <w:vAlign w:val="center"/>
          </w:tcPr>
          <w:p w14:paraId="10B35A8D" w14:textId="77777777" w:rsidR="004A7BA9" w:rsidRDefault="00000000">
            <w:pPr>
              <w:ind w:leftChars="100" w:left="240"/>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w:t>
            </w:r>
          </w:p>
        </w:tc>
      </w:tr>
      <w:tr w:rsidR="004A7BA9" w14:paraId="6969FC75"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7E3D1A"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一般公共预算</w:t>
            </w:r>
          </w:p>
        </w:tc>
        <w:tc>
          <w:tcPr>
            <w:tcW w:w="2261" w:type="dxa"/>
            <w:gridSpan w:val="7"/>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3FAE31D"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367"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AE7B31D"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1204"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5CF48BD"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23.15</w:t>
            </w:r>
          </w:p>
        </w:tc>
        <w:tc>
          <w:tcPr>
            <w:tcW w:w="729"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7C262F08" w14:textId="77777777" w:rsidR="004A7BA9"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100</w:t>
            </w:r>
          </w:p>
        </w:tc>
        <w:tc>
          <w:tcPr>
            <w:tcW w:w="911"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FE744D5" w14:textId="77777777" w:rsidR="004A7BA9" w:rsidRDefault="004A7BA9">
            <w:pPr>
              <w:jc w:val="center"/>
              <w:textAlignment w:val="top"/>
              <w:rPr>
                <w:rFonts w:ascii="Times New Roman" w:eastAsia="方正仿宋_GBK" w:hAnsi="Times New Roman" w:hint="default"/>
                <w:sz w:val="20"/>
                <w:szCs w:val="20"/>
                <w:lang w:bidi="ar"/>
              </w:rPr>
            </w:pPr>
          </w:p>
        </w:tc>
        <w:tc>
          <w:tcPr>
            <w:tcW w:w="831"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360" w:type="dxa"/>
            </w:tcMar>
            <w:vAlign w:val="center"/>
          </w:tcPr>
          <w:p w14:paraId="46489431" w14:textId="77777777" w:rsidR="004A7BA9" w:rsidRDefault="004A7BA9">
            <w:pPr>
              <w:jc w:val="center"/>
              <w:textAlignment w:val="top"/>
              <w:rPr>
                <w:rFonts w:ascii="Times New Roman" w:eastAsia="方正仿宋_GBK" w:hAnsi="Times New Roman" w:hint="default"/>
                <w:sz w:val="20"/>
                <w:szCs w:val="20"/>
                <w:lang w:bidi="ar"/>
              </w:rPr>
            </w:pPr>
          </w:p>
        </w:tc>
      </w:tr>
      <w:tr w:rsidR="004A7BA9" w14:paraId="00C422B2" w14:textId="77777777">
        <w:trPr>
          <w:gridAfter w:val="1"/>
          <w:wAfter w:w="15" w:type="dxa"/>
          <w:trHeight w:val="628"/>
        </w:trPr>
        <w:tc>
          <w:tcPr>
            <w:tcW w:w="9121" w:type="dxa"/>
            <w:gridSpan w:val="2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06FA7C" w14:textId="77777777" w:rsidR="004A7BA9" w:rsidRDefault="00000000">
            <w:pPr>
              <w:spacing w:line="300" w:lineRule="exact"/>
              <w:ind w:firstLineChars="100" w:firstLine="280"/>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绩效目标</w:t>
            </w:r>
          </w:p>
        </w:tc>
      </w:tr>
      <w:tr w:rsidR="004A7BA9" w14:paraId="1F103F67" w14:textId="77777777">
        <w:trPr>
          <w:gridAfter w:val="1"/>
          <w:wAfter w:w="15" w:type="dxa"/>
          <w:trHeight w:val="528"/>
        </w:trPr>
        <w:tc>
          <w:tcPr>
            <w:tcW w:w="264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73AA40" w14:textId="77777777" w:rsidR="004A7BA9" w:rsidRDefault="00000000">
            <w:pPr>
              <w:spacing w:line="300" w:lineRule="exact"/>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年初绩效目标</w:t>
            </w:r>
          </w:p>
        </w:tc>
        <w:tc>
          <w:tcPr>
            <w:tcW w:w="2536" w:type="dxa"/>
            <w:gridSpan w:val="6"/>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357642C" w14:textId="77777777" w:rsidR="004A7BA9" w:rsidRDefault="00000000">
            <w:pPr>
              <w:spacing w:line="300" w:lineRule="exact"/>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全年（调整）绩效目标</w:t>
            </w:r>
          </w:p>
        </w:tc>
        <w:tc>
          <w:tcPr>
            <w:tcW w:w="3936" w:type="dxa"/>
            <w:gridSpan w:val="11"/>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AAAA1DC" w14:textId="77777777" w:rsidR="004A7BA9" w:rsidRDefault="00000000">
            <w:pPr>
              <w:spacing w:line="300" w:lineRule="exact"/>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全年目标实际完成情况</w:t>
            </w:r>
          </w:p>
        </w:tc>
      </w:tr>
      <w:tr w:rsidR="004A7BA9" w14:paraId="3F689A41" w14:textId="77777777">
        <w:trPr>
          <w:gridAfter w:val="1"/>
          <w:wAfter w:w="15" w:type="dxa"/>
          <w:trHeight w:val="421"/>
        </w:trPr>
        <w:tc>
          <w:tcPr>
            <w:tcW w:w="264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4D5D1B06" w14:textId="77777777" w:rsidR="004A7BA9" w:rsidRDefault="00000000">
            <w:pPr>
              <w:spacing w:line="300" w:lineRule="exact"/>
              <w:textAlignment w:val="top"/>
              <w:rPr>
                <w:rFonts w:ascii="Times New Roman" w:eastAsia="方正仿宋_GBK" w:hAnsi="Times New Roman" w:hint="default"/>
                <w:bCs/>
                <w:sz w:val="18"/>
                <w:szCs w:val="18"/>
                <w:lang w:bidi="ar"/>
              </w:rPr>
            </w:pPr>
            <w:r>
              <w:rPr>
                <w:rFonts w:ascii="方正仿宋_GBK" w:eastAsia="方正仿宋_GBK" w:hAnsi="方正仿宋_GBK" w:cs="方正仿宋_GBK"/>
                <w:sz w:val="20"/>
                <w:szCs w:val="20"/>
                <w:lang w:bidi="ar"/>
              </w:rPr>
              <w:t>发放低保金、特困金、临时救助金、儿童帮扶等帮扶资金。</w:t>
            </w:r>
          </w:p>
        </w:tc>
        <w:tc>
          <w:tcPr>
            <w:tcW w:w="2536" w:type="dxa"/>
            <w:gridSpan w:val="6"/>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07E28F66" w14:textId="77777777" w:rsidR="004A7BA9" w:rsidRDefault="00000000">
            <w:pPr>
              <w:spacing w:line="300" w:lineRule="exact"/>
              <w:textAlignment w:val="top"/>
              <w:rPr>
                <w:rFonts w:ascii="Times New Roman" w:eastAsia="方正仿宋_GBK" w:hAnsi="Times New Roman" w:hint="default"/>
                <w:bCs/>
                <w:sz w:val="18"/>
                <w:szCs w:val="18"/>
                <w:lang w:bidi="ar"/>
              </w:rPr>
            </w:pPr>
            <w:r>
              <w:rPr>
                <w:rFonts w:ascii="方正仿宋_GBK" w:eastAsia="方正仿宋_GBK" w:hAnsi="方正仿宋_GBK" w:cs="方正仿宋_GBK"/>
                <w:sz w:val="20"/>
                <w:szCs w:val="20"/>
                <w:lang w:bidi="ar"/>
              </w:rPr>
              <w:t>发放低保金、特困金、临时救助金、儿童帮扶等帮扶资金。</w:t>
            </w:r>
          </w:p>
        </w:tc>
        <w:tc>
          <w:tcPr>
            <w:tcW w:w="3936" w:type="dxa"/>
            <w:gridSpan w:val="11"/>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19A3E3D8" w14:textId="77777777" w:rsidR="004A7BA9" w:rsidRDefault="00000000">
            <w:pPr>
              <w:spacing w:line="300" w:lineRule="exact"/>
              <w:textAlignment w:val="top"/>
              <w:rPr>
                <w:rFonts w:ascii="Times New Roman" w:eastAsia="方正仿宋_GBK" w:hAnsi="Times New Roman" w:hint="default"/>
                <w:bCs/>
                <w:sz w:val="18"/>
                <w:szCs w:val="18"/>
                <w:lang w:bidi="ar"/>
              </w:rPr>
            </w:pPr>
            <w:r>
              <w:rPr>
                <w:rFonts w:ascii="方正仿宋_GBK" w:eastAsia="方正仿宋_GBK" w:hAnsi="方正仿宋_GBK" w:cs="方正仿宋_GBK"/>
                <w:sz w:val="20"/>
                <w:szCs w:val="20"/>
                <w:lang w:bidi="ar"/>
              </w:rPr>
              <w:t>按时发放低保金、特困金、临时救助金、儿童帮扶等帮扶资金，定期核实救助对象家庭经济状况，确保救助对象身份的准确性，及时帮助群众解决临时困难，对象满意度达</w:t>
            </w:r>
            <w:r>
              <w:rPr>
                <w:rFonts w:ascii="Times New Roman" w:eastAsia="方正仿宋_GBK" w:hAnsi="Times New Roman" w:hint="default"/>
                <w:sz w:val="20"/>
                <w:szCs w:val="20"/>
                <w:lang w:bidi="ar"/>
              </w:rPr>
              <w:t>100</w:t>
            </w:r>
            <w:r>
              <w:rPr>
                <w:rFonts w:ascii="方正仿宋_GBK" w:eastAsia="方正仿宋_GBK" w:hAnsi="方正仿宋_GBK" w:cs="方正仿宋_GBK"/>
                <w:sz w:val="20"/>
                <w:szCs w:val="20"/>
                <w:lang w:bidi="ar"/>
              </w:rPr>
              <w:t>%。</w:t>
            </w:r>
          </w:p>
        </w:tc>
      </w:tr>
      <w:tr w:rsidR="004A7BA9" w14:paraId="341A49A0" w14:textId="77777777">
        <w:trPr>
          <w:gridAfter w:val="1"/>
          <w:wAfter w:w="15" w:type="dxa"/>
          <w:trHeight w:val="628"/>
        </w:trPr>
        <w:tc>
          <w:tcPr>
            <w:tcW w:w="9121" w:type="dxa"/>
            <w:gridSpan w:val="2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F27FB7" w14:textId="77777777" w:rsidR="004A7BA9" w:rsidRDefault="00000000">
            <w:pPr>
              <w:spacing w:line="300" w:lineRule="exact"/>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绩效指标</w:t>
            </w:r>
          </w:p>
        </w:tc>
      </w:tr>
      <w:tr w:rsidR="004A7BA9" w14:paraId="4A7485C5" w14:textId="77777777">
        <w:trPr>
          <w:gridAfter w:val="1"/>
          <w:wAfter w:w="15" w:type="dxa"/>
          <w:trHeight w:val="628"/>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87572A"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指标名称</w:t>
            </w:r>
          </w:p>
        </w:tc>
        <w:tc>
          <w:tcPr>
            <w:tcW w:w="5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27D082"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计量单位</w:t>
            </w:r>
          </w:p>
        </w:tc>
        <w:tc>
          <w:tcPr>
            <w:tcW w:w="516"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76D495"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指标性质</w:t>
            </w:r>
          </w:p>
        </w:tc>
        <w:tc>
          <w:tcPr>
            <w:tcW w:w="76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C62B4C"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指标值</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77F447"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全年</w:t>
            </w:r>
          </w:p>
          <w:p w14:paraId="6EE31052"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完成值</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F61367"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偏离度（</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7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530266"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得分系数（</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8FF4CC"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32AF059C"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权重</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7700CB"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136664C2"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w:t>
            </w:r>
          </w:p>
        </w:tc>
        <w:tc>
          <w:tcPr>
            <w:tcW w:w="898"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342770"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是否核心指标</w:t>
            </w:r>
          </w:p>
        </w:tc>
        <w:tc>
          <w:tcPr>
            <w:tcW w:w="4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D9E009" w14:textId="77777777" w:rsidR="004A7BA9" w:rsidRDefault="00000000">
            <w:pPr>
              <w:spacing w:line="300" w:lineRule="exact"/>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说明</w:t>
            </w:r>
          </w:p>
        </w:tc>
      </w:tr>
      <w:tr w:rsidR="004A7BA9" w14:paraId="37865F86" w14:textId="77777777">
        <w:trPr>
          <w:gridAfter w:val="1"/>
          <w:wAfter w:w="15" w:type="dxa"/>
          <w:trHeight w:val="507"/>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733CC1DC" w14:textId="77777777" w:rsidR="004A7BA9" w:rsidRDefault="00000000">
            <w:pPr>
              <w:spacing w:line="300" w:lineRule="exact"/>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发放低保人员人次</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CE61951" w14:textId="77777777" w:rsidR="004A7BA9" w:rsidRDefault="00000000">
            <w:pPr>
              <w:spacing w:line="300" w:lineRule="exact"/>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人</w:t>
            </w:r>
            <w:r>
              <w:rPr>
                <w:rFonts w:ascii="Times New Roman" w:eastAsia="方正仿宋_GBK" w:hAnsi="Times New Roman"/>
                <w:bCs/>
                <w:sz w:val="18"/>
                <w:szCs w:val="18"/>
                <w:lang w:bidi="ar"/>
              </w:rPr>
              <w:t>/</w:t>
            </w:r>
            <w:r>
              <w:rPr>
                <w:rFonts w:ascii="Times New Roman" w:eastAsia="方正仿宋_GBK" w:hAnsi="Times New Roman"/>
                <w:bCs/>
                <w:sz w:val="18"/>
                <w:szCs w:val="18"/>
                <w:lang w:bidi="ar"/>
              </w:rPr>
              <w:t>次</w:t>
            </w:r>
          </w:p>
        </w:tc>
        <w:tc>
          <w:tcPr>
            <w:tcW w:w="516" w:type="dxa"/>
            <w:gridSpan w:val="3"/>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2663722" w14:textId="77777777" w:rsidR="004A7BA9" w:rsidRDefault="00000000">
            <w:pPr>
              <w:spacing w:line="300" w:lineRule="exact"/>
              <w:ind w:leftChars="-50" w:left="-12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6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65DCCD2"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3800</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7877A58"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4000</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36D4495"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5.26</w:t>
            </w:r>
          </w:p>
        </w:tc>
        <w:tc>
          <w:tcPr>
            <w:tcW w:w="75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1ECCDF6"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4A63B4D"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83D9FC8"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F27BF4D"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4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2E2F2B8"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57FF9E29" w14:textId="77777777">
        <w:trPr>
          <w:gridAfter w:val="1"/>
          <w:wAfter w:w="15" w:type="dxa"/>
          <w:trHeight w:val="507"/>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90B79FD" w14:textId="77777777" w:rsidR="004A7BA9" w:rsidRDefault="00000000">
            <w:pPr>
              <w:spacing w:line="300" w:lineRule="exact"/>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低保金、特困金、临时救助金发</w:t>
            </w:r>
            <w:proofErr w:type="gramStart"/>
            <w:r>
              <w:rPr>
                <w:rFonts w:ascii="Times New Roman" w:eastAsia="方正仿宋_GBK" w:hAnsi="Times New Roman"/>
                <w:bCs/>
                <w:sz w:val="18"/>
                <w:szCs w:val="18"/>
                <w:lang w:bidi="ar"/>
              </w:rPr>
              <w:t>放资金</w:t>
            </w:r>
            <w:proofErr w:type="gramEnd"/>
            <w:r>
              <w:rPr>
                <w:rFonts w:ascii="Times New Roman" w:eastAsia="方正仿宋_GBK" w:hAnsi="Times New Roman"/>
                <w:bCs/>
                <w:sz w:val="18"/>
                <w:szCs w:val="18"/>
                <w:lang w:bidi="ar"/>
              </w:rPr>
              <w:t>到位率</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8539E61" w14:textId="77777777" w:rsidR="004A7BA9" w:rsidRDefault="00000000">
            <w:pPr>
              <w:spacing w:line="300" w:lineRule="exact"/>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16" w:type="dxa"/>
            <w:gridSpan w:val="3"/>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AEF9CF3" w14:textId="77777777" w:rsidR="004A7BA9" w:rsidRDefault="00000000">
            <w:pPr>
              <w:spacing w:line="300" w:lineRule="exact"/>
              <w:ind w:leftChars="-50" w:left="-12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6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564C21D"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5778FFA"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6DB418F"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75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46EFFB0"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153DCC7"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9498FF7"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624D01F"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4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D51037C"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52FDAC63" w14:textId="77777777">
        <w:trPr>
          <w:gridAfter w:val="1"/>
          <w:wAfter w:w="15" w:type="dxa"/>
          <w:trHeight w:val="628"/>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04637D50" w14:textId="77777777" w:rsidR="004A7BA9" w:rsidRDefault="00000000">
            <w:pPr>
              <w:spacing w:line="300" w:lineRule="exact"/>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救助对象准确率</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7CB278C" w14:textId="77777777" w:rsidR="004A7BA9" w:rsidRDefault="00000000">
            <w:pPr>
              <w:spacing w:line="300" w:lineRule="exact"/>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16" w:type="dxa"/>
            <w:gridSpan w:val="3"/>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7B91C9F" w14:textId="77777777" w:rsidR="004A7BA9" w:rsidRDefault="00000000">
            <w:pPr>
              <w:spacing w:line="300" w:lineRule="exact"/>
              <w:ind w:leftChars="-50" w:left="-12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6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38BD5DB"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6980115"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06E6A41"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75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6EF2178"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EE3DAFA"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6546F40"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03CE091"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4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A7FC6E2"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560127B1" w14:textId="77777777">
        <w:trPr>
          <w:gridAfter w:val="1"/>
          <w:wAfter w:w="15" w:type="dxa"/>
          <w:trHeight w:val="628"/>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68CB237C" w14:textId="77777777" w:rsidR="004A7BA9" w:rsidRDefault="00000000">
            <w:pPr>
              <w:spacing w:line="300" w:lineRule="exact"/>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提高救助对象生活质量</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41D3DDD" w14:textId="77777777" w:rsidR="004A7BA9" w:rsidRDefault="00000000">
            <w:pPr>
              <w:spacing w:line="300" w:lineRule="exact"/>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16" w:type="dxa"/>
            <w:gridSpan w:val="3"/>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0DB1DC2" w14:textId="77777777" w:rsidR="004A7BA9" w:rsidRDefault="00000000">
            <w:pPr>
              <w:spacing w:line="300" w:lineRule="exact"/>
              <w:ind w:leftChars="-50" w:left="-12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6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111401D"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DD591EC"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54BD3A4"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75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9030A4E"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4AF1000"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B05BCA5"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622EE52"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4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51D743E"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25299D98" w14:textId="77777777">
        <w:trPr>
          <w:gridAfter w:val="1"/>
          <w:wAfter w:w="15" w:type="dxa"/>
          <w:trHeight w:val="628"/>
        </w:trPr>
        <w:tc>
          <w:tcPr>
            <w:tcW w:w="1996"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055CA1D9" w14:textId="77777777" w:rsidR="004A7BA9" w:rsidRDefault="00000000">
            <w:pPr>
              <w:spacing w:line="300" w:lineRule="exact"/>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w w:val="90"/>
                <w:sz w:val="18"/>
                <w:szCs w:val="18"/>
                <w:lang w:bidi="ar"/>
              </w:rPr>
              <w:t>提升帮扶对象满意度</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DB9AE90" w14:textId="77777777" w:rsidR="004A7BA9" w:rsidRDefault="00000000">
            <w:pPr>
              <w:spacing w:line="300" w:lineRule="exact"/>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16" w:type="dxa"/>
            <w:gridSpan w:val="3"/>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76AB502" w14:textId="77777777" w:rsidR="004A7BA9" w:rsidRDefault="00000000">
            <w:pPr>
              <w:spacing w:line="300" w:lineRule="exact"/>
              <w:ind w:leftChars="-50" w:left="-12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6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3AF00BF"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875"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BBC4BE4"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765"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1B865FC"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75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A2D4DA4"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28"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7083EEF"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2630CB2" w14:textId="77777777" w:rsidR="004A7BA9" w:rsidRDefault="00000000">
            <w:pPr>
              <w:spacing w:line="300" w:lineRule="exact"/>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CEAF982"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4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D72B8D5" w14:textId="77777777" w:rsidR="004A7BA9" w:rsidRDefault="00000000">
            <w:pPr>
              <w:spacing w:line="300" w:lineRule="exact"/>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bl>
    <w:p w14:paraId="488F9E5E" w14:textId="77777777" w:rsidR="004A7BA9" w:rsidRDefault="004A7BA9">
      <w:pPr>
        <w:pStyle w:val="a8"/>
        <w:spacing w:before="0" w:beforeAutospacing="0" w:after="0" w:afterAutospacing="0" w:line="300" w:lineRule="exact"/>
        <w:jc w:val="both"/>
        <w:rPr>
          <w:rFonts w:ascii="方正小标宋_GBK" w:eastAsia="方正小标宋_GBK" w:hAnsi="方正小标宋_GBK" w:cs="方正小标宋_GBK" w:hint="default"/>
          <w:sz w:val="36"/>
          <w:szCs w:val="36"/>
        </w:rPr>
      </w:pPr>
    </w:p>
    <w:p w14:paraId="48BB674C" w14:textId="77777777" w:rsidR="004A7BA9" w:rsidRDefault="004A7BA9">
      <w:pPr>
        <w:pStyle w:val="a8"/>
        <w:spacing w:before="0" w:beforeAutospacing="0" w:after="0" w:afterAutospacing="0" w:line="300" w:lineRule="exact"/>
        <w:jc w:val="both"/>
        <w:rPr>
          <w:rFonts w:ascii="方正小标宋_GBK" w:eastAsia="方正小标宋_GBK" w:hAnsi="方正小标宋_GBK" w:cs="方正小标宋_GBK" w:hint="default"/>
          <w:sz w:val="36"/>
          <w:szCs w:val="36"/>
        </w:rPr>
      </w:pPr>
    </w:p>
    <w:tbl>
      <w:tblPr>
        <w:tblW w:w="9136" w:type="dxa"/>
        <w:tblLayout w:type="fixed"/>
        <w:tblCellMar>
          <w:left w:w="0" w:type="dxa"/>
          <w:right w:w="0" w:type="dxa"/>
        </w:tblCellMar>
        <w:tblLook w:val="04A0" w:firstRow="1" w:lastRow="0" w:firstColumn="1" w:lastColumn="0" w:noHBand="0" w:noVBand="1"/>
      </w:tblPr>
      <w:tblGrid>
        <w:gridCol w:w="1244"/>
        <w:gridCol w:w="589"/>
        <w:gridCol w:w="382"/>
        <w:gridCol w:w="531"/>
        <w:gridCol w:w="516"/>
        <w:gridCol w:w="31"/>
        <w:gridCol w:w="783"/>
        <w:gridCol w:w="113"/>
        <w:gridCol w:w="573"/>
        <w:gridCol w:w="580"/>
        <w:gridCol w:w="232"/>
        <w:gridCol w:w="833"/>
        <w:gridCol w:w="19"/>
        <w:gridCol w:w="239"/>
        <w:gridCol w:w="393"/>
        <w:gridCol w:w="336"/>
        <w:gridCol w:w="383"/>
        <w:gridCol w:w="528"/>
        <w:gridCol w:w="285"/>
        <w:gridCol w:w="546"/>
      </w:tblGrid>
      <w:tr w:rsidR="004A7BA9" w14:paraId="59B36643" w14:textId="77777777">
        <w:trPr>
          <w:trHeight w:val="491"/>
        </w:trPr>
        <w:tc>
          <w:tcPr>
            <w:tcW w:w="9136"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769EB5" w14:textId="77777777" w:rsidR="004A7BA9" w:rsidRDefault="00000000">
            <w:pPr>
              <w:spacing w:line="300" w:lineRule="exact"/>
              <w:jc w:val="center"/>
              <w:textAlignment w:val="center"/>
              <w:rPr>
                <w:rFonts w:ascii="Times New Roman" w:eastAsia="微软雅黑" w:hAnsi="Times New Roman" w:cs="微软雅黑" w:hint="default"/>
                <w:bCs/>
                <w:sz w:val="40"/>
                <w:szCs w:val="40"/>
              </w:rPr>
            </w:pPr>
            <w:r>
              <w:rPr>
                <w:rFonts w:ascii="方正小标宋_GBK" w:eastAsia="方正小标宋_GBK" w:hAnsi="方正小标宋_GBK" w:cs="方正小标宋_GBK"/>
                <w:bCs/>
                <w:sz w:val="32"/>
                <w:szCs w:val="32"/>
                <w:lang w:bidi="ar"/>
              </w:rPr>
              <w:t>2023年度二级项目绩效自评表</w:t>
            </w:r>
          </w:p>
        </w:tc>
      </w:tr>
      <w:tr w:rsidR="004A7BA9" w14:paraId="18685835" w14:textId="77777777">
        <w:trPr>
          <w:trHeight w:val="567"/>
        </w:trPr>
        <w:tc>
          <w:tcPr>
            <w:tcW w:w="124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66F061" w14:textId="77777777" w:rsidR="004A7BA9" w:rsidRDefault="00000000">
            <w:pPr>
              <w:spacing w:line="300" w:lineRule="exact"/>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lastRenderedPageBreak/>
              <w:t>项目名称：</w:t>
            </w:r>
          </w:p>
        </w:tc>
        <w:tc>
          <w:tcPr>
            <w:tcW w:w="2018"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5220A37C" w14:textId="77777777" w:rsidR="004A7BA9" w:rsidRDefault="00000000">
            <w:pPr>
              <w:spacing w:line="300" w:lineRule="exact"/>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2023</w:t>
            </w:r>
            <w:r>
              <w:rPr>
                <w:rFonts w:ascii="Times New Roman" w:eastAsia="方正仿宋_GBK" w:hAnsi="Times New Roman"/>
                <w:bCs/>
                <w:sz w:val="18"/>
                <w:szCs w:val="18"/>
                <w:lang w:bidi="ar"/>
              </w:rPr>
              <w:t>年就业补助资金（青年见习）</w:t>
            </w:r>
            <w:r>
              <w:rPr>
                <w:rFonts w:ascii="方正仿宋_GBK" w:eastAsia="方正仿宋_GBK" w:hAnsi="方正仿宋_GBK" w:cs="方正仿宋_GBK"/>
                <w:bCs/>
                <w:sz w:val="18"/>
                <w:szCs w:val="18"/>
                <w:lang w:bidi="ar"/>
              </w:rPr>
              <w:t>-</w:t>
            </w:r>
            <w:r>
              <w:rPr>
                <w:rFonts w:ascii="Times New Roman" w:eastAsia="方正仿宋_GBK" w:hAnsi="Times New Roman"/>
                <w:bCs/>
                <w:sz w:val="18"/>
                <w:szCs w:val="18"/>
                <w:lang w:bidi="ar"/>
              </w:rPr>
              <w:t>中央专款</w:t>
            </w:r>
          </w:p>
        </w:tc>
        <w:tc>
          <w:tcPr>
            <w:tcW w:w="927"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2CBB9D" w14:textId="77777777" w:rsidR="004A7BA9" w:rsidRDefault="00000000">
            <w:pPr>
              <w:spacing w:line="300" w:lineRule="exact"/>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项目编码：</w:t>
            </w:r>
          </w:p>
        </w:tc>
        <w:tc>
          <w:tcPr>
            <w:tcW w:w="1153"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542661A2" w14:textId="77777777" w:rsidR="004A7BA9" w:rsidRDefault="00000000">
            <w:pPr>
              <w:spacing w:line="300" w:lineRule="exact"/>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50019323T000003689326</w:t>
            </w:r>
          </w:p>
        </w:tc>
        <w:tc>
          <w:tcPr>
            <w:tcW w:w="1065"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7C5765" w14:textId="77777777" w:rsidR="004A7BA9" w:rsidRDefault="00000000">
            <w:pPr>
              <w:spacing w:line="300" w:lineRule="exact"/>
              <w:jc w:val="right"/>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自评总分：</w:t>
            </w:r>
          </w:p>
        </w:tc>
        <w:tc>
          <w:tcPr>
            <w:tcW w:w="987"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4031ABD6" w14:textId="77777777" w:rsidR="004A7BA9" w:rsidRDefault="00000000">
            <w:pPr>
              <w:spacing w:line="300" w:lineRule="exact"/>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9A0B08" w14:textId="77777777" w:rsidR="004A7BA9" w:rsidRDefault="00000000">
            <w:pPr>
              <w:spacing w:line="300" w:lineRule="exact"/>
              <w:jc w:val="right"/>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831"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A60706" w14:textId="77777777" w:rsidR="004A7BA9" w:rsidRDefault="004A7BA9">
            <w:pPr>
              <w:spacing w:line="300" w:lineRule="exact"/>
              <w:textAlignment w:val="center"/>
              <w:rPr>
                <w:rFonts w:ascii="Times New Roman" w:eastAsia="方正仿宋_GBK" w:hAnsi="Times New Roman" w:hint="default"/>
                <w:bCs/>
                <w:sz w:val="18"/>
                <w:szCs w:val="18"/>
              </w:rPr>
            </w:pPr>
          </w:p>
        </w:tc>
      </w:tr>
      <w:tr w:rsidR="004A7BA9" w14:paraId="41986435" w14:textId="77777777">
        <w:trPr>
          <w:trHeight w:val="567"/>
        </w:trPr>
        <w:tc>
          <w:tcPr>
            <w:tcW w:w="124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0CB9B9" w14:textId="77777777" w:rsidR="004A7BA9" w:rsidRDefault="00000000">
            <w:pPr>
              <w:spacing w:line="300" w:lineRule="exact"/>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项目主管部门：</w:t>
            </w:r>
          </w:p>
        </w:tc>
        <w:tc>
          <w:tcPr>
            <w:tcW w:w="2018"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613DF18E" w14:textId="77777777" w:rsidR="004A7BA9" w:rsidRDefault="00000000">
            <w:pPr>
              <w:spacing w:line="300" w:lineRule="exact"/>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302-</w:t>
            </w:r>
            <w:r>
              <w:rPr>
                <w:rFonts w:ascii="Times New Roman" w:eastAsia="方正仿宋_GBK" w:hAnsi="Times New Roman"/>
                <w:bCs/>
                <w:sz w:val="18"/>
                <w:szCs w:val="18"/>
                <w:lang w:bidi="ar"/>
              </w:rPr>
              <w:t>重庆市九龙坡区白市驿镇人民政府</w:t>
            </w:r>
          </w:p>
        </w:tc>
        <w:tc>
          <w:tcPr>
            <w:tcW w:w="927"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68BE76" w14:textId="77777777" w:rsidR="004A7BA9" w:rsidRDefault="00000000">
            <w:pPr>
              <w:spacing w:line="300" w:lineRule="exact"/>
              <w:ind w:leftChars="-50" w:left="-120"/>
              <w:jc w:val="center"/>
              <w:textAlignment w:val="center"/>
              <w:rPr>
                <w:rFonts w:ascii="Times New Roman" w:eastAsia="方正仿宋_GBK" w:hAnsi="Times New Roman" w:hint="default"/>
                <w:b/>
                <w:sz w:val="18"/>
                <w:szCs w:val="18"/>
                <w:lang w:bidi="ar"/>
              </w:rPr>
            </w:pPr>
            <w:r>
              <w:rPr>
                <w:rFonts w:ascii="Times New Roman" w:eastAsia="方正仿宋_GBK" w:hAnsi="Times New Roman" w:hint="default"/>
                <w:b/>
                <w:sz w:val="18"/>
                <w:szCs w:val="18"/>
                <w:lang w:bidi="ar"/>
              </w:rPr>
              <w:t>财政归口</w:t>
            </w:r>
          </w:p>
          <w:p w14:paraId="6D5F8197" w14:textId="77777777" w:rsidR="004A7BA9" w:rsidRDefault="00000000">
            <w:pPr>
              <w:spacing w:line="300" w:lineRule="exact"/>
              <w:ind w:leftChars="-100" w:left="-240"/>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处室：</w:t>
            </w:r>
          </w:p>
        </w:tc>
        <w:tc>
          <w:tcPr>
            <w:tcW w:w="1153"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3FB7E10" w14:textId="77777777" w:rsidR="004A7BA9" w:rsidRDefault="00000000">
            <w:pPr>
              <w:spacing w:line="300" w:lineRule="exact"/>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003</w:t>
            </w:r>
            <w:r>
              <w:rPr>
                <w:rFonts w:ascii="方正仿宋_GBK" w:eastAsia="方正仿宋_GBK" w:hAnsi="方正仿宋_GBK" w:cs="方正仿宋_GBK"/>
                <w:bCs/>
                <w:sz w:val="18"/>
                <w:szCs w:val="18"/>
                <w:lang w:bidi="ar"/>
              </w:rPr>
              <w:t>-</w:t>
            </w:r>
            <w:r>
              <w:rPr>
                <w:rFonts w:ascii="Times New Roman" w:eastAsia="方正仿宋_GBK" w:hAnsi="Times New Roman"/>
                <w:bCs/>
                <w:sz w:val="18"/>
                <w:szCs w:val="18"/>
                <w:lang w:bidi="ar"/>
              </w:rPr>
              <w:t>预算科</w:t>
            </w:r>
          </w:p>
        </w:tc>
        <w:tc>
          <w:tcPr>
            <w:tcW w:w="1065"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1FD732" w14:textId="77777777" w:rsidR="004A7BA9" w:rsidRDefault="00000000">
            <w:pPr>
              <w:spacing w:line="300" w:lineRule="exact"/>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部门联系人：</w:t>
            </w:r>
          </w:p>
        </w:tc>
        <w:tc>
          <w:tcPr>
            <w:tcW w:w="987"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7A8F7985" w14:textId="77777777" w:rsidR="004A7BA9" w:rsidRDefault="00000000">
            <w:pPr>
              <w:spacing w:line="300" w:lineRule="exact"/>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江篱</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35D3C8" w14:textId="77777777" w:rsidR="004A7BA9" w:rsidRDefault="00000000">
            <w:pPr>
              <w:spacing w:line="300" w:lineRule="exact"/>
              <w:jc w:val="both"/>
              <w:textAlignment w:val="center"/>
              <w:rPr>
                <w:rFonts w:ascii="Times New Roman" w:eastAsia="方正仿宋_GBK" w:hAnsi="Times New Roman" w:hint="default"/>
                <w:bCs/>
                <w:sz w:val="18"/>
                <w:szCs w:val="18"/>
              </w:rPr>
            </w:pPr>
            <w:r>
              <w:rPr>
                <w:rFonts w:ascii="Times New Roman" w:eastAsia="方正仿宋_GBK" w:hAnsi="Times New Roman" w:hint="default"/>
                <w:b/>
                <w:sz w:val="18"/>
                <w:szCs w:val="18"/>
                <w:lang w:bidi="ar"/>
              </w:rPr>
              <w:t>联系电话：</w:t>
            </w:r>
          </w:p>
        </w:tc>
        <w:tc>
          <w:tcPr>
            <w:tcW w:w="831"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0A9239" w14:textId="77777777" w:rsidR="004A7BA9" w:rsidRDefault="00000000">
            <w:pPr>
              <w:spacing w:line="300" w:lineRule="exact"/>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65700351</w:t>
            </w:r>
          </w:p>
        </w:tc>
      </w:tr>
      <w:tr w:rsidR="004A7BA9" w14:paraId="249F9FE3" w14:textId="77777777">
        <w:trPr>
          <w:trHeight w:val="567"/>
        </w:trPr>
        <w:tc>
          <w:tcPr>
            <w:tcW w:w="9136"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491462" w14:textId="77777777" w:rsidR="004A7BA9" w:rsidRDefault="00000000">
            <w:pPr>
              <w:spacing w:line="300" w:lineRule="exact"/>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bCs/>
                <w:sz w:val="28"/>
                <w:szCs w:val="28"/>
                <w:lang w:bidi="ar"/>
              </w:rPr>
              <w:t>资金情况</w:t>
            </w:r>
          </w:p>
        </w:tc>
      </w:tr>
      <w:tr w:rsidR="004A7BA9" w14:paraId="6BBA02DA"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C5885B" w14:textId="77777777" w:rsidR="004A7BA9" w:rsidRDefault="004A7BA9">
            <w:pPr>
              <w:jc w:val="center"/>
              <w:textAlignment w:val="center"/>
              <w:rPr>
                <w:rFonts w:ascii="Times New Roman" w:eastAsia="方正仿宋_GBK" w:hAnsi="Times New Roman" w:hint="default"/>
                <w:bCs/>
                <w:sz w:val="22"/>
                <w:szCs w:val="22"/>
              </w:rPr>
            </w:pPr>
          </w:p>
        </w:tc>
        <w:tc>
          <w:tcPr>
            <w:tcW w:w="2356" w:type="dxa"/>
            <w:gridSpan w:val="6"/>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270CCA13"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年初预算数</w:t>
            </w:r>
          </w:p>
        </w:tc>
        <w:tc>
          <w:tcPr>
            <w:tcW w:w="115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30B10B87"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全年（调整）</w:t>
            </w:r>
          </w:p>
          <w:p w14:paraId="1313FE9B"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预算数</w:t>
            </w:r>
          </w:p>
        </w:tc>
        <w:tc>
          <w:tcPr>
            <w:tcW w:w="1323"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11B3B82"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全年执行数</w:t>
            </w:r>
          </w:p>
        </w:tc>
        <w:tc>
          <w:tcPr>
            <w:tcW w:w="72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C68A60"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w:t>
            </w:r>
          </w:p>
        </w:tc>
        <w:tc>
          <w:tcPr>
            <w:tcW w:w="91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B7356E"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执行率</w:t>
            </w:r>
          </w:p>
          <w:p w14:paraId="0A8996EA"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权重</w:t>
            </w:r>
          </w:p>
        </w:tc>
        <w:tc>
          <w:tcPr>
            <w:tcW w:w="83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6F57FD" w14:textId="77777777" w:rsidR="004A7BA9"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执行率</w:t>
            </w:r>
          </w:p>
          <w:p w14:paraId="598F5B9A" w14:textId="77777777" w:rsidR="004A7BA9"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得分</w:t>
            </w:r>
          </w:p>
        </w:tc>
      </w:tr>
      <w:tr w:rsidR="004A7BA9" w14:paraId="04A9AC7D"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A0C5237"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年度总金额</w:t>
            </w:r>
          </w:p>
        </w:tc>
        <w:tc>
          <w:tcPr>
            <w:tcW w:w="235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BAECE9"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1F73D3"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AB1C93"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7412B5" w14:textId="77777777" w:rsidR="004A7BA9" w:rsidRDefault="004A7BA9">
            <w:pPr>
              <w:textAlignment w:val="center"/>
              <w:rPr>
                <w:rFonts w:ascii="Times New Roman" w:eastAsia="方正仿宋_GBK" w:hAnsi="Times New Roman" w:hint="default"/>
                <w:bCs/>
                <w:sz w:val="18"/>
                <w:szCs w:val="18"/>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FEABC1" w14:textId="77777777" w:rsidR="004A7BA9" w:rsidRDefault="004A7BA9">
            <w:pPr>
              <w:textAlignment w:val="center"/>
              <w:rPr>
                <w:rFonts w:ascii="Times New Roman" w:eastAsia="方正仿宋_GBK" w:hAnsi="Times New Roman" w:hint="default"/>
                <w:bCs/>
                <w:sz w:val="18"/>
                <w:szCs w:val="18"/>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360" w:type="dxa"/>
            </w:tcMar>
            <w:vAlign w:val="center"/>
          </w:tcPr>
          <w:p w14:paraId="330FEAA6" w14:textId="77777777" w:rsidR="004A7BA9" w:rsidRDefault="004A7BA9">
            <w:pPr>
              <w:ind w:firstLineChars="100" w:firstLine="180"/>
              <w:jc w:val="right"/>
              <w:textAlignment w:val="center"/>
              <w:rPr>
                <w:rFonts w:ascii="Times New Roman" w:eastAsia="方正仿宋_GBK" w:hAnsi="Times New Roman" w:hint="default"/>
                <w:bCs/>
                <w:sz w:val="18"/>
                <w:szCs w:val="18"/>
              </w:rPr>
            </w:pPr>
          </w:p>
        </w:tc>
      </w:tr>
      <w:tr w:rsidR="004A7BA9" w14:paraId="138EB3F3"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4AE424"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其中：财政拨款</w:t>
            </w:r>
          </w:p>
        </w:tc>
        <w:tc>
          <w:tcPr>
            <w:tcW w:w="235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1F23C6"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AC55F2"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69F7C8"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53AFCF" w14:textId="77777777" w:rsidR="004A7BA9"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8C9794" w14:textId="77777777" w:rsidR="004A7BA9"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360" w:type="dxa"/>
            </w:tcMar>
            <w:vAlign w:val="center"/>
          </w:tcPr>
          <w:p w14:paraId="549FDA83" w14:textId="77777777" w:rsidR="004A7BA9" w:rsidRDefault="00000000">
            <w:pPr>
              <w:ind w:leftChars="100" w:left="240"/>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r>
      <w:tr w:rsidR="004A7BA9" w14:paraId="703128E7" w14:textId="77777777">
        <w:trPr>
          <w:trHeight w:val="56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9A3B61" w14:textId="77777777" w:rsidR="004A7BA9"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一般公共预算</w:t>
            </w:r>
          </w:p>
        </w:tc>
        <w:tc>
          <w:tcPr>
            <w:tcW w:w="235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E4EABB"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0DD063"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00589A" w14:textId="77777777" w:rsidR="004A7BA9"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26.69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5408B4" w14:textId="77777777" w:rsidR="004A7BA9"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DEA581" w14:textId="77777777" w:rsidR="004A7BA9" w:rsidRDefault="004A7BA9">
            <w:pPr>
              <w:jc w:val="center"/>
              <w:textAlignment w:val="center"/>
              <w:rPr>
                <w:rFonts w:ascii="Times New Roman" w:eastAsia="方正仿宋_GBK" w:hAnsi="Times New Roman" w:hint="default"/>
                <w:bCs/>
                <w:sz w:val="18"/>
                <w:szCs w:val="18"/>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360" w:type="dxa"/>
            </w:tcMar>
            <w:vAlign w:val="center"/>
          </w:tcPr>
          <w:p w14:paraId="537FFD9C" w14:textId="77777777" w:rsidR="004A7BA9" w:rsidRDefault="004A7BA9">
            <w:pPr>
              <w:ind w:firstLineChars="100" w:firstLine="180"/>
              <w:jc w:val="center"/>
              <w:textAlignment w:val="center"/>
              <w:rPr>
                <w:rFonts w:ascii="Times New Roman" w:eastAsia="方正仿宋_GBK" w:hAnsi="Times New Roman" w:hint="default"/>
                <w:bCs/>
                <w:sz w:val="18"/>
                <w:szCs w:val="18"/>
              </w:rPr>
            </w:pPr>
          </w:p>
        </w:tc>
      </w:tr>
      <w:tr w:rsidR="004A7BA9" w14:paraId="452BEE02" w14:textId="77777777">
        <w:trPr>
          <w:trHeight w:val="628"/>
        </w:trPr>
        <w:tc>
          <w:tcPr>
            <w:tcW w:w="9136"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FB20F4" w14:textId="77777777" w:rsidR="004A7BA9" w:rsidRDefault="00000000">
            <w:pPr>
              <w:ind w:firstLineChars="100" w:firstLine="280"/>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绩效目标</w:t>
            </w:r>
          </w:p>
        </w:tc>
      </w:tr>
      <w:tr w:rsidR="004A7BA9" w14:paraId="0FA0A9E7" w14:textId="77777777">
        <w:trPr>
          <w:trHeight w:val="507"/>
        </w:trPr>
        <w:tc>
          <w:tcPr>
            <w:tcW w:w="407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569380" w14:textId="77777777" w:rsidR="004A7BA9"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年初绩效目标</w:t>
            </w:r>
          </w:p>
        </w:tc>
        <w:tc>
          <w:tcPr>
            <w:tcW w:w="2350" w:type="dxa"/>
            <w:gridSpan w:val="6"/>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316567FF" w14:textId="77777777" w:rsidR="004A7BA9"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全年（调整）绩效目标</w:t>
            </w:r>
          </w:p>
        </w:tc>
        <w:tc>
          <w:tcPr>
            <w:tcW w:w="2710" w:type="dxa"/>
            <w:gridSpan w:val="7"/>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A537AF4" w14:textId="77777777" w:rsidR="004A7BA9"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全年目标实际完成情况</w:t>
            </w:r>
          </w:p>
        </w:tc>
      </w:tr>
      <w:tr w:rsidR="004A7BA9" w14:paraId="7773089A" w14:textId="77777777">
        <w:trPr>
          <w:trHeight w:val="421"/>
        </w:trPr>
        <w:tc>
          <w:tcPr>
            <w:tcW w:w="4076"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1A2AC6E" w14:textId="77777777" w:rsidR="004A7BA9" w:rsidRDefault="00000000">
            <w:pPr>
              <w:textAlignment w:val="top"/>
              <w:rPr>
                <w:rFonts w:ascii="Times New Roman" w:eastAsia="方正仿宋_GBK" w:hAnsi="Times New Roman" w:hint="default"/>
                <w:bCs/>
                <w:sz w:val="18"/>
                <w:szCs w:val="18"/>
                <w:lang w:bidi="ar"/>
              </w:rPr>
            </w:pPr>
            <w:r>
              <w:rPr>
                <w:rFonts w:ascii="方正仿宋_GBK" w:eastAsia="方正仿宋_GBK" w:hAnsi="方正仿宋_GBK" w:cs="方正仿宋_GBK"/>
                <w:sz w:val="20"/>
                <w:szCs w:val="20"/>
                <w:lang w:bidi="ar"/>
              </w:rPr>
              <w:t>为青年持续提供见习岗位并帮助青年见习人员积累工作经验、提升就业能力。</w:t>
            </w:r>
          </w:p>
        </w:tc>
        <w:tc>
          <w:tcPr>
            <w:tcW w:w="2350" w:type="dxa"/>
            <w:gridSpan w:val="6"/>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78BDC38F" w14:textId="77777777" w:rsidR="004A7BA9" w:rsidRDefault="00000000">
            <w:pPr>
              <w:textAlignment w:val="top"/>
              <w:rPr>
                <w:rFonts w:ascii="Times New Roman" w:eastAsia="方正仿宋_GBK" w:hAnsi="Times New Roman" w:hint="default"/>
                <w:bCs/>
                <w:sz w:val="18"/>
                <w:szCs w:val="18"/>
                <w:lang w:bidi="ar"/>
              </w:rPr>
            </w:pPr>
            <w:r>
              <w:rPr>
                <w:rFonts w:ascii="方正仿宋_GBK" w:eastAsia="方正仿宋_GBK" w:hAnsi="方正仿宋_GBK" w:cs="方正仿宋_GBK"/>
                <w:sz w:val="20"/>
                <w:szCs w:val="20"/>
                <w:lang w:bidi="ar"/>
              </w:rPr>
              <w:t>为青年持续提供见习岗位并帮助青年见习人员积累工作经验、提升就业能力。</w:t>
            </w:r>
          </w:p>
        </w:tc>
        <w:tc>
          <w:tcPr>
            <w:tcW w:w="2710" w:type="dxa"/>
            <w:gridSpan w:val="7"/>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23044FB8" w14:textId="77777777" w:rsidR="004A7BA9"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hint="default"/>
                <w:sz w:val="20"/>
                <w:szCs w:val="20"/>
                <w:lang w:bidi="ar"/>
              </w:rPr>
              <w:t>2023</w:t>
            </w:r>
            <w:r>
              <w:rPr>
                <w:rFonts w:ascii="Times New Roman" w:eastAsia="方正仿宋_GBK" w:hAnsi="Times New Roman" w:hint="default"/>
                <w:sz w:val="20"/>
                <w:szCs w:val="20"/>
                <w:lang w:bidi="ar"/>
              </w:rPr>
              <w:t>年开发见习岗位</w:t>
            </w:r>
            <w:r>
              <w:rPr>
                <w:rFonts w:ascii="Times New Roman" w:eastAsia="方正仿宋_GBK" w:hAnsi="Times New Roman" w:hint="default"/>
                <w:sz w:val="20"/>
                <w:szCs w:val="20"/>
                <w:lang w:bidi="ar"/>
              </w:rPr>
              <w:t>15</w:t>
            </w:r>
            <w:r>
              <w:rPr>
                <w:rFonts w:ascii="Times New Roman" w:eastAsia="方正仿宋_GBK" w:hAnsi="Times New Roman" w:hint="default"/>
                <w:sz w:val="20"/>
                <w:szCs w:val="20"/>
                <w:lang w:bidi="ar"/>
              </w:rPr>
              <w:t>个，招录见习生</w:t>
            </w:r>
            <w:r>
              <w:rPr>
                <w:rFonts w:ascii="Times New Roman" w:eastAsia="方正仿宋_GBK" w:hAnsi="Times New Roman" w:hint="default"/>
                <w:sz w:val="20"/>
                <w:szCs w:val="20"/>
                <w:lang w:bidi="ar"/>
              </w:rPr>
              <w:t>21</w:t>
            </w:r>
            <w:r>
              <w:rPr>
                <w:rFonts w:ascii="方正仿宋_GBK" w:eastAsia="方正仿宋_GBK" w:hAnsi="方正仿宋_GBK" w:cs="方正仿宋_GBK"/>
                <w:sz w:val="20"/>
                <w:szCs w:val="20"/>
                <w:lang w:bidi="ar"/>
              </w:rPr>
              <w:t>人为青年持续提供见习岗位并帮助青年见习人员积累工作经验、提升就业能力。</w:t>
            </w:r>
          </w:p>
        </w:tc>
      </w:tr>
      <w:tr w:rsidR="004A7BA9" w14:paraId="7F763A19" w14:textId="77777777">
        <w:trPr>
          <w:trHeight w:val="628"/>
        </w:trPr>
        <w:tc>
          <w:tcPr>
            <w:tcW w:w="9136"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1DF615" w14:textId="77777777" w:rsidR="004A7BA9" w:rsidRDefault="00000000">
            <w:pPr>
              <w:spacing w:line="240" w:lineRule="auto"/>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绩效指标</w:t>
            </w:r>
          </w:p>
        </w:tc>
      </w:tr>
      <w:tr w:rsidR="004A7BA9" w14:paraId="4FFF7431" w14:textId="77777777">
        <w:trPr>
          <w:trHeight w:val="628"/>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9FD34E"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指标名称</w:t>
            </w:r>
          </w:p>
        </w:tc>
        <w:tc>
          <w:tcPr>
            <w:tcW w:w="53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7A4BDA"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计量单位</w:t>
            </w:r>
          </w:p>
        </w:tc>
        <w:tc>
          <w:tcPr>
            <w:tcW w:w="54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BCAF0D"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指标性质</w:t>
            </w:r>
          </w:p>
        </w:tc>
        <w:tc>
          <w:tcPr>
            <w:tcW w:w="78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948328"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指标值</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784B8E"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全年</w:t>
            </w:r>
          </w:p>
          <w:p w14:paraId="1BF75F01"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完成值</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0469B9"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偏离度（</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58DF88"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得分系数（</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845206"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7B4BA66A"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权重</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3C22A0"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3E09202D"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w:t>
            </w:r>
          </w:p>
        </w:tc>
        <w:tc>
          <w:tcPr>
            <w:tcW w:w="81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244632"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是否核心指标</w:t>
            </w:r>
          </w:p>
        </w:tc>
        <w:tc>
          <w:tcPr>
            <w:tcW w:w="5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A5E2ED" w14:textId="77777777" w:rsidR="004A7BA9"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说明</w:t>
            </w:r>
          </w:p>
        </w:tc>
      </w:tr>
      <w:tr w:rsidR="004A7BA9" w14:paraId="6C2A7637" w14:textId="77777777">
        <w:trPr>
          <w:trHeight w:val="507"/>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16194A54"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招录见习人员人数</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34539C7"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人</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1C66926"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3BCB92F"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A192CF2"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21</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2DE16D5"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110</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D1EB7D4"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E7F20AC"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E154C9C"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228EC9E"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70A2B43" w14:textId="77777777" w:rsidR="004A7BA9" w:rsidRDefault="00000000">
            <w:pPr>
              <w:spacing w:line="240" w:lineRule="auto"/>
              <w:ind w:leftChars="-100" w:left="-240"/>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增人增资</w:t>
            </w:r>
          </w:p>
        </w:tc>
      </w:tr>
      <w:tr w:rsidR="004A7BA9" w14:paraId="4E6BBEB8" w14:textId="77777777">
        <w:trPr>
          <w:trHeight w:val="507"/>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40603C2"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提升青年就业能力</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5CAF2FB" w14:textId="77777777" w:rsidR="004A7BA9"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5D8684B"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A25C84E"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8247FB"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F103462"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BB68963"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4C1897D"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FC430D1"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4918270"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D45EB97"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52ED2F5B" w14:textId="77777777">
        <w:trPr>
          <w:trHeight w:val="628"/>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168081E5"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及时发放补贴</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B03FAFE" w14:textId="77777777" w:rsidR="004A7BA9"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2C0C315"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808CA2D"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441207B"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187B32C"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11.11</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DF18A6E"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65889EF"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DB065D9"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3400F5F"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B9A8BAC"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09A96A11" w14:textId="77777777">
        <w:trPr>
          <w:trHeight w:val="628"/>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703EA925"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提供见习岗位，为青年积累</w:t>
            </w:r>
            <w:r>
              <w:rPr>
                <w:rFonts w:ascii="Times New Roman" w:eastAsia="方正仿宋_GBK" w:hAnsi="Times New Roman"/>
                <w:bCs/>
                <w:sz w:val="18"/>
                <w:szCs w:val="18"/>
                <w:lang w:bidi="ar"/>
              </w:rPr>
              <w:lastRenderedPageBreak/>
              <w:t>工作经验提供平台</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EEBF0A5" w14:textId="77777777" w:rsidR="004A7BA9"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lastRenderedPageBreak/>
              <w:t>%</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C7BBBB1"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1DC2F4C"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70F40B7"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F32789C" w14:textId="77777777" w:rsidR="004A7BA9" w:rsidRDefault="00000000">
            <w:pPr>
              <w:spacing w:line="240" w:lineRule="auto"/>
              <w:ind w:leftChars="50" w:left="120" w:rightChars="-50" w:right="-120"/>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11.11</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E49C122"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E82DB44"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D229619"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2E5011D"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668B30A" w14:textId="77777777" w:rsidR="004A7BA9" w:rsidRDefault="00000000">
            <w:pPr>
              <w:spacing w:line="240" w:lineRule="auto"/>
              <w:ind w:leftChars="-100" w:left="-240"/>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增人增资</w:t>
            </w:r>
          </w:p>
        </w:tc>
      </w:tr>
      <w:tr w:rsidR="004A7BA9" w14:paraId="53D98E84" w14:textId="77777777">
        <w:trPr>
          <w:trHeight w:val="628"/>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4356C313"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项目可持续影响</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28692E1" w14:textId="77777777" w:rsidR="004A7BA9"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年</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FBDBFEB"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D786FB8"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062950D"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0FCD7D5"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EF0E47E"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A7A6EA5"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5F3849C"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A333840"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A01D874"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4A7BA9" w14:paraId="11BCAE3F" w14:textId="77777777">
        <w:trPr>
          <w:trHeight w:val="507"/>
        </w:trPr>
        <w:tc>
          <w:tcPr>
            <w:tcW w:w="221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C3D3684" w14:textId="77777777" w:rsidR="004A7BA9"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见习人员满意度</w:t>
            </w:r>
          </w:p>
        </w:tc>
        <w:tc>
          <w:tcPr>
            <w:tcW w:w="53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3615A9E" w14:textId="77777777" w:rsidR="004A7BA9"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Times New Roman" w:eastAsia="方正仿宋_GBK" w:hAnsi="Times New Roman"/>
                <w:bCs/>
                <w:sz w:val="18"/>
                <w:szCs w:val="18"/>
                <w:lang w:bidi="ar"/>
              </w:rPr>
              <w:t>%</w:t>
            </w:r>
          </w:p>
        </w:tc>
        <w:tc>
          <w:tcPr>
            <w:tcW w:w="547"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8DE321F" w14:textId="77777777" w:rsidR="004A7BA9"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w:t>
            </w:r>
          </w:p>
        </w:tc>
        <w:tc>
          <w:tcPr>
            <w:tcW w:w="78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F35971E"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686"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5F33B29"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81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F313E87"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5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F38A871"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BA2EA5E"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405E09A" w14:textId="77777777" w:rsidR="004A7BA9"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1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0866696"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46"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F1A5F08" w14:textId="77777777" w:rsidR="004A7BA9"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bl>
    <w:p w14:paraId="0E754F6D"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（二）单位绩效评价情况</w:t>
      </w:r>
    </w:p>
    <w:p w14:paraId="4574C657" w14:textId="77777777" w:rsidR="004A7BA9" w:rsidRDefault="00000000">
      <w:pPr>
        <w:pStyle w:val="1"/>
        <w:widowControl w:val="0"/>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14:paraId="2BE9C4DC" w14:textId="77777777" w:rsidR="004A7BA9"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（三）财政绩效评价情况</w:t>
      </w:r>
    </w:p>
    <w:p w14:paraId="4231E9D0" w14:textId="77777777" w:rsidR="004A7BA9" w:rsidRDefault="00000000">
      <w:pPr>
        <w:pStyle w:val="1"/>
        <w:widowControl w:val="0"/>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重庆高新区财政局未委托第三方对我单位开展绩效评价。</w:t>
      </w:r>
    </w:p>
    <w:p w14:paraId="0FE3ABC1"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六、专业名词解释</w:t>
      </w:r>
    </w:p>
    <w:p w14:paraId="2C40C0C3"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4B2FD4C7"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0502AB44"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5271026E"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Pr>
          <w:rFonts w:ascii="Times New Roman" w:eastAsia="方正仿宋_GBK" w:hAnsi="Times New Roman" w:cs="方正仿宋_GBK"/>
          <w:sz w:val="32"/>
          <w:szCs w:val="32"/>
          <w:shd w:val="clear" w:color="auto" w:fill="FFFFFF"/>
        </w:rPr>
        <w:lastRenderedPageBreak/>
        <w:t>外的同级单位取得的经费、从非本级财政部门取得的经费，以及行政单位收到的财政专户管理资金反映在本项内。</w:t>
      </w:r>
    </w:p>
    <w:p w14:paraId="54770EAD"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（五）使用非财政拨款结余：</w:t>
      </w:r>
      <w:r>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7ADF15"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62CD1978"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7156FFB6"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（八）年末结转和结余：</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319CD145"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150A1F"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0A324119"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（十一）经营支出：</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44F81CE5"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lastRenderedPageBreak/>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单位公务用车购置支出（</w:t>
      </w:r>
      <w:proofErr w:type="gramStart"/>
      <w:r>
        <w:rPr>
          <w:rFonts w:ascii="Times New Roman" w:eastAsia="方正仿宋_GBK" w:hAnsi="Times New Roman" w:cs="方正仿宋_GBK"/>
          <w:sz w:val="32"/>
          <w:szCs w:val="32"/>
          <w:shd w:val="clear" w:color="auto" w:fill="FFFFFF"/>
        </w:rPr>
        <w:t>含车辆</w:t>
      </w:r>
      <w:proofErr w:type="gramEnd"/>
      <w:r>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单位按规定开支的各类公务接待（含外宾接待）支出。</w:t>
      </w:r>
    </w:p>
    <w:p w14:paraId="7D795B99"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BBF7B1"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w:t>
      </w:r>
      <w:proofErr w:type="gramStart"/>
      <w:r>
        <w:rPr>
          <w:rFonts w:ascii="Times New Roman" w:eastAsia="方正仿宋_GBK" w:hAnsi="Times New Roman" w:cs="方正仿宋_GBK"/>
          <w:sz w:val="32"/>
          <w:szCs w:val="32"/>
          <w:shd w:val="clear" w:color="auto" w:fill="FFFFFF"/>
        </w:rPr>
        <w:t>外长期</w:t>
      </w:r>
      <w:proofErr w:type="gramEnd"/>
      <w:r>
        <w:rPr>
          <w:rFonts w:ascii="Times New Roman" w:eastAsia="方正仿宋_GBK" w:hAnsi="Times New Roman" w:cs="方正仿宋_GBK"/>
          <w:sz w:val="32"/>
          <w:szCs w:val="32"/>
          <w:shd w:val="clear" w:color="auto" w:fill="FFFFFF"/>
        </w:rPr>
        <w:t>聘用人员的各类劳动报酬，以及为上述人员缴纳的各项社会保险费等。</w:t>
      </w:r>
    </w:p>
    <w:p w14:paraId="4D1A058F"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（十五）商品和服务支出（支出经济分类科目类级）：</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7A542AFE"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lastRenderedPageBreak/>
        <w:t>反映用于对个人和家庭的补助支出。</w:t>
      </w:r>
    </w:p>
    <w:p w14:paraId="0A024FA2" w14:textId="77777777" w:rsidR="004A7BA9"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（十七）其他资本性支出（支出经济分类科目类级）：</w:t>
      </w:r>
      <w:r>
        <w:rPr>
          <w:rFonts w:ascii="Times New Roman" w:eastAsia="方正仿宋_GBK" w:hAnsi="Times New Roman" w:cs="方正仿宋_GBK"/>
          <w:sz w:val="32"/>
          <w:szCs w:val="32"/>
          <w:shd w:val="clear" w:color="auto" w:fill="FFFFFF"/>
        </w:rPr>
        <w:t>反映</w:t>
      </w:r>
      <w:proofErr w:type="gramStart"/>
      <w:r>
        <w:rPr>
          <w:rFonts w:ascii="Times New Roman" w:eastAsia="方正仿宋_GBK" w:hAnsi="Times New Roman" w:cs="方正仿宋_GBK"/>
          <w:sz w:val="32"/>
          <w:szCs w:val="32"/>
          <w:shd w:val="clear" w:color="auto" w:fill="FFFFFF"/>
        </w:rPr>
        <w:t>非各级</w:t>
      </w:r>
      <w:proofErr w:type="gramEnd"/>
      <w:r>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15B5A8FC" w14:textId="77777777" w:rsidR="004A7BA9"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七、决算公开联系方式及信息反馈渠道</w:t>
      </w:r>
    </w:p>
    <w:p w14:paraId="752088AF" w14:textId="77777777" w:rsidR="004A7BA9" w:rsidRDefault="00000000">
      <w:pPr>
        <w:pStyle w:val="1"/>
        <w:widowControl w:val="0"/>
        <w:autoSpaceDE w:val="0"/>
        <w:spacing w:line="600" w:lineRule="exact"/>
        <w:ind w:firstLine="640"/>
        <w:rPr>
          <w:rStyle w:val="aa"/>
          <w:rFonts w:ascii="Times New Roman" w:eastAsia="方正仿宋_GBK" w:hAnsi="Times New Roman" w:cs="方正仿宋_GBK"/>
          <w:sz w:val="32"/>
          <w:szCs w:val="32"/>
          <w:shd w:val="clear" w:color="auto" w:fill="FFFF00"/>
        </w:rPr>
        <w:sectPr w:rsidR="004A7BA9">
          <w:footerReference w:type="default" r:id="rId7"/>
          <w:pgSz w:w="11915" w:h="16840"/>
          <w:pgMar w:top="2098" w:right="1531" w:bottom="1984" w:left="1531" w:header="851" w:footer="992" w:gutter="0"/>
          <w:cols w:space="720"/>
          <w:docGrid w:type="lines" w:linePitch="312"/>
        </w:sectPr>
      </w:pPr>
      <w:r>
        <w:rPr>
          <w:rFonts w:ascii="Times New Roman" w:eastAsia="方正仿宋_GBK" w:hAnsi="Times New Roman" w:cs="方正仿宋_GBK"/>
          <w:sz w:val="32"/>
          <w:szCs w:val="32"/>
          <w:shd w:val="clear" w:color="auto" w:fill="FFFFFF"/>
        </w:rPr>
        <w:t>本单位决算公开信息反馈和联系方式：</w:t>
      </w:r>
      <w:r>
        <w:rPr>
          <w:rFonts w:ascii="Times New Roman" w:eastAsia="方正仿宋_GBK" w:hAnsi="Times New Roman" w:cs="方正仿宋_GBK" w:hint="eastAsia"/>
          <w:sz w:val="32"/>
          <w:szCs w:val="32"/>
          <w:shd w:val="clear" w:color="auto" w:fill="FFFFFF"/>
        </w:rPr>
        <w:t>023-65707445</w:t>
      </w:r>
      <w:r>
        <w:rPr>
          <w:rFonts w:ascii="Times New Roman" w:eastAsia="方正仿宋_GBK" w:hAnsi="Times New Roman" w:cs="方正仿宋_GBK" w:hint="eastAsia"/>
          <w:sz w:val="32"/>
          <w:szCs w:val="32"/>
          <w:shd w:val="clear" w:color="auto" w:fill="FFFFFF"/>
        </w:rPr>
        <w:t>。</w:t>
      </w: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4A7BA9" w14:paraId="3F15128E" w14:textId="7777777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7C28AA2A" w14:textId="77777777" w:rsidR="004A7BA9" w:rsidRDefault="00000000">
            <w:pPr>
              <w:spacing w:line="400" w:lineRule="exact"/>
              <w:jc w:val="center"/>
              <w:textAlignment w:val="bottom"/>
              <w:rPr>
                <w:rFonts w:cs="宋体" w:hint="default"/>
                <w:b/>
                <w:sz w:val="32"/>
                <w:szCs w:val="32"/>
              </w:rPr>
            </w:pPr>
            <w:r>
              <w:rPr>
                <w:rFonts w:ascii="方正小标宋_GBK" w:eastAsia="方正小标宋_GBK" w:hAnsi="方正小标宋_GBK" w:cs="方正小标宋_GBK"/>
                <w:bCs/>
                <w:sz w:val="28"/>
                <w:szCs w:val="28"/>
              </w:rPr>
              <w:lastRenderedPageBreak/>
              <w:t>收入支出决算总表</w:t>
            </w:r>
          </w:p>
        </w:tc>
      </w:tr>
      <w:tr w:rsidR="004A7BA9" w14:paraId="17BAB042" w14:textId="77777777">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14:paraId="2675B0D2" w14:textId="77777777" w:rsidR="004A7BA9" w:rsidRDefault="004A7BA9">
            <w:pPr>
              <w:spacing w:line="200" w:lineRule="exact"/>
              <w:rPr>
                <w:rFonts w:ascii="Arial" w:hAnsi="Arial" w:cs="Arial" w:hint="default"/>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0C0D3CF6" w14:textId="77777777" w:rsidR="004A7BA9" w:rsidRDefault="004A7BA9">
            <w:pPr>
              <w:spacing w:line="200" w:lineRule="exact"/>
              <w:jc w:val="right"/>
              <w:rPr>
                <w:rFonts w:ascii="Arial" w:hAnsi="Arial" w:cs="Arial" w:hint="default"/>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72E86695" w14:textId="77777777" w:rsidR="004A7BA9" w:rsidRDefault="004A7BA9">
            <w:pPr>
              <w:spacing w:line="200" w:lineRule="exact"/>
              <w:rPr>
                <w:rFonts w:ascii="Arial" w:hAnsi="Arial" w:cs="Arial" w:hint="default"/>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8B44B54" w14:textId="77777777" w:rsidR="004A7BA9" w:rsidRDefault="00000000">
            <w:pPr>
              <w:spacing w:line="280" w:lineRule="exact"/>
              <w:jc w:val="right"/>
              <w:textAlignment w:val="bottom"/>
              <w:rPr>
                <w:rFonts w:ascii="Times New Roman" w:eastAsia="方正仿宋_GBK" w:hAnsi="Times New Roman" w:hint="default"/>
                <w:sz w:val="20"/>
                <w:szCs w:val="20"/>
              </w:rPr>
            </w:pPr>
            <w:r>
              <w:rPr>
                <w:rFonts w:ascii="Times New Roman" w:eastAsia="方正仿宋_GBK" w:hAnsi="Times New Roman" w:hint="default"/>
                <w:sz w:val="20"/>
                <w:szCs w:val="20"/>
              </w:rPr>
              <w:t>公开</w:t>
            </w:r>
            <w:r>
              <w:rPr>
                <w:rFonts w:ascii="Times New Roman" w:eastAsia="方正仿宋_GBK" w:hAnsi="Times New Roman" w:hint="default"/>
                <w:sz w:val="20"/>
                <w:szCs w:val="20"/>
              </w:rPr>
              <w:t>01</w:t>
            </w:r>
            <w:r>
              <w:rPr>
                <w:rFonts w:ascii="Times New Roman" w:eastAsia="方正仿宋_GBK" w:hAnsi="Times New Roman" w:hint="default"/>
                <w:sz w:val="20"/>
                <w:szCs w:val="20"/>
              </w:rPr>
              <w:t>表</w:t>
            </w:r>
          </w:p>
        </w:tc>
      </w:tr>
      <w:tr w:rsidR="004A7BA9" w14:paraId="0CB80D4B" w14:textId="77777777">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7008862D" w14:textId="77777777" w:rsidR="004A7BA9" w:rsidRDefault="00000000">
            <w:pPr>
              <w:spacing w:line="200" w:lineRule="exact"/>
              <w:rPr>
                <w:rFonts w:ascii="Arial" w:hAnsi="Arial" w:cs="Arial" w:hint="default"/>
                <w:sz w:val="22"/>
                <w:szCs w:val="22"/>
              </w:rPr>
            </w:pPr>
            <w:r>
              <w:rPr>
                <w:rFonts w:ascii="方正仿宋_GBK" w:eastAsia="方正仿宋_GBK" w:hAnsi="方正仿宋_GBK" w:cs="方正仿宋_GBK"/>
                <w:sz w:val="20"/>
                <w:szCs w:val="20"/>
              </w:rPr>
              <w:t>公开单位：重庆市九龙坡区白市驿镇劳动就业和社会保障服务所</w:t>
            </w:r>
          </w:p>
        </w:tc>
        <w:tc>
          <w:tcPr>
            <w:tcW w:w="4809" w:type="dxa"/>
            <w:tcBorders>
              <w:top w:val="nil"/>
              <w:left w:val="nil"/>
              <w:bottom w:val="nil"/>
              <w:right w:val="nil"/>
            </w:tcBorders>
            <w:shd w:val="clear" w:color="auto" w:fill="auto"/>
            <w:noWrap/>
            <w:tcMar>
              <w:top w:w="15" w:type="dxa"/>
              <w:left w:w="15" w:type="dxa"/>
              <w:right w:w="15" w:type="dxa"/>
            </w:tcMar>
            <w:vAlign w:val="bottom"/>
          </w:tcPr>
          <w:p w14:paraId="12106104" w14:textId="77777777" w:rsidR="004A7BA9" w:rsidRDefault="004A7BA9">
            <w:pPr>
              <w:spacing w:line="200" w:lineRule="exact"/>
              <w:rPr>
                <w:rFonts w:ascii="Arial" w:hAnsi="Arial" w:cs="Arial" w:hint="default"/>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96682E3" w14:textId="77777777" w:rsidR="004A7BA9" w:rsidRDefault="00000000">
            <w:pPr>
              <w:spacing w:line="280" w:lineRule="exact"/>
              <w:jc w:val="right"/>
              <w:textAlignment w:val="bottom"/>
              <w:rPr>
                <w:rFonts w:ascii="Times New Roman" w:eastAsia="方正仿宋_GBK" w:hAnsi="Times New Roman" w:hint="default"/>
                <w:sz w:val="20"/>
                <w:szCs w:val="20"/>
              </w:rPr>
            </w:pPr>
            <w:r>
              <w:rPr>
                <w:rFonts w:ascii="Times New Roman" w:eastAsia="方正仿宋_GBK" w:hAnsi="Times New Roman" w:hint="default"/>
                <w:sz w:val="20"/>
                <w:szCs w:val="20"/>
              </w:rPr>
              <w:t>单位：万元</w:t>
            </w:r>
          </w:p>
        </w:tc>
      </w:tr>
      <w:tr w:rsidR="004A7BA9" w14:paraId="343A9751"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E2AD06"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12146A31"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支出</w:t>
            </w:r>
          </w:p>
        </w:tc>
      </w:tr>
      <w:tr w:rsidR="004A7BA9" w14:paraId="2A19E93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BDD23"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EF51F9"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287129"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89F21C" w14:textId="77777777" w:rsidR="004A7BA9" w:rsidRDefault="00000000">
            <w:pPr>
              <w:spacing w:line="24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r>
      <w:tr w:rsidR="004A7BA9" w14:paraId="04CA4449" w14:textId="77777777">
        <w:trPr>
          <w:trHeight w:val="90"/>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418E0"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B30EE"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674.17</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60CEFD"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F1800E"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DBDEA1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AA6046"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C4505"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309C0C"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DF39EB"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4A354C1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AB97E"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AECB7"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C980F6F"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94DED4"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263B57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62AAF"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06B37"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B6E0FB2"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CFD07"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3C747D1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52106"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409CA6"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C6725B"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1DF608"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A3713E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0335F"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FB70E"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4E4B03"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A06B09"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18428EA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38ABE"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E5E3D"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A1FB04"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78C6A"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4DAA47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890B0"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14:paraId="628383DB" w14:textId="77777777" w:rsidR="004A7BA9" w:rsidRDefault="004A7BA9">
            <w:pPr>
              <w:spacing w:line="240" w:lineRule="exact"/>
              <w:jc w:val="center"/>
              <w:textAlignment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66532E"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1F7C1"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657.50</w:t>
            </w:r>
          </w:p>
        </w:tc>
      </w:tr>
      <w:tr w:rsidR="004A7BA9" w14:paraId="602C1FC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46517"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06E07E"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5DF4A5E"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4D716"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8.37</w:t>
            </w:r>
          </w:p>
        </w:tc>
      </w:tr>
      <w:tr w:rsidR="004A7BA9" w14:paraId="538D247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C5616"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0F4B55"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C9BE58"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97EDDF"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0A57BD7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BC68EE"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1256CB"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98658B"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7C3705"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1580648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0D5C38"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97BB32"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F52163"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EC3F6"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7B01A1F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E20D4"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E5A47"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BA39F9"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ED9AD"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35F4EB7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AFF5C0"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37906"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F6D6D0"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9BB82A"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527362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FAF826"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0E8633"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3F1571"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264B65"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2598A8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4AB63"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FEA88"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1516BC"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5EE08"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C9B722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249D9B"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F3C77"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7F966A"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A6401"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50C07B1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7ECE8"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C861D7"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5E3B9C"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21CCF3"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BAF878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F0204"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D1312"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11552E"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DCD08"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8.30</w:t>
            </w:r>
          </w:p>
        </w:tc>
      </w:tr>
      <w:tr w:rsidR="004A7BA9" w14:paraId="657B509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FBEF5"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D8038"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AC9532"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E4897E"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02CDCB5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F4B9B"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44D3B"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6394B1"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C3659"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67731B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FE0492"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23194"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34D1C2"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FD4E5"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E0DC80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B92ED"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04639"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92AE0F"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2C3583"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306F018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C02597" w14:textId="77777777" w:rsidR="004A7BA9" w:rsidRDefault="004A7BA9">
            <w:pPr>
              <w:spacing w:line="240" w:lineRule="exact"/>
              <w:jc w:val="center"/>
              <w:rPr>
                <w:rFonts w:ascii="Times New Roman" w:eastAsia="方正仿宋_GBK" w:hAnsi="Times New Roman" w:hint="default"/>
                <w:b/>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ED25E"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89490D"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C43697"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1E5C7B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9AFE4D"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A8A6B"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3CF86C"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320FF"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4BFBCA5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2B21FA" w14:textId="77777777" w:rsidR="004A7BA9" w:rsidRDefault="004A7BA9">
            <w:pPr>
              <w:spacing w:line="240" w:lineRule="exact"/>
              <w:rPr>
                <w:rFonts w:ascii="Times New Roman" w:eastAsia="方正仿宋_GBK" w:hAnsi="Times New Roman"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C348A3" w14:textId="77777777" w:rsidR="004A7BA9" w:rsidRDefault="004A7BA9">
            <w:pPr>
              <w:spacing w:line="240" w:lineRule="exact"/>
              <w:jc w:val="center"/>
              <w:rPr>
                <w:rFonts w:ascii="Times New Roman" w:eastAsia="方正仿宋_GBK" w:hAnsi="Times New Roman"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C686BB"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二十六、抗</w:t>
            </w:r>
            <w:proofErr w:type="gramStart"/>
            <w:r>
              <w:rPr>
                <w:rFonts w:ascii="Times New Roman" w:eastAsia="方正仿宋_GBK" w:hAnsi="Times New Roman" w:hint="default"/>
                <w:sz w:val="20"/>
                <w:szCs w:val="20"/>
              </w:rPr>
              <w:t>疫</w:t>
            </w:r>
            <w:proofErr w:type="gramEnd"/>
            <w:r>
              <w:rPr>
                <w:rFonts w:ascii="Times New Roman" w:eastAsia="方正仿宋_GBK" w:hAnsi="Times New Roman" w:hint="default"/>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B94E4"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24D60F4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8D56F3" w14:textId="77777777" w:rsidR="004A7BA9" w:rsidRDefault="00000000">
            <w:pPr>
              <w:spacing w:line="240" w:lineRule="exact"/>
              <w:jc w:val="center"/>
              <w:textAlignment w:val="center"/>
              <w:rPr>
                <w:rFonts w:ascii="Times New Roman" w:eastAsia="方正仿宋_GBK" w:hAnsi="Times New Roman" w:hint="default"/>
                <w:b/>
                <w:sz w:val="20"/>
                <w:szCs w:val="20"/>
              </w:rPr>
            </w:pPr>
            <w:r>
              <w:rPr>
                <w:rFonts w:ascii="Times New Roman" w:eastAsia="方正仿宋_GBK" w:hAnsi="Times New Roman" w:hint="default"/>
                <w:b/>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4D73BA" w14:textId="77777777" w:rsidR="004A7BA9" w:rsidRDefault="00000000">
            <w:pPr>
              <w:spacing w:line="240" w:lineRule="exact"/>
              <w:jc w:val="center"/>
              <w:textAlignment w:val="center"/>
              <w:rPr>
                <w:rFonts w:ascii="Times New Roman" w:eastAsia="方正仿宋_GBK" w:hAnsi="Times New Roman" w:hint="default"/>
                <w:b/>
                <w:bCs/>
                <w:sz w:val="20"/>
                <w:szCs w:val="20"/>
              </w:rPr>
            </w:pPr>
            <w:r>
              <w:rPr>
                <w:rFonts w:ascii="Times New Roman" w:hAnsi="Times New Roman" w:hint="default"/>
                <w:sz w:val="20"/>
                <w:szCs w:val="20"/>
              </w:rPr>
              <w:t>674.17</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5DA367" w14:textId="77777777" w:rsidR="004A7BA9" w:rsidRDefault="00000000">
            <w:pPr>
              <w:spacing w:line="240" w:lineRule="exact"/>
              <w:jc w:val="center"/>
              <w:textAlignment w:val="center"/>
              <w:rPr>
                <w:rFonts w:ascii="Times New Roman" w:eastAsia="方正仿宋_GBK" w:hAnsi="Times New Roman" w:hint="default"/>
                <w:b/>
                <w:sz w:val="20"/>
                <w:szCs w:val="20"/>
              </w:rPr>
            </w:pPr>
            <w:r>
              <w:rPr>
                <w:rFonts w:ascii="Times New Roman" w:eastAsia="方正仿宋_GBK" w:hAnsi="Times New Roman" w:hint="default"/>
                <w:b/>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52716B"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674.17</w:t>
            </w:r>
          </w:p>
        </w:tc>
      </w:tr>
      <w:tr w:rsidR="004A7BA9" w14:paraId="47576FF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41458"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5D44BD" w14:textId="77777777" w:rsidR="004A7BA9" w:rsidRDefault="004A7BA9">
            <w:pPr>
              <w:spacing w:line="240" w:lineRule="exact"/>
              <w:jc w:val="center"/>
              <w:textAlignment w:val="center"/>
              <w:rPr>
                <w:rFonts w:ascii="Times New Roman" w:eastAsia="方正仿宋_GBK" w:hAnsi="Times New Roman" w:hint="default"/>
                <w:b/>
                <w:bCs/>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22FF85"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16AB6"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6D3A4A70" w14:textId="77777777">
        <w:trPr>
          <w:trHeight w:val="90"/>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6FBBF1"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89B22A" w14:textId="77777777" w:rsidR="004A7BA9" w:rsidRDefault="004A7BA9">
            <w:pPr>
              <w:spacing w:line="240" w:lineRule="exact"/>
              <w:jc w:val="center"/>
              <w:textAlignment w:val="center"/>
              <w:rPr>
                <w:rFonts w:ascii="Times New Roman" w:eastAsia="方正仿宋_GBK" w:hAnsi="Times New Roman" w:hint="default"/>
                <w:b/>
                <w:bCs/>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84D625" w14:textId="77777777" w:rsidR="004A7BA9" w:rsidRDefault="00000000">
            <w:pPr>
              <w:spacing w:line="240" w:lineRule="exact"/>
              <w:textAlignment w:val="center"/>
              <w:rPr>
                <w:rFonts w:ascii="Times New Roman" w:eastAsia="方正仿宋_GBK" w:hAnsi="Times New Roman" w:hint="default"/>
                <w:sz w:val="20"/>
                <w:szCs w:val="20"/>
              </w:rPr>
            </w:pPr>
            <w:r>
              <w:rPr>
                <w:rFonts w:ascii="Times New Roman" w:eastAsia="方正仿宋_GBK" w:hAnsi="Times New Roman" w:hint="default"/>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D180311" w14:textId="77777777" w:rsidR="004A7BA9" w:rsidRDefault="004A7BA9">
            <w:pPr>
              <w:spacing w:line="240" w:lineRule="exact"/>
              <w:jc w:val="center"/>
              <w:textAlignment w:val="center"/>
              <w:rPr>
                <w:rFonts w:ascii="Times New Roman" w:eastAsia="方正仿宋_GBK" w:hAnsi="Times New Roman" w:hint="default"/>
                <w:sz w:val="20"/>
                <w:szCs w:val="20"/>
              </w:rPr>
            </w:pPr>
          </w:p>
        </w:tc>
      </w:tr>
      <w:tr w:rsidR="004A7BA9" w14:paraId="78F8F1F3" w14:textId="77777777">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468B6B" w14:textId="77777777" w:rsidR="004A7BA9" w:rsidRDefault="00000000">
            <w:pPr>
              <w:spacing w:line="240" w:lineRule="exact"/>
              <w:jc w:val="center"/>
              <w:textAlignment w:val="center"/>
              <w:rPr>
                <w:rFonts w:ascii="Times New Roman" w:eastAsia="方正仿宋_GBK" w:hAnsi="Times New Roman" w:hint="default"/>
                <w:b/>
                <w:sz w:val="20"/>
                <w:szCs w:val="20"/>
              </w:rPr>
            </w:pPr>
            <w:r>
              <w:rPr>
                <w:rFonts w:ascii="Times New Roman" w:eastAsia="方正仿宋_GBK" w:hAnsi="Times New Roman" w:hint="default"/>
                <w:b/>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F74E4" w14:textId="77777777" w:rsidR="004A7BA9" w:rsidRDefault="00000000">
            <w:pPr>
              <w:spacing w:line="240" w:lineRule="exact"/>
              <w:jc w:val="center"/>
              <w:textAlignment w:val="center"/>
              <w:rPr>
                <w:rFonts w:ascii="Times New Roman" w:eastAsia="方正仿宋_GBK" w:hAnsi="Times New Roman" w:hint="default"/>
                <w:b/>
                <w:bCs/>
                <w:sz w:val="20"/>
                <w:szCs w:val="20"/>
              </w:rPr>
            </w:pPr>
            <w:r>
              <w:rPr>
                <w:rFonts w:ascii="Times New Roman" w:hAnsi="Times New Roman" w:hint="default"/>
                <w:sz w:val="20"/>
                <w:szCs w:val="20"/>
              </w:rPr>
              <w:t>674.17</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321433C2" w14:textId="77777777" w:rsidR="004A7BA9" w:rsidRDefault="00000000">
            <w:pPr>
              <w:spacing w:line="240" w:lineRule="exact"/>
              <w:jc w:val="center"/>
              <w:textAlignment w:val="center"/>
              <w:rPr>
                <w:rFonts w:ascii="Times New Roman" w:eastAsia="方正仿宋_GBK" w:hAnsi="Times New Roman" w:hint="default"/>
                <w:b/>
                <w:sz w:val="20"/>
                <w:szCs w:val="20"/>
              </w:rPr>
            </w:pPr>
            <w:r>
              <w:rPr>
                <w:rFonts w:ascii="Times New Roman" w:eastAsia="方正仿宋_GBK" w:hAnsi="Times New Roman" w:hint="default"/>
                <w:b/>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1266A7" w14:textId="77777777" w:rsidR="004A7BA9" w:rsidRDefault="00000000">
            <w:pPr>
              <w:spacing w:line="240" w:lineRule="exact"/>
              <w:jc w:val="center"/>
              <w:textAlignment w:val="center"/>
              <w:rPr>
                <w:rFonts w:ascii="Times New Roman" w:eastAsia="方正仿宋_GBK" w:hAnsi="Times New Roman" w:hint="default"/>
                <w:sz w:val="20"/>
                <w:szCs w:val="20"/>
              </w:rPr>
            </w:pPr>
            <w:r>
              <w:rPr>
                <w:rFonts w:ascii="Times New Roman" w:hAnsi="Times New Roman" w:hint="default"/>
                <w:sz w:val="20"/>
                <w:szCs w:val="20"/>
              </w:rPr>
              <w:t>674.17</w:t>
            </w:r>
          </w:p>
        </w:tc>
      </w:tr>
    </w:tbl>
    <w:p w14:paraId="0166FCF4" w14:textId="77777777" w:rsidR="004A7BA9" w:rsidRDefault="00000000">
      <w:pPr>
        <w:spacing w:line="240" w:lineRule="exact"/>
        <w:rPr>
          <w:rFonts w:cs="宋体" w:hint="default"/>
          <w:sz w:val="20"/>
          <w:szCs w:val="20"/>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本表反映单位本年度的总收支和年末结转结余情况。</w:t>
      </w:r>
      <w:r>
        <w:rPr>
          <w:rFonts w:ascii="Times New Roman" w:eastAsia="方正仿宋_GBK" w:hAnsi="Times New Roman" w:hint="default"/>
          <w:sz w:val="20"/>
          <w:szCs w:val="20"/>
        </w:rPr>
        <w:br/>
        <w:t xml:space="preserve">      2.</w:t>
      </w:r>
      <w:r>
        <w:rPr>
          <w:rFonts w:ascii="Times New Roman" w:eastAsia="方正仿宋_GBK" w:hAnsi="Times New Roman" w:hint="default"/>
          <w:sz w:val="20"/>
          <w:szCs w:val="20"/>
        </w:rPr>
        <w:t>本套报表金额单位转换时可能存在尾数误差。</w:t>
      </w:r>
      <w:r>
        <w:rPr>
          <w:rFonts w:ascii="Times New Roman" w:hAnsi="Times New Roman" w:hint="default"/>
          <w:sz w:val="20"/>
          <w:szCs w:val="20"/>
        </w:rPr>
        <w:br/>
      </w:r>
      <w:r>
        <w:rPr>
          <w:rFonts w:cs="宋体"/>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507"/>
        <w:gridCol w:w="1336"/>
        <w:gridCol w:w="1337"/>
        <w:gridCol w:w="1418"/>
        <w:gridCol w:w="777"/>
        <w:gridCol w:w="1568"/>
        <w:gridCol w:w="982"/>
        <w:gridCol w:w="1718"/>
        <w:gridCol w:w="1033"/>
      </w:tblGrid>
      <w:tr w:rsidR="004A7BA9" w14:paraId="723BDD77" w14:textId="77777777">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702D1EA" w14:textId="77777777" w:rsidR="004A7BA9" w:rsidRDefault="00000000">
            <w:pPr>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t>收入决算表</w:t>
            </w:r>
          </w:p>
        </w:tc>
      </w:tr>
      <w:tr w:rsidR="004A7BA9" w14:paraId="1EB506C7" w14:textId="77777777">
        <w:trPr>
          <w:trHeight w:val="328"/>
        </w:trPr>
        <w:tc>
          <w:tcPr>
            <w:tcW w:w="6545" w:type="dxa"/>
            <w:gridSpan w:val="3"/>
            <w:vMerge w:val="restart"/>
            <w:tcBorders>
              <w:top w:val="nil"/>
              <w:left w:val="nil"/>
              <w:right w:val="nil"/>
            </w:tcBorders>
            <w:shd w:val="clear" w:color="auto" w:fill="auto"/>
            <w:noWrap/>
            <w:tcMar>
              <w:top w:w="15" w:type="dxa"/>
              <w:left w:w="15" w:type="dxa"/>
              <w:right w:w="15" w:type="dxa"/>
            </w:tcMar>
            <w:vAlign w:val="bottom"/>
          </w:tcPr>
          <w:p w14:paraId="7DAC1344"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1337" w:type="dxa"/>
            <w:tcBorders>
              <w:top w:val="nil"/>
              <w:left w:val="nil"/>
              <w:bottom w:val="nil"/>
              <w:right w:val="nil"/>
            </w:tcBorders>
            <w:shd w:val="clear" w:color="auto" w:fill="auto"/>
            <w:noWrap/>
            <w:tcMar>
              <w:top w:w="15" w:type="dxa"/>
              <w:left w:w="15" w:type="dxa"/>
              <w:right w:w="15" w:type="dxa"/>
            </w:tcMar>
            <w:vAlign w:val="bottom"/>
          </w:tcPr>
          <w:p w14:paraId="4D6C0D6A" w14:textId="77777777" w:rsidR="004A7BA9" w:rsidRDefault="004A7BA9">
            <w:pPr>
              <w:rPr>
                <w:rFonts w:ascii="Times New Roman" w:eastAsia="方正仿宋_GBK" w:hAnsi="Times New Roman" w:cs="方正仿宋_GBK" w:hint="default"/>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54B8322" w14:textId="77777777" w:rsidR="004A7BA9" w:rsidRDefault="004A7BA9">
            <w:pPr>
              <w:rPr>
                <w:rFonts w:ascii="Times New Roman" w:eastAsia="方正仿宋_GBK" w:hAnsi="Times New Roman" w:cs="方正仿宋_GBK" w:hint="default"/>
                <w:sz w:val="20"/>
                <w:szCs w:val="20"/>
              </w:rPr>
            </w:pPr>
          </w:p>
        </w:tc>
        <w:tc>
          <w:tcPr>
            <w:tcW w:w="777" w:type="dxa"/>
            <w:tcBorders>
              <w:top w:val="nil"/>
              <w:left w:val="nil"/>
              <w:bottom w:val="nil"/>
              <w:right w:val="nil"/>
            </w:tcBorders>
            <w:shd w:val="clear" w:color="auto" w:fill="auto"/>
            <w:noWrap/>
            <w:tcMar>
              <w:top w:w="15" w:type="dxa"/>
              <w:left w:w="15" w:type="dxa"/>
              <w:right w:w="15" w:type="dxa"/>
            </w:tcMar>
            <w:vAlign w:val="bottom"/>
          </w:tcPr>
          <w:p w14:paraId="7CF29134" w14:textId="77777777" w:rsidR="004A7BA9" w:rsidRDefault="004A7BA9">
            <w:pPr>
              <w:rPr>
                <w:rFonts w:ascii="Times New Roman" w:eastAsia="方正仿宋_GBK" w:hAnsi="Times New Roman" w:cs="方正仿宋_GBK" w:hint="default"/>
                <w:sz w:val="20"/>
                <w:szCs w:val="20"/>
              </w:rPr>
            </w:pPr>
          </w:p>
        </w:tc>
        <w:tc>
          <w:tcPr>
            <w:tcW w:w="1568" w:type="dxa"/>
            <w:tcBorders>
              <w:top w:val="nil"/>
              <w:left w:val="nil"/>
              <w:bottom w:val="nil"/>
              <w:right w:val="nil"/>
            </w:tcBorders>
            <w:shd w:val="clear" w:color="auto" w:fill="auto"/>
            <w:noWrap/>
            <w:tcMar>
              <w:top w:w="15" w:type="dxa"/>
              <w:left w:w="15" w:type="dxa"/>
              <w:right w:w="15" w:type="dxa"/>
            </w:tcMar>
            <w:vAlign w:val="bottom"/>
          </w:tcPr>
          <w:p w14:paraId="00B980A4" w14:textId="77777777" w:rsidR="004A7BA9" w:rsidRDefault="004A7BA9">
            <w:pPr>
              <w:rPr>
                <w:rFonts w:ascii="Times New Roman" w:eastAsia="方正仿宋_GBK" w:hAnsi="Times New Roman" w:cs="方正仿宋_GBK" w:hint="default"/>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14:paraId="6788B3B8" w14:textId="77777777" w:rsidR="004A7BA9" w:rsidRDefault="004A7BA9">
            <w:pPr>
              <w:rPr>
                <w:rFonts w:ascii="Times New Roman" w:eastAsia="方正仿宋_GBK" w:hAnsi="Times New Roman" w:cs="方正仿宋_GBK" w:hint="default"/>
                <w:sz w:val="20"/>
                <w:szCs w:val="20"/>
              </w:rPr>
            </w:pPr>
          </w:p>
        </w:tc>
        <w:tc>
          <w:tcPr>
            <w:tcW w:w="1718" w:type="dxa"/>
            <w:tcBorders>
              <w:top w:val="nil"/>
              <w:left w:val="nil"/>
              <w:bottom w:val="nil"/>
              <w:right w:val="nil"/>
            </w:tcBorders>
            <w:shd w:val="clear" w:color="auto" w:fill="auto"/>
            <w:noWrap/>
            <w:tcMar>
              <w:top w:w="15" w:type="dxa"/>
              <w:left w:w="15" w:type="dxa"/>
              <w:right w:w="15" w:type="dxa"/>
            </w:tcMar>
            <w:vAlign w:val="bottom"/>
          </w:tcPr>
          <w:p w14:paraId="02639721" w14:textId="77777777" w:rsidR="004A7BA9" w:rsidRDefault="004A7BA9">
            <w:pPr>
              <w:rPr>
                <w:rFonts w:ascii="Times New Roman" w:eastAsia="方正仿宋_GBK" w:hAnsi="Times New Roman" w:cs="方正仿宋_GBK" w:hint="default"/>
                <w:sz w:val="20"/>
                <w:szCs w:val="20"/>
              </w:rPr>
            </w:pPr>
          </w:p>
        </w:tc>
        <w:tc>
          <w:tcPr>
            <w:tcW w:w="1033" w:type="dxa"/>
            <w:tcBorders>
              <w:top w:val="nil"/>
              <w:left w:val="nil"/>
              <w:bottom w:val="nil"/>
              <w:right w:val="nil"/>
            </w:tcBorders>
            <w:shd w:val="clear" w:color="auto" w:fill="auto"/>
            <w:noWrap/>
            <w:tcMar>
              <w:top w:w="15" w:type="dxa"/>
              <w:left w:w="15" w:type="dxa"/>
              <w:right w:w="15" w:type="dxa"/>
            </w:tcMar>
            <w:vAlign w:val="bottom"/>
          </w:tcPr>
          <w:p w14:paraId="41A9808A"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02</w:t>
            </w:r>
            <w:r>
              <w:rPr>
                <w:rFonts w:ascii="Times New Roman" w:eastAsia="方正仿宋_GBK" w:hAnsi="Times New Roman" w:cs="方正仿宋_GBK"/>
                <w:sz w:val="20"/>
                <w:szCs w:val="20"/>
              </w:rPr>
              <w:t>表</w:t>
            </w:r>
          </w:p>
        </w:tc>
      </w:tr>
      <w:tr w:rsidR="004A7BA9" w14:paraId="665FBD75" w14:textId="77777777">
        <w:trPr>
          <w:trHeight w:val="328"/>
        </w:trPr>
        <w:tc>
          <w:tcPr>
            <w:tcW w:w="6545" w:type="dxa"/>
            <w:gridSpan w:val="3"/>
            <w:vMerge/>
            <w:tcBorders>
              <w:left w:val="nil"/>
              <w:bottom w:val="nil"/>
              <w:right w:val="nil"/>
            </w:tcBorders>
            <w:shd w:val="clear" w:color="auto" w:fill="auto"/>
            <w:noWrap/>
            <w:tcMar>
              <w:top w:w="15" w:type="dxa"/>
              <w:left w:w="15" w:type="dxa"/>
              <w:right w:w="15" w:type="dxa"/>
            </w:tcMar>
            <w:vAlign w:val="bottom"/>
          </w:tcPr>
          <w:p w14:paraId="21D1C634" w14:textId="77777777" w:rsidR="004A7BA9" w:rsidRDefault="004A7BA9">
            <w:pPr>
              <w:rPr>
                <w:rFonts w:ascii="Times New Roman" w:eastAsia="方正仿宋_GBK" w:hAnsi="Times New Roman" w:cs="方正仿宋_GBK" w:hint="default"/>
                <w:sz w:val="20"/>
                <w:szCs w:val="20"/>
              </w:rPr>
            </w:pPr>
          </w:p>
        </w:tc>
        <w:tc>
          <w:tcPr>
            <w:tcW w:w="1337" w:type="dxa"/>
            <w:tcBorders>
              <w:top w:val="nil"/>
              <w:left w:val="nil"/>
              <w:bottom w:val="nil"/>
              <w:right w:val="nil"/>
            </w:tcBorders>
            <w:shd w:val="clear" w:color="auto" w:fill="auto"/>
            <w:noWrap/>
            <w:tcMar>
              <w:top w:w="15" w:type="dxa"/>
              <w:left w:w="15" w:type="dxa"/>
              <w:right w:w="15" w:type="dxa"/>
            </w:tcMar>
            <w:vAlign w:val="bottom"/>
          </w:tcPr>
          <w:p w14:paraId="07AD7E6E" w14:textId="77777777" w:rsidR="004A7BA9" w:rsidRDefault="004A7BA9">
            <w:pPr>
              <w:rPr>
                <w:rFonts w:ascii="Times New Roman" w:eastAsia="方正仿宋_GBK" w:hAnsi="Times New Roman" w:cs="方正仿宋_GBK" w:hint="default"/>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25D7E4A8" w14:textId="77777777" w:rsidR="004A7BA9" w:rsidRDefault="004A7BA9">
            <w:pPr>
              <w:rPr>
                <w:rFonts w:ascii="Times New Roman" w:eastAsia="方正仿宋_GBK" w:hAnsi="Times New Roman" w:cs="方正仿宋_GBK" w:hint="default"/>
                <w:sz w:val="20"/>
                <w:szCs w:val="20"/>
              </w:rPr>
            </w:pPr>
          </w:p>
        </w:tc>
        <w:tc>
          <w:tcPr>
            <w:tcW w:w="777" w:type="dxa"/>
            <w:tcBorders>
              <w:top w:val="nil"/>
              <w:left w:val="nil"/>
              <w:bottom w:val="nil"/>
              <w:right w:val="nil"/>
            </w:tcBorders>
            <w:shd w:val="clear" w:color="auto" w:fill="auto"/>
            <w:noWrap/>
            <w:tcMar>
              <w:top w:w="15" w:type="dxa"/>
              <w:left w:w="15" w:type="dxa"/>
              <w:right w:w="15" w:type="dxa"/>
            </w:tcMar>
            <w:vAlign w:val="bottom"/>
          </w:tcPr>
          <w:p w14:paraId="666BB854" w14:textId="77777777" w:rsidR="004A7BA9" w:rsidRDefault="004A7BA9">
            <w:pPr>
              <w:rPr>
                <w:rFonts w:ascii="Times New Roman" w:eastAsia="方正仿宋_GBK" w:hAnsi="Times New Roman" w:cs="方正仿宋_GBK" w:hint="default"/>
                <w:sz w:val="20"/>
                <w:szCs w:val="20"/>
              </w:rPr>
            </w:pPr>
          </w:p>
        </w:tc>
        <w:tc>
          <w:tcPr>
            <w:tcW w:w="1568" w:type="dxa"/>
            <w:tcBorders>
              <w:top w:val="nil"/>
              <w:left w:val="nil"/>
              <w:bottom w:val="nil"/>
              <w:right w:val="nil"/>
            </w:tcBorders>
            <w:shd w:val="clear" w:color="auto" w:fill="auto"/>
            <w:noWrap/>
            <w:tcMar>
              <w:top w:w="15" w:type="dxa"/>
              <w:left w:w="15" w:type="dxa"/>
              <w:right w:w="15" w:type="dxa"/>
            </w:tcMar>
            <w:vAlign w:val="bottom"/>
          </w:tcPr>
          <w:p w14:paraId="4D8B4A4D" w14:textId="77777777" w:rsidR="004A7BA9" w:rsidRDefault="004A7BA9">
            <w:pPr>
              <w:rPr>
                <w:rFonts w:ascii="Times New Roman" w:eastAsia="方正仿宋_GBK" w:hAnsi="Times New Roman" w:cs="方正仿宋_GBK" w:hint="default"/>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14:paraId="73AE595D" w14:textId="77777777" w:rsidR="004A7BA9" w:rsidRDefault="004A7BA9">
            <w:pPr>
              <w:rPr>
                <w:rFonts w:ascii="Times New Roman" w:eastAsia="方正仿宋_GBK" w:hAnsi="Times New Roman" w:cs="方正仿宋_GBK" w:hint="default"/>
                <w:sz w:val="20"/>
                <w:szCs w:val="20"/>
              </w:rPr>
            </w:pPr>
          </w:p>
        </w:tc>
        <w:tc>
          <w:tcPr>
            <w:tcW w:w="1718" w:type="dxa"/>
            <w:tcBorders>
              <w:top w:val="nil"/>
              <w:left w:val="nil"/>
              <w:bottom w:val="nil"/>
              <w:right w:val="nil"/>
            </w:tcBorders>
            <w:shd w:val="clear" w:color="auto" w:fill="auto"/>
            <w:noWrap/>
            <w:tcMar>
              <w:top w:w="15" w:type="dxa"/>
              <w:left w:w="15" w:type="dxa"/>
              <w:right w:w="15" w:type="dxa"/>
            </w:tcMar>
            <w:vAlign w:val="bottom"/>
          </w:tcPr>
          <w:p w14:paraId="02A74C7C" w14:textId="77777777" w:rsidR="004A7BA9" w:rsidRDefault="004A7BA9">
            <w:pPr>
              <w:rPr>
                <w:rFonts w:ascii="Times New Roman" w:eastAsia="方正仿宋_GBK" w:hAnsi="Times New Roman" w:cs="方正仿宋_GBK" w:hint="default"/>
                <w:sz w:val="20"/>
                <w:szCs w:val="20"/>
              </w:rPr>
            </w:pPr>
          </w:p>
        </w:tc>
        <w:tc>
          <w:tcPr>
            <w:tcW w:w="1033" w:type="dxa"/>
            <w:tcBorders>
              <w:top w:val="nil"/>
              <w:left w:val="nil"/>
              <w:bottom w:val="single" w:sz="4" w:space="0" w:color="000000"/>
              <w:right w:val="nil"/>
            </w:tcBorders>
            <w:shd w:val="clear" w:color="auto" w:fill="auto"/>
            <w:noWrap/>
            <w:tcMar>
              <w:top w:w="15" w:type="dxa"/>
              <w:left w:w="15" w:type="dxa"/>
              <w:right w:w="15" w:type="dxa"/>
            </w:tcMar>
            <w:vAlign w:val="bottom"/>
          </w:tcPr>
          <w:p w14:paraId="672DE2B9"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262E6A85" w14:textId="77777777">
        <w:trPr>
          <w:trHeight w:val="431"/>
        </w:trPr>
        <w:tc>
          <w:tcPr>
            <w:tcW w:w="5209"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01F411B7"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5855A7"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本年收入合计</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DA95AD"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财政拨款收入</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ACEC8D"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上级补助收入</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6FB9830"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事业收入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0A67C5"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经营收入</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3BADA3"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附属单位上缴收入</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80FB1E"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其他收入</w:t>
            </w:r>
          </w:p>
        </w:tc>
      </w:tr>
      <w:tr w:rsidR="004A7BA9" w14:paraId="10A446BA" w14:textId="77777777">
        <w:trPr>
          <w:trHeight w:val="334"/>
        </w:trPr>
        <w:tc>
          <w:tcPr>
            <w:tcW w:w="170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938C5"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功能分类科目编码</w:t>
            </w:r>
          </w:p>
        </w:tc>
        <w:tc>
          <w:tcPr>
            <w:tcW w:w="3507" w:type="dxa"/>
            <w:tcBorders>
              <w:top w:val="nil"/>
              <w:left w:val="nil"/>
              <w:bottom w:val="single" w:sz="4" w:space="0" w:color="000000"/>
              <w:right w:val="nil"/>
            </w:tcBorders>
            <w:shd w:val="clear" w:color="FFFFFF" w:fill="C0C0C0"/>
            <w:noWrap/>
            <w:tcMar>
              <w:top w:w="15" w:type="dxa"/>
              <w:left w:w="15" w:type="dxa"/>
              <w:right w:w="15" w:type="dxa"/>
            </w:tcMar>
            <w:vAlign w:val="center"/>
          </w:tcPr>
          <w:p w14:paraId="25C3D035"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项目（按“项”</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1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1757A5"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33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8A3F56"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ACC3BF"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DE59D2"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小计</w:t>
            </w:r>
          </w:p>
        </w:tc>
        <w:tc>
          <w:tcPr>
            <w:tcW w:w="15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288230"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其中：教育收费</w:t>
            </w:r>
          </w:p>
        </w:tc>
        <w:tc>
          <w:tcPr>
            <w:tcW w:w="9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174E6C"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7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2836B0"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0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C6D348"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r>
      <w:tr w:rsidR="004A7BA9" w14:paraId="392F4914" w14:textId="77777777">
        <w:trPr>
          <w:trHeight w:val="338"/>
        </w:trPr>
        <w:tc>
          <w:tcPr>
            <w:tcW w:w="520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A11AF"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51E53"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674.17</w:t>
            </w:r>
          </w:p>
        </w:tc>
        <w:tc>
          <w:tcPr>
            <w:tcW w:w="13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90F07"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674.17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322DDA"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7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15C16A"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5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A9C259"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9184B6"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9CEC53"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2D417"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4A7BA9" w14:paraId="09CD137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34C1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C2286"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社会保障和就业支出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5195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657.50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8F97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657.50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7172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12E7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003D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F1D1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B4BE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9DC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727944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F821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F3E8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人力资源和社会保障管理事务</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E3FB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E5F2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59D6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38B3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1D73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A1F0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5961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C4A9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C1E3D7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F10AD"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lastRenderedPageBreak/>
              <w:t>2080199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DF83E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其他人力资源和社会保障管理事务支出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3301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7FA8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0A2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BFAC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01C6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F58B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C2E0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E23B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3F0D2C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9BBD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18730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行政事业单位养老支出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2F09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5EC5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9752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FB94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2978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CEB1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4B12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CAAC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F7B2E6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2527D"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2080505</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3627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机关事业单位基本养老保险缴费支出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5865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05F6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9909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BFED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B606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D5BF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D7D0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14F4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EA7131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F4C6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2080506</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2ED5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机关事业单位职业年金缴费支出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858A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EF40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4DB8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6B73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F856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DCB1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5D35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9156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3F2B2A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4512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2080599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FAA31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其他行政事业单位养老支出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01D6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49CA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BBC1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C9CD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AE5E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2FFB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A360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6825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C5A563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D485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E673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就业补助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96DE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961F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F820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BAC0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30A1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7F3B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CC27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E128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38C457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AF94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2080704</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B50C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社会保险补贴</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6863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6932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78C4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DE64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7DAC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0EBD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4A3D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EFDD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FF271B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1E0D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2080711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A6BB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就业见习补贴</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2673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EF4B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EBF6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1079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C0DE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E5B0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68B3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7598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939690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2A73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2080799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D4F7D7"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其他就业补助支出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4C27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4C3B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4383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C6FF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F369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ED22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964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1258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E95981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F529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8F456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社会福利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6CAF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4A52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0404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DBFD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5D78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B0F7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D40D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E490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F2F869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7B94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2081002</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8C220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老年福利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3225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A3B3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EFA0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BF11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BB49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C3DD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DC01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F21C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B01DBF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B2AA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AFC2F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残疾人事业</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7ABC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63C5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6059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2255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025A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1020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6E31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3A80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A0E335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FD717"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2081199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B50B7"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其他残疾人事业支出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461A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265E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52C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C49D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8CE5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18DC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96DA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06F6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59D7AB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516B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4DFC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最低生活保障</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93D0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6A1F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1311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5127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1B07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C04F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7975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5474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B2907F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9903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2081901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9EE16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城市最低生活保障金支出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B031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16F4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7CBC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1F71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1578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7503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C87E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7490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B9E87D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2EBE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051E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3277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D050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785E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817E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ABD5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F396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918A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487E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AAA98F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E955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2082001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4491C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8A72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2522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7403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877B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4B41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DBAB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FADB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8B6D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E1DA49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B0D2D"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20825</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5623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其他生活救助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4F2E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7607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D435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D800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660F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1DEE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05C1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8DB9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2496B6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F580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lastRenderedPageBreak/>
              <w:t>2082501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208FA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其他城市生活救助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30F3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AC6B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6DE6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F19E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11F1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17D8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A9B2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E636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9975523" w14:textId="77777777">
        <w:trPr>
          <w:trHeight w:val="348"/>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8F16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w:t>
            </w:r>
          </w:p>
        </w:tc>
        <w:tc>
          <w:tcPr>
            <w:tcW w:w="3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0F63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卫生健康支出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2CD5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C33E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0390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9858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49C2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6832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1DE5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A5B9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FA02442" w14:textId="77777777">
        <w:trPr>
          <w:trHeight w:val="348"/>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A17E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w:t>
            </w:r>
          </w:p>
        </w:tc>
        <w:tc>
          <w:tcPr>
            <w:tcW w:w="350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163D0E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行政事业单位医疗</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1516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BE9E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A145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A64D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C021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9391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F460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E2FE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A329D5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BB71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2101102</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ADEC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事业单位医疗</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0EC0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AC44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95A9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61E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95E8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BBD0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E9B0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EBA0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892A13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BF34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2101199</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415D7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其他行政事业单位医疗支出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C44B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0.20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4720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738B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73A2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E4E5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15D8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D63F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12B2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8A6AC0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F671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39CD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住房保障支出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1E7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E181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EFCE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9F06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7A2B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AFCE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53EC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7153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BCDA86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2BE2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22102</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E65CD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住房改革支出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4D9F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A5FC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90BC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53A1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16C5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5974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A351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2D40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41C675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23B4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2210201</w:t>
            </w:r>
          </w:p>
        </w:tc>
        <w:tc>
          <w:tcPr>
            <w:tcW w:w="3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69F41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住房公积金</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58DD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E49A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BF3B1"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0A258"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0EA07"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EE322"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C9253"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66779"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60B490E0" w14:textId="77777777" w:rsidR="004A7BA9" w:rsidRDefault="00000000">
      <w:pPr>
        <w:ind w:left="600" w:hangingChars="300" w:hanging="600"/>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14:paraId="0A26C449"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791"/>
        <w:gridCol w:w="3430"/>
        <w:gridCol w:w="1690"/>
        <w:gridCol w:w="1690"/>
        <w:gridCol w:w="1690"/>
        <w:gridCol w:w="1675"/>
        <w:gridCol w:w="1518"/>
        <w:gridCol w:w="1894"/>
      </w:tblGrid>
      <w:tr w:rsidR="004A7BA9" w14:paraId="46C632D4" w14:textId="77777777">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C44CF02" w14:textId="77777777" w:rsidR="004A7BA9" w:rsidRDefault="00000000">
            <w:pPr>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支出决算表</w:t>
            </w:r>
          </w:p>
        </w:tc>
      </w:tr>
      <w:tr w:rsidR="004A7BA9" w14:paraId="48B10C0E" w14:textId="77777777">
        <w:trPr>
          <w:trHeight w:val="342"/>
        </w:trPr>
        <w:tc>
          <w:tcPr>
            <w:tcW w:w="6911" w:type="dxa"/>
            <w:gridSpan w:val="3"/>
            <w:vMerge w:val="restart"/>
            <w:tcBorders>
              <w:top w:val="nil"/>
              <w:left w:val="nil"/>
              <w:right w:val="nil"/>
            </w:tcBorders>
            <w:shd w:val="clear" w:color="auto" w:fill="auto"/>
            <w:noWrap/>
            <w:tcMar>
              <w:top w:w="15" w:type="dxa"/>
              <w:left w:w="15" w:type="dxa"/>
              <w:right w:w="15" w:type="dxa"/>
            </w:tcMar>
            <w:vAlign w:val="bottom"/>
          </w:tcPr>
          <w:p w14:paraId="3C98C436"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r>
              <w:rPr>
                <w:rFonts w:ascii="Times New Roman" w:eastAsia="方正仿宋_GBK" w:hAnsi="Times New Roman" w:cs="方正仿宋_GBK"/>
                <w:sz w:val="20"/>
                <w:szCs w:val="20"/>
              </w:rPr>
              <w:t xml:space="preserve"> </w:t>
            </w:r>
          </w:p>
        </w:tc>
        <w:tc>
          <w:tcPr>
            <w:tcW w:w="1690" w:type="dxa"/>
            <w:tcBorders>
              <w:top w:val="nil"/>
              <w:left w:val="nil"/>
              <w:bottom w:val="nil"/>
              <w:right w:val="nil"/>
            </w:tcBorders>
            <w:shd w:val="clear" w:color="auto" w:fill="auto"/>
            <w:noWrap/>
            <w:tcMar>
              <w:top w:w="15" w:type="dxa"/>
              <w:left w:w="15" w:type="dxa"/>
              <w:right w:w="15" w:type="dxa"/>
            </w:tcMar>
            <w:vAlign w:val="bottom"/>
          </w:tcPr>
          <w:p w14:paraId="4BAC1340" w14:textId="77777777" w:rsidR="004A7BA9" w:rsidRDefault="004A7BA9">
            <w:pPr>
              <w:rPr>
                <w:rFonts w:ascii="Times New Roman" w:eastAsia="方正仿宋_GBK" w:hAnsi="Times New Roman" w:cs="方正仿宋_GBK" w:hint="default"/>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14:paraId="236B4A9B" w14:textId="77777777" w:rsidR="004A7BA9" w:rsidRDefault="004A7BA9">
            <w:pPr>
              <w:rPr>
                <w:rFonts w:ascii="Times New Roman" w:eastAsia="方正仿宋_GBK" w:hAnsi="Times New Roman" w:cs="方正仿宋_GBK" w:hint="default"/>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14:paraId="6619D34E" w14:textId="77777777" w:rsidR="004A7BA9" w:rsidRDefault="004A7BA9">
            <w:pPr>
              <w:rPr>
                <w:rFonts w:ascii="Times New Roman" w:eastAsia="方正仿宋_GBK" w:hAnsi="Times New Roman" w:cs="方正仿宋_GBK" w:hint="default"/>
                <w:sz w:val="20"/>
                <w:szCs w:val="20"/>
              </w:rPr>
            </w:pPr>
          </w:p>
        </w:tc>
        <w:tc>
          <w:tcPr>
            <w:tcW w:w="1518" w:type="dxa"/>
            <w:tcBorders>
              <w:top w:val="nil"/>
              <w:left w:val="nil"/>
              <w:bottom w:val="nil"/>
              <w:right w:val="nil"/>
            </w:tcBorders>
            <w:shd w:val="clear" w:color="auto" w:fill="auto"/>
            <w:noWrap/>
            <w:tcMar>
              <w:top w:w="15" w:type="dxa"/>
              <w:left w:w="15" w:type="dxa"/>
              <w:right w:w="15" w:type="dxa"/>
            </w:tcMar>
            <w:vAlign w:val="bottom"/>
          </w:tcPr>
          <w:p w14:paraId="07CC3D9E" w14:textId="77777777" w:rsidR="004A7BA9" w:rsidRDefault="004A7BA9">
            <w:pPr>
              <w:rPr>
                <w:rFonts w:ascii="Times New Roman" w:eastAsia="方正仿宋_GBK" w:hAnsi="Times New Roman" w:cs="方正仿宋_GBK" w:hint="default"/>
                <w:sz w:val="20"/>
                <w:szCs w:val="20"/>
              </w:rPr>
            </w:pPr>
          </w:p>
        </w:tc>
        <w:tc>
          <w:tcPr>
            <w:tcW w:w="1894" w:type="dxa"/>
            <w:tcBorders>
              <w:top w:val="nil"/>
              <w:left w:val="nil"/>
              <w:bottom w:val="nil"/>
              <w:right w:val="nil"/>
            </w:tcBorders>
            <w:shd w:val="clear" w:color="auto" w:fill="auto"/>
            <w:noWrap/>
            <w:tcMar>
              <w:top w:w="15" w:type="dxa"/>
              <w:left w:w="15" w:type="dxa"/>
              <w:right w:w="15" w:type="dxa"/>
            </w:tcMar>
            <w:vAlign w:val="bottom"/>
          </w:tcPr>
          <w:p w14:paraId="4164878D"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03</w:t>
            </w:r>
            <w:r>
              <w:rPr>
                <w:rFonts w:ascii="Times New Roman" w:eastAsia="方正仿宋_GBK" w:hAnsi="Times New Roman" w:cs="方正仿宋_GBK"/>
                <w:sz w:val="20"/>
                <w:szCs w:val="20"/>
              </w:rPr>
              <w:t>表</w:t>
            </w:r>
          </w:p>
        </w:tc>
      </w:tr>
      <w:tr w:rsidR="004A7BA9" w14:paraId="7E3AA6A3" w14:textId="77777777">
        <w:trPr>
          <w:trHeight w:val="342"/>
        </w:trPr>
        <w:tc>
          <w:tcPr>
            <w:tcW w:w="6911" w:type="dxa"/>
            <w:gridSpan w:val="3"/>
            <w:vMerge/>
            <w:tcBorders>
              <w:left w:val="nil"/>
              <w:bottom w:val="nil"/>
              <w:right w:val="nil"/>
            </w:tcBorders>
            <w:shd w:val="clear" w:color="auto" w:fill="auto"/>
            <w:noWrap/>
            <w:tcMar>
              <w:top w:w="15" w:type="dxa"/>
              <w:left w:w="15" w:type="dxa"/>
              <w:right w:w="15" w:type="dxa"/>
            </w:tcMar>
            <w:vAlign w:val="bottom"/>
          </w:tcPr>
          <w:p w14:paraId="4B285B23" w14:textId="77777777" w:rsidR="004A7BA9" w:rsidRDefault="004A7BA9">
            <w:pPr>
              <w:rPr>
                <w:rFonts w:ascii="Times New Roman" w:eastAsia="方正仿宋_GBK" w:hAnsi="Times New Roman" w:cs="方正仿宋_GBK" w:hint="default"/>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14:paraId="663D36B0" w14:textId="77777777" w:rsidR="004A7BA9" w:rsidRDefault="004A7BA9">
            <w:pPr>
              <w:rPr>
                <w:rFonts w:ascii="Times New Roman" w:eastAsia="方正仿宋_GBK" w:hAnsi="Times New Roman" w:cs="方正仿宋_GBK" w:hint="default"/>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14:paraId="5567EA22" w14:textId="77777777" w:rsidR="004A7BA9" w:rsidRDefault="004A7BA9">
            <w:pPr>
              <w:rPr>
                <w:rFonts w:ascii="Times New Roman" w:eastAsia="方正仿宋_GBK" w:hAnsi="Times New Roman" w:cs="方正仿宋_GBK" w:hint="default"/>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14:paraId="0E8DFF49" w14:textId="77777777" w:rsidR="004A7BA9" w:rsidRDefault="004A7BA9">
            <w:pPr>
              <w:rPr>
                <w:rFonts w:ascii="Times New Roman" w:eastAsia="方正仿宋_GBK" w:hAnsi="Times New Roman" w:cs="方正仿宋_GBK" w:hint="default"/>
                <w:sz w:val="20"/>
                <w:szCs w:val="20"/>
              </w:rPr>
            </w:pPr>
          </w:p>
        </w:tc>
        <w:tc>
          <w:tcPr>
            <w:tcW w:w="1518" w:type="dxa"/>
            <w:tcBorders>
              <w:top w:val="nil"/>
              <w:left w:val="nil"/>
              <w:bottom w:val="nil"/>
              <w:right w:val="nil"/>
            </w:tcBorders>
            <w:shd w:val="clear" w:color="auto" w:fill="auto"/>
            <w:noWrap/>
            <w:tcMar>
              <w:top w:w="15" w:type="dxa"/>
              <w:left w:w="15" w:type="dxa"/>
              <w:right w:w="15" w:type="dxa"/>
            </w:tcMar>
            <w:vAlign w:val="bottom"/>
          </w:tcPr>
          <w:p w14:paraId="78873A54" w14:textId="77777777" w:rsidR="004A7BA9" w:rsidRDefault="004A7BA9">
            <w:pPr>
              <w:rPr>
                <w:rFonts w:ascii="Times New Roman" w:eastAsia="方正仿宋_GBK" w:hAnsi="Times New Roman" w:cs="方正仿宋_GBK" w:hint="default"/>
                <w:sz w:val="20"/>
                <w:szCs w:val="20"/>
              </w:rPr>
            </w:pPr>
          </w:p>
        </w:tc>
        <w:tc>
          <w:tcPr>
            <w:tcW w:w="1894" w:type="dxa"/>
            <w:tcBorders>
              <w:top w:val="nil"/>
              <w:left w:val="nil"/>
              <w:bottom w:val="single" w:sz="4" w:space="0" w:color="000000"/>
              <w:right w:val="nil"/>
            </w:tcBorders>
            <w:shd w:val="clear" w:color="auto" w:fill="auto"/>
            <w:noWrap/>
            <w:tcMar>
              <w:top w:w="15" w:type="dxa"/>
              <w:left w:w="15" w:type="dxa"/>
              <w:right w:w="15" w:type="dxa"/>
            </w:tcMar>
            <w:vAlign w:val="bottom"/>
          </w:tcPr>
          <w:p w14:paraId="76D5AC29"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25D35778" w14:textId="77777777">
        <w:trPr>
          <w:trHeight w:hRule="exact" w:val="272"/>
        </w:trPr>
        <w:tc>
          <w:tcPr>
            <w:tcW w:w="5221"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B17C443"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D0FA5B"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本年支出合计</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2161DA"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基本支出</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B3DE82"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项目支出</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6BF3E0"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上缴上级支出</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779944"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经营支出</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3F84B8"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对附属单位补助支出</w:t>
            </w:r>
          </w:p>
        </w:tc>
      </w:tr>
      <w:tr w:rsidR="004A7BA9" w14:paraId="6B730794"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CF5B27"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功能分类科目编码</w:t>
            </w:r>
          </w:p>
        </w:tc>
        <w:tc>
          <w:tcPr>
            <w:tcW w:w="3430" w:type="dxa"/>
            <w:tcBorders>
              <w:top w:val="nil"/>
              <w:left w:val="nil"/>
              <w:bottom w:val="single" w:sz="4" w:space="0" w:color="000000"/>
              <w:right w:val="nil"/>
            </w:tcBorders>
            <w:shd w:val="clear" w:color="FFFFFF" w:fill="C0C0C0"/>
            <w:noWrap/>
            <w:tcMar>
              <w:top w:w="15" w:type="dxa"/>
              <w:left w:w="15" w:type="dxa"/>
              <w:right w:w="15" w:type="dxa"/>
            </w:tcMar>
            <w:vAlign w:val="center"/>
          </w:tcPr>
          <w:p w14:paraId="28E8C8BA"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项目（按“项”</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694E15"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E52C2F"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DCD585"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6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F85657"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5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15075E"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8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C89118"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r>
      <w:tr w:rsidR="004A7BA9" w14:paraId="731FD690" w14:textId="77777777">
        <w:trPr>
          <w:trHeight w:hRule="exact" w:val="272"/>
        </w:trPr>
        <w:tc>
          <w:tcPr>
            <w:tcW w:w="5221"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F6AC02"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318A4A"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674.17</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93103F"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272.34</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33925"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401.83</w:t>
            </w:r>
          </w:p>
        </w:tc>
        <w:tc>
          <w:tcPr>
            <w:tcW w:w="1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142ED0"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5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4AA65"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9AD73" w14:textId="77777777" w:rsidR="004A7BA9"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4A7BA9" w14:paraId="77527B29"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73E96"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A8C61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社会保障和就业支出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4A37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657.5</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00C2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255.67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E509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401.83</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67B5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65AF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DD0D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3244AFB"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BBBA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B7EF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人力资源和社会保障管理事务</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3910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F2FE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236.02</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C940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49.94</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7500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9F3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AD5A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10BBFF4"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D3FB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2080199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1788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其他人力资源和社会保障管理事务支出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B118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CC44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236.02</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1EBD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49.94</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0BAF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09FB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C37F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1B3F7C5"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FE54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CD04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行政事业单位养老支出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01AA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A413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5CE8E"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1C7C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9B48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F37F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308215E"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51B0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2080505</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59D86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机关事业单位基本养老保险缴费支出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05FA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8FA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C9FC7"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A670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FCAF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B3C6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BCE0671"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4DB9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2080506</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99597"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机关事业单位职业年金缴费支出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C71E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9D58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066A5"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84E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991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4FB00"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CFBD572"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9F5E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2080599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BFC2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其他行政事业单位养老支出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6595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D1B6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1AB0A"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B904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BA28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6021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BBB6277"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8582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988C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就业补助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1539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0E07B"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0CEF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08C0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7FDF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7EE3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8E37B78"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D53F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2080704</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49D67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社会保险补贴</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5302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5265A"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D30E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9B81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8A17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78B9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66D5800"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4935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2080711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56E4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就业见习补贴</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3CB4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9E21F"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480C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C162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85D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CB73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E78AEAA"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5D9A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2080799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0AE95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其他就业补助支出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60E7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5A1A1"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6728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AB7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2C8D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F234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873B63A"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163C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ECE59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社会福利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FA83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3D30"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95A4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8B80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979E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7639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6711B1E"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28EE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2081002</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1513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老年福利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4A8C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AD9CA"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206E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EC02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F616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88B3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9ACC819"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9FD7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E1846"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残疾人事业</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5FEE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1F7EE"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14EE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C23B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422B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58A0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DA04C9F"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5183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2081199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F95A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其他残疾人事业支出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C278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5C21B"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4720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6754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E8B6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78B86"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915CEE9"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871C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1256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最低生活保障</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39E0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3522F"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4996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E1DC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9EDFA"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B8BFB"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D1EECCF"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F995D"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2081901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9B3AA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城市最低生活保障金支出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62FD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76CFB"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CB37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DFE1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05E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54BE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883E544"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FAB1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02C4B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10E3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A8814"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3410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29A9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2304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228C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E6B8D4B"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F1C4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2082001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ED6B1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26F9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058C2"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A074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72CD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08827"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41BC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DB0EB06"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85FD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20825</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0D29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其他生活救助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B690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A3080"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3865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FB3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45D8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5D6D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9E0AFD5" w14:textId="77777777">
        <w:trPr>
          <w:trHeight w:hRule="exact" w:val="272"/>
        </w:trPr>
        <w:tc>
          <w:tcPr>
            <w:tcW w:w="1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51FF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2082501</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932C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其他城市生活救助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EF96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1D17C"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E545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59233"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6822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BBA8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5382973" w14:textId="77777777">
        <w:trPr>
          <w:trHeight w:hRule="exact" w:val="272"/>
        </w:trPr>
        <w:tc>
          <w:tcPr>
            <w:tcW w:w="1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6347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80BB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卫生健康支出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5DAF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F43F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F917C"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CF65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385E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5CDE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4802A0D" w14:textId="77777777">
        <w:trPr>
          <w:trHeight w:hRule="exact" w:val="272"/>
        </w:trPr>
        <w:tc>
          <w:tcPr>
            <w:tcW w:w="1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AEC2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w:t>
            </w:r>
          </w:p>
        </w:tc>
        <w:tc>
          <w:tcPr>
            <w:tcW w:w="343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0628A0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行政事业单位医疗</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240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1198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E1D8C"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07034"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D6DC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8707D"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19FE127"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A08D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2101102</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9305D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事业单位医疗</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2DC4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8351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91216"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7BD5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6B8D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E304E"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39FA7D7"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D4D3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2101199</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80BB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其他行政事业单位医疗支出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6A2C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0.2</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EAB3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0.2</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A5D86"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2DF0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216F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8916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B7D08D7"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6A12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0F19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住房保障支出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01B8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CA0F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83A44"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FFE75"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1B618"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381F2"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CD96C16"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8F78D"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22102</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D8EB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住房改革支出</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9396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B26D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DCF76"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CB50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A0BF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8BEB9"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5D592B7" w14:textId="77777777">
        <w:trPr>
          <w:trHeight w:hRule="exact" w:val="272"/>
        </w:trPr>
        <w:tc>
          <w:tcPr>
            <w:tcW w:w="17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48C21"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2210201</w:t>
            </w:r>
          </w:p>
        </w:tc>
        <w:tc>
          <w:tcPr>
            <w:tcW w:w="3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50A11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住房公积金</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08D5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A9C2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5F07E"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7E791"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B7EB1"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1E0D"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7D6A66F2" w14:textId="77777777" w:rsidR="004A7BA9"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p>
    <w:p w14:paraId="75FC4467"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351"/>
        <w:gridCol w:w="2049"/>
        <w:gridCol w:w="1700"/>
        <w:gridCol w:w="1936"/>
      </w:tblGrid>
      <w:tr w:rsidR="004A7BA9" w14:paraId="479D7A83" w14:textId="7777777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9D9123C" w14:textId="77777777" w:rsidR="004A7BA9" w:rsidRDefault="00000000">
            <w:pPr>
              <w:spacing w:line="400" w:lineRule="exact"/>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财政拨款收入支出决算总表</w:t>
            </w:r>
          </w:p>
        </w:tc>
      </w:tr>
      <w:tr w:rsidR="004A7BA9" w14:paraId="496A84A5" w14:textId="77777777">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F71D0F2" w14:textId="77777777" w:rsidR="004A7BA9" w:rsidRDefault="00000000">
            <w:pPr>
              <w:spacing w:line="200" w:lineRule="exact"/>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公开单位：重庆市九龙坡区白市驿镇劳动就业和社会保障服务所</w:t>
            </w:r>
          </w:p>
        </w:tc>
        <w:tc>
          <w:tcPr>
            <w:tcW w:w="1351" w:type="dxa"/>
            <w:tcBorders>
              <w:top w:val="nil"/>
              <w:left w:val="nil"/>
              <w:bottom w:val="nil"/>
              <w:right w:val="nil"/>
            </w:tcBorders>
            <w:shd w:val="clear" w:color="auto" w:fill="auto"/>
            <w:noWrap/>
            <w:tcMar>
              <w:top w:w="15" w:type="dxa"/>
              <w:left w:w="15" w:type="dxa"/>
              <w:right w:w="15" w:type="dxa"/>
            </w:tcMar>
            <w:vAlign w:val="bottom"/>
          </w:tcPr>
          <w:p w14:paraId="4C69E08E"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2049" w:type="dxa"/>
            <w:tcBorders>
              <w:top w:val="nil"/>
              <w:left w:val="nil"/>
              <w:bottom w:val="nil"/>
              <w:right w:val="nil"/>
            </w:tcBorders>
            <w:shd w:val="clear" w:color="auto" w:fill="auto"/>
            <w:noWrap/>
            <w:tcMar>
              <w:top w:w="15" w:type="dxa"/>
              <w:left w:w="15" w:type="dxa"/>
              <w:right w:w="15" w:type="dxa"/>
            </w:tcMar>
            <w:vAlign w:val="bottom"/>
          </w:tcPr>
          <w:p w14:paraId="14D87F2E"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093C826"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0723BBC" w14:textId="77777777" w:rsidR="004A7BA9" w:rsidRDefault="00000000">
            <w:pPr>
              <w:spacing w:line="240" w:lineRule="exact"/>
              <w:jc w:val="right"/>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公开04表</w:t>
            </w:r>
          </w:p>
        </w:tc>
      </w:tr>
      <w:tr w:rsidR="004A7BA9" w14:paraId="1B5B48A4" w14:textId="77777777">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14:paraId="166F969E"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51F1FBB9"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2049" w:type="dxa"/>
            <w:tcBorders>
              <w:top w:val="nil"/>
              <w:left w:val="nil"/>
              <w:bottom w:val="nil"/>
              <w:right w:val="nil"/>
            </w:tcBorders>
            <w:shd w:val="clear" w:color="auto" w:fill="auto"/>
            <w:noWrap/>
            <w:tcMar>
              <w:top w:w="15" w:type="dxa"/>
              <w:left w:w="15" w:type="dxa"/>
              <w:right w:w="15" w:type="dxa"/>
            </w:tcMar>
            <w:vAlign w:val="bottom"/>
          </w:tcPr>
          <w:p w14:paraId="4B52B742"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F4D2AA8" w14:textId="77777777" w:rsidR="004A7BA9" w:rsidRDefault="004A7BA9">
            <w:pPr>
              <w:spacing w:line="200" w:lineRule="exact"/>
              <w:jc w:val="center"/>
              <w:textAlignment w:val="center"/>
              <w:rPr>
                <w:rFonts w:ascii="方正楷体_GBK" w:eastAsia="方正楷体_GBK" w:hAnsi="方正楷体_GBK" w:cs="方正楷体_GBK" w:hint="default"/>
                <w:bCs/>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E6A340B" w14:textId="77777777" w:rsidR="004A7BA9" w:rsidRDefault="00000000">
            <w:pPr>
              <w:spacing w:line="240" w:lineRule="exact"/>
              <w:jc w:val="right"/>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单位：万元</w:t>
            </w:r>
          </w:p>
        </w:tc>
      </w:tr>
      <w:tr w:rsidR="004A7BA9" w14:paraId="6921A52C"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FE695D"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1CC797"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支     出</w:t>
            </w:r>
          </w:p>
        </w:tc>
      </w:tr>
      <w:tr w:rsidR="004A7BA9" w14:paraId="526D4579"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CA8777"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BBAB15"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9F3013"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0434E1"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r>
      <w:tr w:rsidR="004A7BA9" w14:paraId="58B49B1B"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0F1377" w14:textId="77777777" w:rsidR="004A7BA9" w:rsidRDefault="004A7BA9">
            <w:pPr>
              <w:jc w:val="center"/>
              <w:textAlignment w:val="bottom"/>
              <w:rPr>
                <w:rFonts w:ascii="方正楷体_GBK" w:eastAsia="方正楷体_GBK" w:hAnsi="方正楷体_GBK" w:cs="方正楷体_GBK" w:hint="default"/>
                <w:bCs/>
                <w:sz w:val="20"/>
                <w:szCs w:val="20"/>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6A9445" w14:textId="77777777" w:rsidR="004A7BA9" w:rsidRDefault="004A7BA9">
            <w:pPr>
              <w:jc w:val="center"/>
              <w:textAlignment w:val="bottom"/>
              <w:rPr>
                <w:rFonts w:ascii="方正楷体_GBK" w:eastAsia="方正楷体_GBK" w:hAnsi="方正楷体_GBK" w:cs="方正楷体_GBK" w:hint="default"/>
                <w:bCs/>
                <w:sz w:val="20"/>
                <w:szCs w:val="20"/>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C70552" w14:textId="77777777" w:rsidR="004A7BA9" w:rsidRDefault="004A7BA9">
            <w:pPr>
              <w:jc w:val="center"/>
              <w:textAlignment w:val="bottom"/>
              <w:rPr>
                <w:rFonts w:ascii="方正楷体_GBK" w:eastAsia="方正楷体_GBK" w:hAnsi="方正楷体_GBK" w:cs="方正楷体_GBK" w:hint="default"/>
                <w:bC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3BDC8" w14:textId="77777777" w:rsidR="004A7BA9" w:rsidRDefault="00000000">
            <w:pPr>
              <w:spacing w:line="240" w:lineRule="auto"/>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小计</w:t>
            </w:r>
          </w:p>
        </w:tc>
        <w:tc>
          <w:tcPr>
            <w:tcW w:w="204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3474D3" w14:textId="77777777" w:rsidR="004A7BA9" w:rsidRDefault="00000000">
            <w:pPr>
              <w:spacing w:line="240" w:lineRule="auto"/>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72B451"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政府性基金预算</w:t>
            </w:r>
          </w:p>
          <w:p w14:paraId="2B7C7665"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D6DAE7"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国有资本经营预算</w:t>
            </w:r>
          </w:p>
          <w:p w14:paraId="2D98C46F"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财政拨款</w:t>
            </w:r>
          </w:p>
        </w:tc>
      </w:tr>
      <w:tr w:rsidR="004A7BA9" w14:paraId="466539F2"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F5146"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DA494"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2F737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一、一般公共服务支出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CA04E"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E732E"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570F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ADE7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17461CE"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CD407"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EE596"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8A8B8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二、外交支出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874D1"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65289"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93F17"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62FCC"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2DB7094"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8D44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3B933"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F4BAEF"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三、国防支出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441C2"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8EA3"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BD0EB"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A88B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E34E00F"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AD307"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FE97B8"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0F686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四、公共安全支出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5FDBA"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3CA7F"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C42C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AA19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B03C4DD"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49BFB"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0C1D3"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8AD1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五、教育支出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54BDC"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BFE1A"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01AB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DAE48"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FB7E2CF"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A441C7"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7C53EC"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C5C67"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六、科学技术支出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1A2D3"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05677"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1D698"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2440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4694F61"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84F020"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FCB5B1"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D33EB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七、文化旅游体育与传媒支出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AA0AB"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288F3"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CC165"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427D8"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DE45A3B"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1701C5"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ABD1FC"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A38E49"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八、社会保障和就业支出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642E9"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657.5</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1CDE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657.5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5A91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45602"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629CBB8"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63233"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A07ACF"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43E7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九、卫生健康支出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CA728"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8.37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57A3B"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8.37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EF4F7"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85ECD"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1B70639"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792563"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C351C"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E4D76"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十、节能环保支出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E7CFD"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DB692"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1F5E1"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26F5C"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17A5F93"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67E78"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E7931"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C1E1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十一、城乡社区支出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B81FF"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6D01B"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A65AF"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BEE87"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E843851"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B15C85"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75D85"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0B6CE4"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十二、农林水支出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D3BC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BDA34"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EAF3E"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5B9C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6D0A44C"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716A65"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B7EE8"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10586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十三、交通运输支出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D5F1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68546"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3889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B4772"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003266E"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3BE72D"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094F2"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EDB76"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十四、资源勘探工业信息等支出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605A5"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38B99"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F1B69"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B792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CA46284"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E62752"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F5B11"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572C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十五、商业服务业等支出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0B002"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CF84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E3E98"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435E6"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D5134E0"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643101"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8BF0A"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5CE0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十六、金融支出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CE15E"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EA74A"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4C16A"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CB8FA"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54B3FC2"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637FD"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EAABF"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691FF4"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十七、援助其他地区支出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BA0D1"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54F37"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CA9ED"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FC4BC"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1CA2F59"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D9B8B0"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F0F27"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5357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十八、自然资源海洋气象等支出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1F2F2"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21564"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B713F"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4688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9216AC9"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7474B"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D98B"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4866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十九、住房保障支出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5269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8.30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71EEB"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8.30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9D498"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DA00A"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2143065"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0A81FB"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92F50"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08BB39"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二十、粮油物资储备支出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34528"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10C5E"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416F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0D625"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17543A0"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15C33"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ACB46"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A4FF7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二十一、国有资本经营预算支出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A4E0F"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13B4A"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C554F"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196DB"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C2FB7D0"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0128A"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0190"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7CCB7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二十二、灾害防治及应急管理支出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E853"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E810E"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9EC2B"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6380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F5A8329"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AB6F8B"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2FE2F"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3E5759"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二十三、其他支出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9B7FD"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449C4"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EAA69"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C5F8E"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C8EADBE"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E6674B1"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77800"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37FB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二十四、债务还本支出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6DEDB"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02F76"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9625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D637F"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0695FE0"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8AC2B1C"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ED03F"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8037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二十五、债务付息支出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A9CF7"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47F61"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7894D"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B196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C3ABE1D"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58FF2B5" w14:textId="77777777" w:rsidR="004A7BA9" w:rsidRDefault="004A7BA9">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EFDE5"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3F02A7"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二十六、抗</w:t>
            </w:r>
            <w:proofErr w:type="gramStart"/>
            <w:r>
              <w:rPr>
                <w:rFonts w:ascii="Times New Roman" w:eastAsia="方正仿宋_GBK" w:hAnsi="Times New Roman" w:cs="方正仿宋_GBK"/>
                <w:sz w:val="20"/>
                <w:szCs w:val="20"/>
              </w:rPr>
              <w:t>疫</w:t>
            </w:r>
            <w:proofErr w:type="gramEnd"/>
            <w:r>
              <w:rPr>
                <w:rFonts w:ascii="Times New Roman" w:eastAsia="方正仿宋_GBK" w:hAnsi="Times New Roman" w:cs="方正仿宋_GBK"/>
                <w:sz w:val="20"/>
                <w:szCs w:val="20"/>
              </w:rPr>
              <w:t>特别国债安排的支出</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56695"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D3885"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E30B7"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FB3A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0734CA9"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9C5931" w14:textId="77777777" w:rsidR="004A7BA9"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693FB"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37BC4E" w14:textId="77777777" w:rsidR="004A7BA9"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本年支出合计</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FD80D"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02ACA"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4679"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A678D"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D4CE6C4"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50D15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B4681"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4C852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年末财政拨款结转和结余</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DDFAC"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A9888"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A8B73"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47FF0"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08A429D"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DB91B"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31ABA"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55503D9" w14:textId="77777777" w:rsidR="004A7BA9" w:rsidRDefault="004A7BA9">
            <w:pPr>
              <w:spacing w:line="200" w:lineRule="exact"/>
              <w:rPr>
                <w:rFonts w:ascii="Times New Roman" w:eastAsia="方正仿宋_GBK" w:hAnsi="Times New Roman" w:cs="方正仿宋_GBK" w:hint="default"/>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81711A"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DCC10C"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E6B197" w14:textId="77777777" w:rsidR="004A7BA9" w:rsidRDefault="004A7BA9">
            <w:pPr>
              <w:spacing w:line="200" w:lineRule="exac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37CB97" w14:textId="77777777" w:rsidR="004A7BA9" w:rsidRDefault="004A7BA9">
            <w:pPr>
              <w:spacing w:line="200" w:lineRule="exact"/>
              <w:rPr>
                <w:rFonts w:ascii="Times New Roman" w:eastAsia="方正仿宋_GBK" w:hAnsi="Times New Roman" w:cs="方正仿宋_GBK" w:hint="default"/>
                <w:sz w:val="20"/>
                <w:szCs w:val="20"/>
              </w:rPr>
            </w:pPr>
          </w:p>
        </w:tc>
      </w:tr>
      <w:tr w:rsidR="004A7BA9" w14:paraId="75B80F4F"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2A43F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D7C9F"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2B434"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823EE"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730AA"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29D03" w14:textId="77777777" w:rsidR="004A7BA9" w:rsidRDefault="004A7BA9">
            <w:pPr>
              <w:spacing w:line="200" w:lineRule="exact"/>
              <w:jc w:val="righ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E38DB" w14:textId="77777777" w:rsidR="004A7BA9" w:rsidRDefault="004A7BA9">
            <w:pPr>
              <w:spacing w:line="200" w:lineRule="exact"/>
              <w:jc w:val="right"/>
              <w:rPr>
                <w:rFonts w:ascii="Times New Roman" w:eastAsia="方正仿宋_GBK" w:hAnsi="Times New Roman" w:cs="方正仿宋_GBK" w:hint="default"/>
                <w:sz w:val="20"/>
                <w:szCs w:val="20"/>
              </w:rPr>
            </w:pPr>
          </w:p>
        </w:tc>
      </w:tr>
      <w:tr w:rsidR="004A7BA9" w14:paraId="74FFCB6D"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03D5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D0A65" w14:textId="77777777" w:rsidR="004A7BA9"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74807B"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1ECF1"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B8F80" w14:textId="77777777" w:rsidR="004A7BA9" w:rsidRDefault="004A7BA9">
            <w:pPr>
              <w:spacing w:line="240" w:lineRule="exact"/>
              <w:jc w:val="center"/>
              <w:textAlignment w:val="bottom"/>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CF2F2" w14:textId="77777777" w:rsidR="004A7BA9" w:rsidRDefault="004A7BA9">
            <w:pPr>
              <w:spacing w:line="200" w:lineRule="exact"/>
              <w:jc w:val="righ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118C3" w14:textId="77777777" w:rsidR="004A7BA9" w:rsidRDefault="004A7BA9">
            <w:pPr>
              <w:spacing w:line="200" w:lineRule="exact"/>
              <w:jc w:val="right"/>
              <w:rPr>
                <w:rFonts w:ascii="Times New Roman" w:eastAsia="方正仿宋_GBK" w:hAnsi="Times New Roman" w:cs="方正仿宋_GBK" w:hint="default"/>
                <w:sz w:val="20"/>
                <w:szCs w:val="20"/>
              </w:rPr>
            </w:pPr>
          </w:p>
        </w:tc>
      </w:tr>
      <w:tr w:rsidR="004A7BA9" w14:paraId="5F4CB492" w14:textId="77777777">
        <w:trPr>
          <w:trHeight w:hRule="exact" w:val="227"/>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2C0598" w14:textId="77777777" w:rsidR="004A7BA9"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lastRenderedPageBreak/>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F4865"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E94307" w14:textId="77777777" w:rsidR="004A7BA9"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D3297"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ABCE5"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674.17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D8891"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CE152" w14:textId="77777777" w:rsidR="004A7BA9"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1CB81E35" w14:textId="77777777" w:rsidR="004A7BA9"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4A7BA9" w14:paraId="5F962F84" w14:textId="77777777">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E6B9093" w14:textId="77777777" w:rsidR="004A7BA9" w:rsidRDefault="00000000">
            <w:pPr>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一般公共预算财政拨款支出决算表</w:t>
            </w:r>
          </w:p>
        </w:tc>
      </w:tr>
      <w:tr w:rsidR="004A7BA9" w14:paraId="160F1AD5" w14:textId="77777777">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1FA9CC2C"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00A7911" w14:textId="77777777" w:rsidR="004A7BA9" w:rsidRDefault="004A7BA9">
            <w:pPr>
              <w:rPr>
                <w:rFonts w:ascii="Times New Roman" w:eastAsia="方正仿宋_GBK" w:hAnsi="Times New Roman" w:cs="方正仿宋_GBK" w:hint="default"/>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CD36D26"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05</w:t>
            </w:r>
            <w:r>
              <w:rPr>
                <w:rFonts w:ascii="Times New Roman" w:eastAsia="方正仿宋_GBK" w:hAnsi="Times New Roman" w:cs="方正仿宋_GBK"/>
                <w:sz w:val="20"/>
                <w:szCs w:val="20"/>
              </w:rPr>
              <w:t>表</w:t>
            </w:r>
          </w:p>
        </w:tc>
      </w:tr>
      <w:tr w:rsidR="004A7BA9" w14:paraId="35416724" w14:textId="77777777">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14:paraId="5C85108E" w14:textId="77777777" w:rsidR="004A7BA9" w:rsidRDefault="004A7BA9">
            <w:pPr>
              <w:rPr>
                <w:rFonts w:ascii="Times New Roman" w:eastAsia="方正仿宋_GBK" w:hAnsi="Times New Roman" w:cs="方正仿宋_GBK" w:hint="default"/>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77D8F3BF" w14:textId="77777777" w:rsidR="004A7BA9" w:rsidRDefault="004A7BA9">
            <w:pPr>
              <w:rPr>
                <w:rFonts w:ascii="Times New Roman" w:eastAsia="方正仿宋_GBK" w:hAnsi="Times New Roman" w:cs="方正仿宋_GBK" w:hint="default"/>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90BD042"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2F43ED38" w14:textId="77777777">
        <w:trPr>
          <w:trHeight w:hRule="exact" w:val="27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1EB0E3"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974C205"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本年支出</w:t>
            </w:r>
          </w:p>
        </w:tc>
      </w:tr>
      <w:tr w:rsidR="004A7BA9" w14:paraId="0B24646B"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F0480C"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功能分类科目编码</w:t>
            </w:r>
          </w:p>
        </w:tc>
        <w:tc>
          <w:tcPr>
            <w:tcW w:w="354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08D1DF"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项目（按“项”</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331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6825DC"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合计</w:t>
            </w:r>
          </w:p>
        </w:tc>
        <w:tc>
          <w:tcPr>
            <w:tcW w:w="331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815E8F"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基本支出</w:t>
            </w:r>
          </w:p>
        </w:tc>
        <w:tc>
          <w:tcPr>
            <w:tcW w:w="3334"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157489"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项目支出</w:t>
            </w:r>
          </w:p>
        </w:tc>
      </w:tr>
      <w:tr w:rsidR="004A7BA9" w14:paraId="235F4EBF" w14:textId="77777777">
        <w:trPr>
          <w:trHeight w:hRule="exact" w:val="27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2D1CA3"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B062CB"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674.17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AEDD2"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272.34</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1276AC"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401.83</w:t>
            </w:r>
          </w:p>
        </w:tc>
      </w:tr>
      <w:tr w:rsidR="004A7BA9" w14:paraId="1DB97609"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CB9F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565A7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D99A7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657.50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79E3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255.67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DC63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401.83</w:t>
            </w:r>
          </w:p>
        </w:tc>
      </w:tr>
      <w:tr w:rsidR="004A7BA9" w14:paraId="7BDE71C1"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1F32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09649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人力资源和社会保障管理事务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6433BF"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21DFC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236.02</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92DAB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49.94</w:t>
            </w:r>
          </w:p>
        </w:tc>
      </w:tr>
      <w:tr w:rsidR="004A7BA9" w14:paraId="7CD4D597"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EE4F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18D5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其他人力资源和社会保障管理事务支出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8781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285.96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3951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236.02</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AAC6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49.94</w:t>
            </w:r>
          </w:p>
        </w:tc>
      </w:tr>
      <w:tr w:rsidR="004A7BA9" w14:paraId="1FD86D3C"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2EA7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953D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2F21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E4E0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19.65</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404C9"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661C2A93"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364F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4831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4CCE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75E72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10.57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319B36"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6E123691"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A3FF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93C1A9"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796AA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E597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5.51</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B3CA5"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0DC40DD4"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4547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8E90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410AF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F440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3.57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1C29F"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4B47D127"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33D1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5C0C66"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48BD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6327E"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BCEC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31.79</w:t>
            </w:r>
          </w:p>
        </w:tc>
      </w:tr>
      <w:tr w:rsidR="004A7BA9" w14:paraId="05D870BE"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F957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6D1D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社会保险补贴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2C575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F1CE4"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A4157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26.69</w:t>
            </w:r>
          </w:p>
        </w:tc>
      </w:tr>
      <w:tr w:rsidR="004A7BA9" w14:paraId="0FB2BD80"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9DBD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30D57"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就业见习补贴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3745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3B846"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140E0"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4.74</w:t>
            </w:r>
          </w:p>
        </w:tc>
      </w:tr>
      <w:tr w:rsidR="004A7BA9" w14:paraId="2D6C22F9"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C8F2C"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2080799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AD633F"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其他就业补助支出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C5670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0ECDE9"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FE576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0.36</w:t>
            </w:r>
          </w:p>
        </w:tc>
      </w:tr>
      <w:tr w:rsidR="004A7BA9" w14:paraId="5DF433F8"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67D6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85B52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社会福利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47A9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605E6F"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37ECC"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r>
      <w:tr w:rsidR="004A7BA9" w14:paraId="53B09D25"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AA57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2081002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A56B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老年福利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D82D2"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0920C"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0FB57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4.48</w:t>
            </w:r>
          </w:p>
        </w:tc>
      </w:tr>
      <w:tr w:rsidR="004A7BA9" w14:paraId="19A9111A"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9804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0A72CA"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残疾人事业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2912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7D3BF"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317E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r>
      <w:tr w:rsidR="004A7BA9" w14:paraId="72C7BDD9"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1C28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1663B"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其他残疾人事业支出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0B921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06015"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A2FCC3"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5.23</w:t>
            </w:r>
          </w:p>
        </w:tc>
      </w:tr>
      <w:tr w:rsidR="004A7BA9" w14:paraId="3CEB266F"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B151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F4AC2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最低生活保障</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D592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D289E8"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16777"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r>
      <w:tr w:rsidR="004A7BA9" w14:paraId="5BB10D7D"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E40E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2081901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7B8EF8"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城市最低生活保障金支出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287F69"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CA547"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D6F3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273.65</w:t>
            </w:r>
          </w:p>
        </w:tc>
      </w:tr>
      <w:tr w:rsidR="004A7BA9" w14:paraId="16EBA615"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F533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077664"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5589E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98703C"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16774D"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r>
      <w:tr w:rsidR="004A7BA9" w14:paraId="3ECB598A"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F36B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2082001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1ED95"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临时救助支出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43955"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8414D"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3E157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23.00</w:t>
            </w:r>
          </w:p>
        </w:tc>
      </w:tr>
      <w:tr w:rsidR="004A7BA9" w14:paraId="0C2CDD40"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6EA0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C37A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AEDA5B"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B97BF"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F94731"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r>
      <w:tr w:rsidR="004A7BA9" w14:paraId="67BA738B" w14:textId="77777777">
        <w:trPr>
          <w:trHeight w:hRule="exact" w:val="27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08770"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2082501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8AD7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其他城市生活救助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305D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F40CFB" w14:textId="77777777" w:rsidR="004A7BA9" w:rsidRDefault="004A7BA9">
            <w:pPr>
              <w:jc w:val="center"/>
              <w:textAlignment w:val="center"/>
              <w:rPr>
                <w:rFonts w:ascii="Times New Roman" w:eastAsia="方正仿宋_GBK" w:hAnsi="Times New Roman" w:cs="方正仿宋_GBK" w:hint="default"/>
                <w:bCs/>
                <w:sz w:val="20"/>
                <w:szCs w:val="20"/>
              </w:rPr>
            </w:pP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A2C70A"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13.74</w:t>
            </w:r>
          </w:p>
        </w:tc>
      </w:tr>
      <w:tr w:rsidR="004A7BA9" w14:paraId="5DA402F1"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F7C1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7EA46"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卫生健康支出</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3658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BE888"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6B45"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14473B2F"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1BF53"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5C2F2"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行政事业单位医疗</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4980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A1844"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8.37</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1D7F9"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37A137D1"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637B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2101102</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53A4E" w14:textId="77777777" w:rsidR="004A7BA9" w:rsidRDefault="00000000">
            <w:pP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事业单位医疗</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AAAB6"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3E2EE" w14:textId="77777777" w:rsidR="004A7BA9" w:rsidRDefault="00000000">
            <w:pPr>
              <w:jc w:val="center"/>
              <w:textAlignment w:val="center"/>
              <w:rPr>
                <w:rFonts w:ascii="Times New Roman" w:eastAsia="方正仿宋_GBK" w:hAnsi="Times New Roman" w:cs="方正仿宋_GBK" w:hint="default"/>
                <w:bCs/>
                <w:sz w:val="20"/>
                <w:szCs w:val="20"/>
              </w:rPr>
            </w:pPr>
            <w:r>
              <w:rPr>
                <w:rFonts w:ascii="Times New Roman" w:eastAsia="方正仿宋_GBK" w:hAnsi="Times New Roman" w:cs="方正仿宋_GBK"/>
                <w:bCs/>
                <w:sz w:val="20"/>
                <w:szCs w:val="20"/>
              </w:rPr>
              <w:t>8.17</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5A3FF" w14:textId="77777777" w:rsidR="004A7BA9" w:rsidRDefault="004A7BA9">
            <w:pPr>
              <w:jc w:val="center"/>
              <w:textAlignment w:val="center"/>
              <w:rPr>
                <w:rFonts w:ascii="Times New Roman" w:eastAsia="方正仿宋_GBK" w:hAnsi="Times New Roman" w:cs="方正仿宋_GBK" w:hint="default"/>
                <w:bCs/>
                <w:sz w:val="20"/>
                <w:szCs w:val="20"/>
              </w:rPr>
            </w:pPr>
          </w:p>
        </w:tc>
      </w:tr>
      <w:tr w:rsidR="004A7BA9" w14:paraId="031742E2"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72006"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44A84"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B769A"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0.20</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1EB2E"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0.20</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81981"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73ED187"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D837D"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A0C68"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住房保障支出</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AD2E4"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937E3"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1EF1C"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C2123E3"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8DF0B"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168E8"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住房改革支出</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28A29"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B26BA"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9939F" w14:textId="77777777" w:rsidR="004A7BA9"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C592AA9" w14:textId="77777777">
        <w:trPr>
          <w:trHeight w:hRule="exact" w:val="278"/>
        </w:trPr>
        <w:tc>
          <w:tcPr>
            <w:tcW w:w="1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A8F3C"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54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905CD7C" w14:textId="77777777" w:rsidR="004A7BA9"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331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EA8DBF8"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1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F0BB5B3" w14:textId="77777777" w:rsidR="004A7BA9"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3334"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F467090" w14:textId="77777777" w:rsidR="004A7BA9"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03C69A65"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p>
    <w:p w14:paraId="751DD80D" w14:textId="77777777" w:rsidR="004A7BA9" w:rsidRDefault="00000000">
      <w:pPr>
        <w:ind w:firstLineChars="300" w:firstLine="600"/>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60" w:type="dxa"/>
        <w:tblLayout w:type="fixed"/>
        <w:tblCellMar>
          <w:left w:w="0" w:type="dxa"/>
          <w:right w:w="0" w:type="dxa"/>
        </w:tblCellMar>
        <w:tblLook w:val="04A0" w:firstRow="1" w:lastRow="0" w:firstColumn="1" w:lastColumn="0" w:noHBand="0" w:noVBand="1"/>
      </w:tblPr>
      <w:tblGrid>
        <w:gridCol w:w="971"/>
        <w:gridCol w:w="3038"/>
        <w:gridCol w:w="1077"/>
        <w:gridCol w:w="914"/>
        <w:gridCol w:w="2414"/>
        <w:gridCol w:w="1077"/>
        <w:gridCol w:w="1009"/>
        <w:gridCol w:w="3873"/>
        <w:gridCol w:w="987"/>
      </w:tblGrid>
      <w:tr w:rsidR="004A7BA9" w14:paraId="4863269B" w14:textId="77777777">
        <w:trPr>
          <w:trHeight w:val="441"/>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4F64FE1" w14:textId="77777777" w:rsidR="004A7BA9" w:rsidRDefault="00000000">
            <w:pPr>
              <w:spacing w:line="400" w:lineRule="exact"/>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一般公共预算财政拨款基本支出决算表</w:t>
            </w:r>
          </w:p>
        </w:tc>
      </w:tr>
      <w:tr w:rsidR="004A7BA9" w14:paraId="25B4BCEB" w14:textId="77777777">
        <w:trPr>
          <w:trHeight w:val="90"/>
        </w:trPr>
        <w:tc>
          <w:tcPr>
            <w:tcW w:w="8414" w:type="dxa"/>
            <w:gridSpan w:val="5"/>
            <w:vMerge w:val="restart"/>
            <w:tcBorders>
              <w:top w:val="nil"/>
              <w:left w:val="nil"/>
              <w:right w:val="nil"/>
            </w:tcBorders>
            <w:shd w:val="clear" w:color="auto" w:fill="auto"/>
            <w:noWrap/>
            <w:tcMar>
              <w:top w:w="15" w:type="dxa"/>
              <w:left w:w="15" w:type="dxa"/>
              <w:right w:w="15" w:type="dxa"/>
            </w:tcMar>
            <w:vAlign w:val="bottom"/>
          </w:tcPr>
          <w:p w14:paraId="1ECCE72C" w14:textId="77777777" w:rsidR="004A7BA9"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1077" w:type="dxa"/>
            <w:tcBorders>
              <w:top w:val="nil"/>
              <w:left w:val="nil"/>
              <w:bottom w:val="nil"/>
              <w:right w:val="nil"/>
            </w:tcBorders>
            <w:shd w:val="clear" w:color="auto" w:fill="auto"/>
            <w:noWrap/>
            <w:tcMar>
              <w:top w:w="15" w:type="dxa"/>
              <w:left w:w="15" w:type="dxa"/>
              <w:right w:w="15" w:type="dxa"/>
            </w:tcMar>
            <w:vAlign w:val="bottom"/>
          </w:tcPr>
          <w:p w14:paraId="35CD34D0" w14:textId="77777777" w:rsidR="004A7BA9" w:rsidRDefault="004A7BA9">
            <w:pPr>
              <w:spacing w:line="200" w:lineRule="exact"/>
              <w:rPr>
                <w:rFonts w:ascii="Times New Roman" w:eastAsia="方正仿宋_GBK" w:hAnsi="Times New Roman" w:cs="方正仿宋_GBK" w:hint="default"/>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14:paraId="1C6FE163" w14:textId="77777777" w:rsidR="004A7BA9" w:rsidRDefault="004A7BA9">
            <w:pPr>
              <w:spacing w:line="200" w:lineRule="exact"/>
              <w:rPr>
                <w:rFonts w:ascii="Times New Roman" w:eastAsia="方正仿宋_GBK" w:hAnsi="Times New Roman" w:cs="方正仿宋_GBK" w:hint="default"/>
                <w:sz w:val="20"/>
                <w:szCs w:val="20"/>
              </w:rPr>
            </w:pPr>
          </w:p>
        </w:tc>
        <w:tc>
          <w:tcPr>
            <w:tcW w:w="3873" w:type="dxa"/>
            <w:tcBorders>
              <w:top w:val="nil"/>
              <w:left w:val="nil"/>
              <w:bottom w:val="nil"/>
              <w:right w:val="nil"/>
            </w:tcBorders>
            <w:shd w:val="clear" w:color="auto" w:fill="auto"/>
            <w:noWrap/>
            <w:tcMar>
              <w:top w:w="15" w:type="dxa"/>
              <w:left w:w="15" w:type="dxa"/>
              <w:right w:w="15" w:type="dxa"/>
            </w:tcMar>
            <w:vAlign w:val="bottom"/>
          </w:tcPr>
          <w:p w14:paraId="0B2653EE" w14:textId="77777777" w:rsidR="004A7BA9" w:rsidRDefault="004A7BA9">
            <w:pPr>
              <w:spacing w:line="200" w:lineRule="exact"/>
              <w:rPr>
                <w:rFonts w:ascii="Times New Roman" w:eastAsia="方正仿宋_GBK" w:hAnsi="Times New Roman" w:cs="方正仿宋_GBK" w:hint="default"/>
                <w:sz w:val="20"/>
                <w:szCs w:val="20"/>
              </w:rPr>
            </w:pPr>
          </w:p>
        </w:tc>
        <w:tc>
          <w:tcPr>
            <w:tcW w:w="987" w:type="dxa"/>
            <w:tcBorders>
              <w:top w:val="nil"/>
              <w:left w:val="nil"/>
              <w:bottom w:val="nil"/>
              <w:right w:val="nil"/>
            </w:tcBorders>
            <w:shd w:val="clear" w:color="auto" w:fill="auto"/>
            <w:noWrap/>
            <w:tcMar>
              <w:top w:w="15" w:type="dxa"/>
              <w:left w:w="15" w:type="dxa"/>
              <w:right w:w="15" w:type="dxa"/>
            </w:tcMar>
            <w:vAlign w:val="bottom"/>
          </w:tcPr>
          <w:p w14:paraId="586E9771" w14:textId="77777777" w:rsidR="004A7BA9"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06</w:t>
            </w:r>
            <w:r>
              <w:rPr>
                <w:rFonts w:ascii="Times New Roman" w:eastAsia="方正仿宋_GBK" w:hAnsi="Times New Roman" w:cs="方正仿宋_GBK"/>
                <w:sz w:val="20"/>
                <w:szCs w:val="20"/>
              </w:rPr>
              <w:t>表</w:t>
            </w:r>
          </w:p>
        </w:tc>
      </w:tr>
      <w:tr w:rsidR="004A7BA9" w14:paraId="0A26FD1A" w14:textId="77777777">
        <w:trPr>
          <w:trHeight w:val="90"/>
        </w:trPr>
        <w:tc>
          <w:tcPr>
            <w:tcW w:w="8414" w:type="dxa"/>
            <w:gridSpan w:val="5"/>
            <w:vMerge/>
            <w:tcBorders>
              <w:left w:val="nil"/>
              <w:bottom w:val="nil"/>
              <w:right w:val="nil"/>
            </w:tcBorders>
            <w:shd w:val="clear" w:color="auto" w:fill="auto"/>
            <w:noWrap/>
            <w:tcMar>
              <w:top w:w="15" w:type="dxa"/>
              <w:left w:w="15" w:type="dxa"/>
              <w:right w:w="15" w:type="dxa"/>
            </w:tcMar>
            <w:vAlign w:val="bottom"/>
          </w:tcPr>
          <w:p w14:paraId="21C0484F" w14:textId="77777777" w:rsidR="004A7BA9" w:rsidRDefault="004A7BA9">
            <w:pPr>
              <w:spacing w:line="200" w:lineRule="exact"/>
              <w:rPr>
                <w:rFonts w:ascii="Times New Roman" w:eastAsia="方正仿宋_GBK" w:hAnsi="Times New Roman" w:cs="方正仿宋_GBK" w:hint="default"/>
                <w:sz w:val="20"/>
                <w:szCs w:val="20"/>
              </w:rPr>
            </w:pPr>
          </w:p>
        </w:tc>
        <w:tc>
          <w:tcPr>
            <w:tcW w:w="1077" w:type="dxa"/>
            <w:tcBorders>
              <w:top w:val="nil"/>
              <w:left w:val="nil"/>
              <w:bottom w:val="nil"/>
              <w:right w:val="nil"/>
            </w:tcBorders>
            <w:shd w:val="clear" w:color="auto" w:fill="auto"/>
            <w:noWrap/>
            <w:tcMar>
              <w:top w:w="15" w:type="dxa"/>
              <w:left w:w="15" w:type="dxa"/>
              <w:right w:w="15" w:type="dxa"/>
            </w:tcMar>
            <w:vAlign w:val="bottom"/>
          </w:tcPr>
          <w:p w14:paraId="68A2B65E" w14:textId="77777777" w:rsidR="004A7BA9" w:rsidRDefault="004A7BA9">
            <w:pPr>
              <w:spacing w:line="200" w:lineRule="exact"/>
              <w:rPr>
                <w:rFonts w:ascii="Times New Roman" w:eastAsia="方正仿宋_GBK" w:hAnsi="Times New Roman" w:cs="方正仿宋_GBK" w:hint="default"/>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14:paraId="453B32C7" w14:textId="77777777" w:rsidR="004A7BA9" w:rsidRDefault="004A7BA9">
            <w:pPr>
              <w:spacing w:line="200" w:lineRule="exact"/>
              <w:rPr>
                <w:rFonts w:ascii="Times New Roman" w:eastAsia="方正仿宋_GBK" w:hAnsi="Times New Roman" w:cs="方正仿宋_GBK" w:hint="default"/>
                <w:sz w:val="20"/>
                <w:szCs w:val="20"/>
              </w:rPr>
            </w:pPr>
          </w:p>
        </w:tc>
        <w:tc>
          <w:tcPr>
            <w:tcW w:w="3873" w:type="dxa"/>
            <w:tcBorders>
              <w:top w:val="nil"/>
              <w:left w:val="nil"/>
              <w:bottom w:val="nil"/>
              <w:right w:val="nil"/>
            </w:tcBorders>
            <w:shd w:val="clear" w:color="auto" w:fill="auto"/>
            <w:noWrap/>
            <w:tcMar>
              <w:top w:w="15" w:type="dxa"/>
              <w:left w:w="15" w:type="dxa"/>
              <w:right w:w="15" w:type="dxa"/>
            </w:tcMar>
            <w:vAlign w:val="bottom"/>
          </w:tcPr>
          <w:p w14:paraId="0B17D516" w14:textId="77777777" w:rsidR="004A7BA9" w:rsidRDefault="004A7BA9">
            <w:pPr>
              <w:spacing w:line="200" w:lineRule="exact"/>
              <w:rPr>
                <w:rFonts w:ascii="Times New Roman" w:eastAsia="方正仿宋_GBK" w:hAnsi="Times New Roman" w:cs="方正仿宋_GBK" w:hint="default"/>
                <w:sz w:val="20"/>
                <w:szCs w:val="20"/>
              </w:rPr>
            </w:pPr>
          </w:p>
        </w:tc>
        <w:tc>
          <w:tcPr>
            <w:tcW w:w="987" w:type="dxa"/>
            <w:tcBorders>
              <w:top w:val="nil"/>
              <w:left w:val="nil"/>
              <w:bottom w:val="nil"/>
              <w:right w:val="nil"/>
            </w:tcBorders>
            <w:shd w:val="clear" w:color="auto" w:fill="auto"/>
            <w:noWrap/>
            <w:tcMar>
              <w:top w:w="15" w:type="dxa"/>
              <w:left w:w="15" w:type="dxa"/>
              <w:right w:w="15" w:type="dxa"/>
            </w:tcMar>
            <w:vAlign w:val="bottom"/>
          </w:tcPr>
          <w:p w14:paraId="2C5669D6" w14:textId="77777777" w:rsidR="004A7BA9"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5B3281CA" w14:textId="77777777">
        <w:trPr>
          <w:trHeight w:val="90"/>
        </w:trPr>
        <w:tc>
          <w:tcPr>
            <w:tcW w:w="5086"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8976E"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人员经费</w:t>
            </w:r>
          </w:p>
        </w:tc>
        <w:tc>
          <w:tcPr>
            <w:tcW w:w="10274"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E66074A"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公用经费</w:t>
            </w:r>
          </w:p>
        </w:tc>
      </w:tr>
      <w:tr w:rsidR="004A7BA9" w14:paraId="282F89CD" w14:textId="77777777">
        <w:trPr>
          <w:trHeight w:hRule="exact" w:val="312"/>
        </w:trPr>
        <w:tc>
          <w:tcPr>
            <w:tcW w:w="97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A0F67"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经济分类科目编码</w:t>
            </w:r>
          </w:p>
        </w:tc>
        <w:tc>
          <w:tcPr>
            <w:tcW w:w="303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1DC746"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w:t>
            </w:r>
          </w:p>
          <w:p w14:paraId="3F728EA3"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（按“款”</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107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D6E4A0"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金额</w:t>
            </w:r>
          </w:p>
        </w:tc>
        <w:tc>
          <w:tcPr>
            <w:tcW w:w="91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0D86B2"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经济分类科目编码</w:t>
            </w:r>
          </w:p>
        </w:tc>
        <w:tc>
          <w:tcPr>
            <w:tcW w:w="241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F539D3"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w:t>
            </w:r>
          </w:p>
          <w:p w14:paraId="26B8215B"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（按“款”</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107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E46166"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金额</w:t>
            </w:r>
          </w:p>
        </w:tc>
        <w:tc>
          <w:tcPr>
            <w:tcW w:w="10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794884"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经济分类科目编码</w:t>
            </w:r>
          </w:p>
        </w:tc>
        <w:tc>
          <w:tcPr>
            <w:tcW w:w="38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DFCE37"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经济分类科目</w:t>
            </w:r>
          </w:p>
          <w:p w14:paraId="63F6E640"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（按“款”</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98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EC1007" w14:textId="77777777" w:rsidR="004A7BA9" w:rsidRDefault="00000000">
            <w:pPr>
              <w:spacing w:line="240" w:lineRule="exact"/>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金额</w:t>
            </w:r>
          </w:p>
        </w:tc>
      </w:tr>
      <w:tr w:rsidR="004A7BA9" w14:paraId="5E2C4060" w14:textId="77777777">
        <w:trPr>
          <w:trHeight w:val="360"/>
        </w:trPr>
        <w:tc>
          <w:tcPr>
            <w:tcW w:w="97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C64C39"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303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66FCE0"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10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FFF2DF"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91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151227"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24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664466"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10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5ADBEA"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10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37833"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38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170E5A" w14:textId="77777777" w:rsidR="004A7BA9" w:rsidRDefault="004A7BA9">
            <w:pPr>
              <w:spacing w:line="200" w:lineRule="exact"/>
              <w:jc w:val="center"/>
              <w:rPr>
                <w:rFonts w:ascii="Times New Roman" w:eastAsia="方正仿宋_GBK" w:hAnsi="Times New Roman" w:cs="方正仿宋_GBK" w:hint="default"/>
                <w:b/>
                <w:sz w:val="20"/>
                <w:szCs w:val="20"/>
              </w:rPr>
            </w:pPr>
          </w:p>
        </w:tc>
        <w:tc>
          <w:tcPr>
            <w:tcW w:w="98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8E53A9" w14:textId="77777777" w:rsidR="004A7BA9" w:rsidRDefault="004A7BA9">
            <w:pPr>
              <w:spacing w:line="200" w:lineRule="exact"/>
              <w:jc w:val="center"/>
              <w:rPr>
                <w:rFonts w:ascii="Times New Roman" w:eastAsia="方正仿宋_GBK" w:hAnsi="Times New Roman" w:cs="方正仿宋_GBK" w:hint="default"/>
                <w:b/>
                <w:sz w:val="20"/>
                <w:szCs w:val="20"/>
              </w:rPr>
            </w:pPr>
          </w:p>
        </w:tc>
      </w:tr>
      <w:tr w:rsidR="004A7BA9" w14:paraId="643FA8D1"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AE95B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35EF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工资福利支出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EBB0B"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229.61</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6A46E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2EBE5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商品和服务支出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9192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38.75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5799B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B07DB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资本性支出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46BF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1.11 </w:t>
            </w:r>
          </w:p>
        </w:tc>
      </w:tr>
      <w:tr w:rsidR="004A7BA9" w14:paraId="4197CEEE"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3C46F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30101</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7A96C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基本工资</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6C9ED"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33.71</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AD521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30201</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329FF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F59E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3.61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992CA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31001</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35A9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房屋建筑物购建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7FF3F"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8CF8E9A"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EA5F6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30102</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5A84D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津贴补贴</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76D0C"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5.43</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0F34B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30202</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5EB4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印刷费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0EA3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26733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31002</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1EA4A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办公设备购置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05452"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1.11 </w:t>
            </w:r>
          </w:p>
        </w:tc>
      </w:tr>
      <w:tr w:rsidR="004A7BA9" w14:paraId="3F86BED2"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E885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30103</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E1DFC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3A606"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4F2E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30203</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B7164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咨询费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F8361"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C0004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31003</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D8383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专用设备购置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0FF81"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4B7CF06"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5358A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30106</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CDAC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伙食补助费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10104"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F0EDA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30204</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DA6C4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手续费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97BC6"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8E1E7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31005</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32A1C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基础设施建设</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52922"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F2A02A3"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8DF29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30107</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F994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绩效工资</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79175"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155.04</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24017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30205</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59AC9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E0B45"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4332A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31006</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FC042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大型修缮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8BFF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52A7740"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3E3C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30108</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355A5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机关事业单位基本养老保险缴费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6FBB0"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10.57</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2917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30206</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345E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电费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D167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4.30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4B15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31007</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155C0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信息网络及软件购置更新</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7920B"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A1BF4C4"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2DC87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30109</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712F2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职业年金缴费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B2A4F"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5.51</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0300A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30207</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3BD17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邮电费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0A0A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2.74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80AE6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31008</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000B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物资储备</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8F92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2FFD8B6"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9BD4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30110</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2EF78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职工基本医疗保险缴费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9D7DE"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5.85</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3B4ED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30208</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4C7D3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取暖费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CDBEF"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E2CB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45B6C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土地补偿</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2C657"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B331802"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29A78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30111</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0D48D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公务员医疗补助缴费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0A65E"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EB2F7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30209</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83DA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物业管理费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2C2B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0.30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E5524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31010</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25F8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安置补助</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7DA6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9CF3116"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CD61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30112</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E6F5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其他社会保障缴费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2833F"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1.75</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1E08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30211</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5F705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差旅费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47BA9"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8F0F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31011</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1F7A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地上附着物和青苗补偿</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657B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15EB120"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B08A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30113</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A7388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住房公积金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F2D76"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8.30</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EFF31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30212</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4DA76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因公出国（境）费用</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CD3E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FAC31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31012</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1BFE7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拆迁补偿</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E3C5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43AB819"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BDDD7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30114</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E6B51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EF5EB"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2.48</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ED372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30213</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69938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维修（护）费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DA35F"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13A9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31013</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B2BEB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ACA2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A4D1404"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B5872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30199</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F98F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其他工资福利支出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D4BB2"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0.97</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FDDC6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30214</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FE500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租赁费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4E9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40270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7332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其他交通工具购置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15A2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05EA08B"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05A29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3C2D9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对个人和家庭的补助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ABF1"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2.86</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06F01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30215</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5EE1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会议费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BA2B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9E802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31021</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7360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文物和陈列品购置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1816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1655C22"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1B09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30301</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205E4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离休费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CD5CD"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3312C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30216</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45F6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培训费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D60C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0.49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66116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31022</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659D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无形资产购置</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224A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ED4AC15"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C5E0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30302</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008FB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退休费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6DA90"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BBA3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30217</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341CE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公务接待费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5E865"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F124A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31099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193E0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其他资本性支出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DF81F"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EB818B2"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A6DF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30303</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A138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退职（役）费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CA1C6"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27007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30218</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48F53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专用材料费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557F1"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3B7B2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F0C01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对企业补助</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61749"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9FC06E6"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841F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30304</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26E69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抚恤金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8E422"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04A57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30224</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4BEFF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被装购置费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2943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3C59D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31201</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E995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资本金注入</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D8675"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983B827"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A1A1F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30305</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CE3BB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生活补助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6D3C5"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2.66</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70E0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30225</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2C84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专用燃料费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98D60"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F1905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31203</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3A313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政府投资基金股权投资</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FEBB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2886051"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3CB22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30306</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BFB1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救济费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17FD"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12A1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30226</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789E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劳务费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1E71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9C23F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31204</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CB22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费用补贴</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E3A0"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D8495F8"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3F28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30307</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DCA6A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1F436" w14:textId="77777777" w:rsidR="004A7BA9"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0.20</w:t>
            </w: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2A78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30227</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513C0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委托业务费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7F66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15.21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340FC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31205</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4D262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利息补贴</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D3AC6"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8EDB5C9"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7A355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30308</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5D3A2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助学金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D95A7"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B3288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30228</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27468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工会经费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9370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9.52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1ECA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31299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F090F8"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其他对企业补助</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64CD1"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92A41D6"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639AE9"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30309</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AD40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奖励金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411D7"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D391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30229</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D465A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福利费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D5F69"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52168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6717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其他支出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9058"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3FB0E3B"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C554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30310</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F866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个人农业生产补贴</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373C2"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5CB39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30231</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638716"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公务用车运行维护费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20825"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3F534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39907</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A8A7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国家赔偿费用支出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F79A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2F273E8F"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DAC0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30311</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9C578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代缴社会保险费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77DDC"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43F4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30239</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FB94C0"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其他交通费用</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6786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C68593"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39908</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F370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对民间非营利组织和群众性自治组织补贴</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F3DE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9ADCBAE"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97B3C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30399</w:t>
            </w: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D933E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其他对个人和家庭的补助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A32B7" w14:textId="77777777" w:rsidR="004A7BA9" w:rsidRDefault="004A7BA9">
            <w:pPr>
              <w:spacing w:line="220" w:lineRule="exact"/>
              <w:jc w:val="center"/>
              <w:textAlignment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8569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30240</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CFD7D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税金及附加费用</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766C2"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4E07C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8E2FD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经常性赠与</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D57CB"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B3CC9A5"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6BB03F"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553927"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7E65F5"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A4B35"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30299</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41CF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其他商品和服务支出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86BCD"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2.58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C6E2A"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39910</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CB212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资本性赠与</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43546"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241EA4D"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10ABAA"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9661D1"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334639"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19D47F"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F9D32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债务利息及费用支出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6F9F3"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FDD9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39999</w:t>
            </w: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56697"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其他支出</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D7C2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631CD80"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6661D"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482DB7"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0EB4C0"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8F98C"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30701</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CA5ADB"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国内债务付息</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C6C15"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9B4A75" w14:textId="77777777" w:rsidR="004A7BA9" w:rsidRDefault="004A7BA9">
            <w:pPr>
              <w:spacing w:line="220" w:lineRule="exact"/>
              <w:rPr>
                <w:rFonts w:ascii="Times New Roman" w:eastAsia="方正仿宋_GBK" w:hAnsi="Times New Roman" w:cs="方正仿宋_GBK" w:hint="default"/>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842266" w14:textId="77777777" w:rsidR="004A7BA9" w:rsidRDefault="004A7BA9">
            <w:pPr>
              <w:spacing w:line="220" w:lineRule="exact"/>
              <w:rPr>
                <w:rFonts w:ascii="Times New Roman" w:eastAsia="方正仿宋_GBK" w:hAnsi="Times New Roman" w:cs="方正仿宋_GBK" w:hint="default"/>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8903A" w14:textId="77777777" w:rsidR="004A7BA9" w:rsidRDefault="004A7BA9">
            <w:pPr>
              <w:spacing w:line="220" w:lineRule="exact"/>
              <w:jc w:val="center"/>
              <w:textAlignment w:val="bottom"/>
              <w:rPr>
                <w:rFonts w:ascii="Times New Roman" w:eastAsia="方正仿宋_GBK" w:hAnsi="Times New Roman" w:cs="方正仿宋_GBK" w:hint="default"/>
                <w:sz w:val="20"/>
                <w:szCs w:val="20"/>
              </w:rPr>
            </w:pPr>
          </w:p>
        </w:tc>
      </w:tr>
      <w:tr w:rsidR="004A7BA9" w14:paraId="08B8D368"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A56578"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326862"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DB75DB"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452EF1"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30702</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6D254"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国外债务付息</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FC73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6B708F" w14:textId="77777777" w:rsidR="004A7BA9" w:rsidRDefault="004A7BA9">
            <w:pPr>
              <w:spacing w:line="220" w:lineRule="exact"/>
              <w:rPr>
                <w:rFonts w:ascii="Times New Roman" w:eastAsia="方正仿宋_GBK" w:hAnsi="Times New Roman" w:cs="方正仿宋_GBK" w:hint="default"/>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CA1263" w14:textId="77777777" w:rsidR="004A7BA9" w:rsidRDefault="004A7BA9">
            <w:pPr>
              <w:spacing w:line="220" w:lineRule="exact"/>
              <w:rPr>
                <w:rFonts w:ascii="Times New Roman" w:eastAsia="方正仿宋_GBK" w:hAnsi="Times New Roman" w:cs="方正仿宋_GBK" w:hint="default"/>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0444B" w14:textId="77777777" w:rsidR="004A7BA9" w:rsidRDefault="004A7BA9">
            <w:pPr>
              <w:spacing w:line="220" w:lineRule="exact"/>
              <w:jc w:val="center"/>
              <w:textAlignment w:val="bottom"/>
              <w:rPr>
                <w:rFonts w:ascii="Times New Roman" w:eastAsia="方正仿宋_GBK" w:hAnsi="Times New Roman" w:cs="方正仿宋_GBK" w:hint="default"/>
                <w:sz w:val="20"/>
                <w:szCs w:val="20"/>
              </w:rPr>
            </w:pPr>
          </w:p>
        </w:tc>
      </w:tr>
      <w:tr w:rsidR="004A7BA9" w14:paraId="2E28E7E9"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2EE4F"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CD2902"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AB298A"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65579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30703</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DF22FD"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国内债务发行费用</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E0E9E"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937A8C" w14:textId="77777777" w:rsidR="004A7BA9" w:rsidRDefault="004A7BA9">
            <w:pPr>
              <w:spacing w:line="220" w:lineRule="exact"/>
              <w:rPr>
                <w:rFonts w:ascii="Times New Roman" w:eastAsia="方正仿宋_GBK" w:hAnsi="Times New Roman" w:cs="方正仿宋_GBK" w:hint="default"/>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D11AB6" w14:textId="77777777" w:rsidR="004A7BA9" w:rsidRDefault="004A7BA9">
            <w:pPr>
              <w:spacing w:line="220" w:lineRule="exact"/>
              <w:rPr>
                <w:rFonts w:ascii="Times New Roman" w:eastAsia="方正仿宋_GBK" w:hAnsi="Times New Roman" w:cs="方正仿宋_GBK" w:hint="default"/>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A8765" w14:textId="77777777" w:rsidR="004A7BA9" w:rsidRDefault="004A7BA9">
            <w:pPr>
              <w:spacing w:line="220" w:lineRule="exact"/>
              <w:jc w:val="center"/>
              <w:textAlignment w:val="bottom"/>
              <w:rPr>
                <w:rFonts w:ascii="Times New Roman" w:eastAsia="方正仿宋_GBK" w:hAnsi="Times New Roman" w:cs="方正仿宋_GBK" w:hint="default"/>
                <w:sz w:val="20"/>
                <w:szCs w:val="20"/>
              </w:rPr>
            </w:pPr>
          </w:p>
        </w:tc>
      </w:tr>
      <w:tr w:rsidR="004A7BA9" w14:paraId="2076DDEE" w14:textId="77777777">
        <w:trPr>
          <w:trHeight w:hRule="exact" w:val="227"/>
        </w:trPr>
        <w:tc>
          <w:tcPr>
            <w:tcW w:w="97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5B4A7" w14:textId="77777777" w:rsidR="004A7BA9" w:rsidRDefault="004A7BA9">
            <w:pPr>
              <w:spacing w:line="220" w:lineRule="exact"/>
              <w:rPr>
                <w:rFonts w:ascii="Times New Roman" w:eastAsia="方正仿宋_GBK" w:hAnsi="Times New Roman" w:cs="方正仿宋_GBK" w:hint="default"/>
                <w:sz w:val="20"/>
                <w:szCs w:val="20"/>
              </w:rPr>
            </w:pPr>
          </w:p>
        </w:tc>
        <w:tc>
          <w:tcPr>
            <w:tcW w:w="303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0050CB" w14:textId="77777777" w:rsidR="004A7BA9" w:rsidRDefault="004A7BA9">
            <w:pPr>
              <w:spacing w:line="22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286BC3" w14:textId="77777777" w:rsidR="004A7BA9" w:rsidRDefault="004A7BA9">
            <w:pPr>
              <w:spacing w:line="220" w:lineRule="exact"/>
              <w:jc w:val="center"/>
              <w:rPr>
                <w:rFonts w:ascii="Times New Roman" w:eastAsia="方正仿宋_GBK" w:hAnsi="Times New Roman" w:cs="方正仿宋_GBK" w:hint="default"/>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BB06E2"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30704</w:t>
            </w:r>
          </w:p>
        </w:tc>
        <w:tc>
          <w:tcPr>
            <w:tcW w:w="2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3ED6E" w14:textId="77777777" w:rsidR="004A7BA9"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国外债务发行费用</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8934A"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7614F" w14:textId="77777777" w:rsidR="004A7BA9" w:rsidRDefault="004A7BA9">
            <w:pPr>
              <w:spacing w:line="220" w:lineRule="exact"/>
              <w:rPr>
                <w:rFonts w:ascii="Times New Roman" w:eastAsia="方正仿宋_GBK" w:hAnsi="Times New Roman" w:cs="方正仿宋_GBK" w:hint="default"/>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5D1566" w14:textId="77777777" w:rsidR="004A7BA9" w:rsidRDefault="004A7BA9">
            <w:pPr>
              <w:spacing w:line="220" w:lineRule="exact"/>
              <w:rPr>
                <w:rFonts w:ascii="Times New Roman" w:eastAsia="方正仿宋_GBK" w:hAnsi="Times New Roman" w:cs="方正仿宋_GBK" w:hint="default"/>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AD415" w14:textId="77777777" w:rsidR="004A7BA9" w:rsidRDefault="004A7BA9">
            <w:pPr>
              <w:spacing w:line="220" w:lineRule="exact"/>
              <w:jc w:val="center"/>
              <w:textAlignment w:val="bottom"/>
              <w:rPr>
                <w:rFonts w:ascii="Times New Roman" w:eastAsia="方正仿宋_GBK" w:hAnsi="Times New Roman" w:cs="方正仿宋_GBK" w:hint="default"/>
                <w:sz w:val="20"/>
                <w:szCs w:val="20"/>
              </w:rPr>
            </w:pPr>
          </w:p>
        </w:tc>
      </w:tr>
      <w:tr w:rsidR="004A7BA9" w14:paraId="75855B1E" w14:textId="77777777">
        <w:trPr>
          <w:trHeight w:hRule="exact" w:val="227"/>
        </w:trPr>
        <w:tc>
          <w:tcPr>
            <w:tcW w:w="4009"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2CC510" w14:textId="77777777" w:rsidR="004A7BA9"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人员经费合计</w:t>
            </w:r>
          </w:p>
        </w:tc>
        <w:tc>
          <w:tcPr>
            <w:tcW w:w="107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90A2DF"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232.47</w:t>
            </w:r>
          </w:p>
        </w:tc>
        <w:tc>
          <w:tcPr>
            <w:tcW w:w="9287"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C5175B" w14:textId="77777777" w:rsidR="004A7BA9"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公用经费合计</w:t>
            </w:r>
          </w:p>
        </w:tc>
        <w:tc>
          <w:tcPr>
            <w:tcW w:w="9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DEFCC" w14:textId="77777777" w:rsidR="004A7BA9" w:rsidRDefault="00000000">
            <w:pPr>
              <w:spacing w:line="22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39.86 </w:t>
            </w:r>
          </w:p>
        </w:tc>
      </w:tr>
    </w:tbl>
    <w:p w14:paraId="18059166" w14:textId="77777777" w:rsidR="004A7BA9"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4A7BA9" w14:paraId="479D6459" w14:textId="7777777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8A7C781" w14:textId="77777777" w:rsidR="004A7BA9" w:rsidRDefault="00000000">
            <w:pPr>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政府性基金预算财政拨款收入支出决算表</w:t>
            </w:r>
          </w:p>
        </w:tc>
      </w:tr>
      <w:tr w:rsidR="004A7BA9" w14:paraId="6FF64916" w14:textId="77777777">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C1F84EB"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03B1C5C" w14:textId="77777777" w:rsidR="004A7BA9" w:rsidRDefault="004A7BA9">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6BBF254" w14:textId="77777777" w:rsidR="004A7BA9" w:rsidRDefault="004A7BA9">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34C527E" w14:textId="77777777" w:rsidR="004A7BA9" w:rsidRDefault="004A7BA9">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22055450" w14:textId="77777777" w:rsidR="004A7BA9" w:rsidRDefault="004A7BA9">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1803ECE"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07</w:t>
            </w:r>
            <w:r>
              <w:rPr>
                <w:rFonts w:ascii="Times New Roman" w:eastAsia="方正仿宋_GBK" w:hAnsi="Times New Roman" w:cs="方正仿宋_GBK"/>
                <w:sz w:val="20"/>
                <w:szCs w:val="20"/>
              </w:rPr>
              <w:t>表</w:t>
            </w:r>
          </w:p>
        </w:tc>
      </w:tr>
      <w:tr w:rsidR="004A7BA9" w14:paraId="0A2A45B6" w14:textId="77777777">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14:paraId="565ED28B" w14:textId="77777777" w:rsidR="004A7BA9" w:rsidRDefault="004A7BA9">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EBFFA96" w14:textId="77777777" w:rsidR="004A7BA9" w:rsidRDefault="004A7BA9">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5FD0908" w14:textId="77777777" w:rsidR="004A7BA9" w:rsidRDefault="004A7BA9">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7506F1F" w14:textId="77777777" w:rsidR="004A7BA9" w:rsidRDefault="004A7BA9">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3C3AB70" w14:textId="77777777" w:rsidR="004A7BA9" w:rsidRDefault="004A7BA9">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494C3D9"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13AEA9BF" w14:textId="77777777">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C0FD8F"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0CC1166"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C41D3D"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1A2AD4A"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DEBABC"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年末结转和结余</w:t>
            </w:r>
          </w:p>
        </w:tc>
      </w:tr>
      <w:tr w:rsidR="004A7BA9" w14:paraId="0244F508" w14:textId="77777777">
        <w:trPr>
          <w:trHeight w:val="538"/>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B2CA25"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01CB67"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项目（按“项”</w:t>
            </w:r>
            <w:proofErr w:type="gramStart"/>
            <w:r>
              <w:rPr>
                <w:rFonts w:ascii="方正楷体_GBK" w:eastAsia="方正楷体_GBK" w:hAnsi="方正楷体_GBK" w:cs="方正楷体_GBK"/>
                <w:bCs/>
                <w:sz w:val="20"/>
                <w:szCs w:val="20"/>
              </w:rPr>
              <w:t>级功能</w:t>
            </w:r>
            <w:proofErr w:type="gramEnd"/>
            <w:r>
              <w:rPr>
                <w:rFonts w:ascii="方正楷体_GBK" w:eastAsia="方正楷体_GBK" w:hAnsi="方正楷体_GBK" w:cs="方正楷体_GBK"/>
                <w:bCs/>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BE4FFB8" w14:textId="77777777" w:rsidR="004A7BA9" w:rsidRDefault="004A7BA9">
            <w:pPr>
              <w:jc w:val="center"/>
              <w:textAlignment w:val="bottom"/>
              <w:rPr>
                <w:rFonts w:ascii="方正楷体_GBK" w:eastAsia="方正楷体_GBK" w:hAnsi="方正楷体_GBK" w:cs="方正楷体_GBK" w:hint="default"/>
                <w:bCs/>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32EC64" w14:textId="77777777" w:rsidR="004A7BA9" w:rsidRDefault="004A7BA9">
            <w:pPr>
              <w:jc w:val="center"/>
              <w:textAlignment w:val="bottom"/>
              <w:rPr>
                <w:rFonts w:ascii="方正楷体_GBK" w:eastAsia="方正楷体_GBK" w:hAnsi="方正楷体_GBK" w:cs="方正楷体_GBK" w:hint="default"/>
                <w:bCs/>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A39B29"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843DD9"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459262" w14:textId="77777777" w:rsidR="004A7BA9" w:rsidRDefault="00000000">
            <w:pPr>
              <w:jc w:val="center"/>
              <w:textAlignment w:val="bottom"/>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0DB0D1" w14:textId="77777777" w:rsidR="004A7BA9" w:rsidRDefault="004A7BA9">
            <w:pPr>
              <w:jc w:val="center"/>
              <w:textAlignment w:val="bottom"/>
              <w:rPr>
                <w:rFonts w:ascii="方正楷体_GBK" w:eastAsia="方正楷体_GBK" w:hAnsi="方正楷体_GBK" w:cs="方正楷体_GBK" w:hint="default"/>
                <w:bCs/>
                <w:sz w:val="20"/>
                <w:szCs w:val="20"/>
              </w:rPr>
            </w:pPr>
          </w:p>
        </w:tc>
      </w:tr>
      <w:tr w:rsidR="004A7BA9" w14:paraId="3A9046D3" w14:textId="77777777">
        <w:trPr>
          <w:trHeight w:val="538"/>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78E2BD" w14:textId="77777777" w:rsidR="004A7BA9" w:rsidRDefault="004A7BA9">
            <w:pPr>
              <w:jc w:val="center"/>
              <w:rPr>
                <w:rFonts w:ascii="Times New Roman" w:eastAsia="方正仿宋_GBK" w:hAnsi="Times New Roman" w:cs="方正仿宋_GBK" w:hint="default"/>
                <w:b/>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9F344A"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8A6049A"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0B5C64"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E43700"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81EF08F" w14:textId="77777777" w:rsidR="004A7BA9" w:rsidRDefault="004A7BA9">
            <w:pPr>
              <w:jc w:val="center"/>
              <w:rPr>
                <w:rFonts w:ascii="Times New Roman" w:eastAsia="方正仿宋_GBK" w:hAnsi="Times New Roman" w:cs="方正仿宋_GBK" w:hint="default"/>
                <w:b/>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5FF9DEE" w14:textId="77777777" w:rsidR="004A7BA9" w:rsidRDefault="004A7BA9">
            <w:pPr>
              <w:jc w:val="center"/>
              <w:rPr>
                <w:rFonts w:ascii="Times New Roman" w:eastAsia="方正仿宋_GBK" w:hAnsi="Times New Roman" w:cs="方正仿宋_GBK" w:hint="default"/>
                <w:b/>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5A703A" w14:textId="77777777" w:rsidR="004A7BA9" w:rsidRDefault="004A7BA9">
            <w:pPr>
              <w:jc w:val="center"/>
              <w:rPr>
                <w:rFonts w:ascii="Times New Roman" w:eastAsia="方正仿宋_GBK" w:hAnsi="Times New Roman" w:cs="方正仿宋_GBK" w:hint="default"/>
                <w:b/>
                <w:sz w:val="20"/>
                <w:szCs w:val="20"/>
              </w:rPr>
            </w:pPr>
          </w:p>
        </w:tc>
      </w:tr>
      <w:tr w:rsidR="004A7BA9" w14:paraId="46CC7009" w14:textId="77777777">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F9D9C1" w14:textId="77777777" w:rsidR="004A7BA9" w:rsidRDefault="004A7BA9">
            <w:pPr>
              <w:jc w:val="center"/>
              <w:rPr>
                <w:rFonts w:ascii="Times New Roman" w:eastAsia="方正仿宋_GBK" w:hAnsi="Times New Roman" w:cs="方正仿宋_GBK" w:hint="default"/>
                <w:b/>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23976E"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F753A64"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4DE997"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0728D6" w14:textId="77777777" w:rsidR="004A7BA9" w:rsidRDefault="004A7BA9">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B6718F" w14:textId="77777777" w:rsidR="004A7BA9" w:rsidRDefault="004A7BA9">
            <w:pPr>
              <w:jc w:val="center"/>
              <w:rPr>
                <w:rFonts w:ascii="Times New Roman" w:eastAsia="方正仿宋_GBK" w:hAnsi="Times New Roman" w:cs="方正仿宋_GBK" w:hint="default"/>
                <w:b/>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2F504C" w14:textId="77777777" w:rsidR="004A7BA9" w:rsidRDefault="004A7BA9">
            <w:pPr>
              <w:jc w:val="center"/>
              <w:rPr>
                <w:rFonts w:ascii="Times New Roman" w:eastAsia="方正仿宋_GBK" w:hAnsi="Times New Roman" w:cs="方正仿宋_GBK" w:hint="default"/>
                <w:b/>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2822D0" w14:textId="77777777" w:rsidR="004A7BA9" w:rsidRDefault="004A7BA9">
            <w:pPr>
              <w:jc w:val="center"/>
              <w:rPr>
                <w:rFonts w:ascii="Times New Roman" w:eastAsia="方正仿宋_GBK" w:hAnsi="Times New Roman" w:cs="方正仿宋_GBK" w:hint="default"/>
                <w:b/>
                <w:sz w:val="20"/>
                <w:szCs w:val="20"/>
              </w:rPr>
            </w:pPr>
          </w:p>
        </w:tc>
      </w:tr>
      <w:tr w:rsidR="004A7BA9" w14:paraId="296FF352" w14:textId="77777777">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F2E762" w14:textId="77777777" w:rsidR="004A7BA9"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A35379"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C61DA1"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6B66B5"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FF097"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CDAB99"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CBECA"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46D66383"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备注：本表反映单位本年度政府性基金预算财政拨款收入支出及结转和结余情况。本单位无政府性基金收支，故本表无数据。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14:paraId="29B46073"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4A7BA9" w14:paraId="710C557B" w14:textId="7777777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7E4D6AD" w14:textId="77777777" w:rsidR="004A7BA9" w:rsidRDefault="00000000">
            <w:pPr>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国有资本经营预算财政拨款支出决算表</w:t>
            </w:r>
          </w:p>
        </w:tc>
      </w:tr>
      <w:tr w:rsidR="004A7BA9" w14:paraId="131D7B63" w14:textId="77777777">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1383717"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4A613F1" w14:textId="77777777" w:rsidR="004A7BA9" w:rsidRDefault="004A7BA9">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257F34C"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08</w:t>
            </w:r>
            <w:r>
              <w:rPr>
                <w:rFonts w:ascii="Times New Roman" w:eastAsia="方正仿宋_GBK" w:hAnsi="Times New Roman" w:cs="方正仿宋_GBK"/>
                <w:sz w:val="20"/>
                <w:szCs w:val="20"/>
              </w:rPr>
              <w:t>表</w:t>
            </w:r>
          </w:p>
        </w:tc>
      </w:tr>
      <w:tr w:rsidR="004A7BA9" w14:paraId="0991E9F1" w14:textId="77777777">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14:paraId="6D133118" w14:textId="77777777" w:rsidR="004A7BA9" w:rsidRDefault="004A7BA9">
            <w:pPr>
              <w:rPr>
                <w:rFonts w:ascii="Times New Roman" w:eastAsia="方正仿宋_GBK" w:hAnsi="Times New Roman" w:cs="方正仿宋_GBK" w:hint="default"/>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44F6566" w14:textId="77777777" w:rsidR="004A7BA9" w:rsidRDefault="004A7BA9">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44F1C150" w14:textId="77777777" w:rsidR="004A7BA9"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3152CC25"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DC867CA"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C4294C9"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本年支出</w:t>
            </w:r>
          </w:p>
        </w:tc>
      </w:tr>
      <w:tr w:rsidR="004A7BA9" w14:paraId="392F593D" w14:textId="77777777">
        <w:trPr>
          <w:trHeight w:val="538"/>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6E7B36"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79A34E"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7AB544"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88A196"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ABAD97"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项目支出</w:t>
            </w:r>
          </w:p>
        </w:tc>
      </w:tr>
      <w:tr w:rsidR="004A7BA9" w14:paraId="797933D6"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F5BC3"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F0498A"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421D15" w14:textId="77777777" w:rsidR="004A7BA9" w:rsidRDefault="004A7BA9">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628279" w14:textId="77777777" w:rsidR="004A7BA9" w:rsidRDefault="004A7BA9">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343F9D" w14:textId="77777777" w:rsidR="004A7BA9" w:rsidRDefault="004A7BA9">
            <w:pPr>
              <w:jc w:val="center"/>
              <w:rPr>
                <w:rFonts w:ascii="Times New Roman" w:eastAsia="方正仿宋_GBK" w:hAnsi="Times New Roman" w:cs="方正仿宋_GBK" w:hint="default"/>
                <w:b/>
                <w:sz w:val="20"/>
                <w:szCs w:val="20"/>
              </w:rPr>
            </w:pPr>
          </w:p>
        </w:tc>
      </w:tr>
      <w:tr w:rsidR="004A7BA9" w14:paraId="6FD80810"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C695B9"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6AB326"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678396" w14:textId="77777777" w:rsidR="004A7BA9" w:rsidRDefault="004A7BA9">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2FCF9B" w14:textId="77777777" w:rsidR="004A7BA9" w:rsidRDefault="004A7BA9">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3C5D66" w14:textId="77777777" w:rsidR="004A7BA9" w:rsidRDefault="004A7BA9">
            <w:pPr>
              <w:jc w:val="center"/>
              <w:rPr>
                <w:rFonts w:ascii="Times New Roman" w:eastAsia="方正仿宋_GBK" w:hAnsi="Times New Roman" w:cs="方正仿宋_GBK" w:hint="default"/>
                <w:b/>
                <w:sz w:val="20"/>
                <w:szCs w:val="20"/>
              </w:rPr>
            </w:pPr>
          </w:p>
        </w:tc>
      </w:tr>
      <w:tr w:rsidR="004A7BA9" w14:paraId="41D4DE34"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BA513C"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CB5BB6" w14:textId="77777777" w:rsidR="004A7BA9" w:rsidRDefault="004A7BA9">
            <w:pPr>
              <w:jc w:val="center"/>
              <w:textAlignment w:val="center"/>
              <w:rPr>
                <w:rFonts w:ascii="方正楷体_GBK" w:eastAsia="方正楷体_GBK" w:hAnsi="方正楷体_GBK" w:cs="方正楷体_GBK" w:hint="default"/>
                <w:bCs/>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8A4B0E" w14:textId="77777777" w:rsidR="004A7BA9" w:rsidRDefault="004A7BA9">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6E2E54" w14:textId="77777777" w:rsidR="004A7BA9" w:rsidRDefault="004A7BA9">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F428FA" w14:textId="77777777" w:rsidR="004A7BA9" w:rsidRDefault="004A7BA9">
            <w:pPr>
              <w:jc w:val="center"/>
              <w:rPr>
                <w:rFonts w:ascii="Times New Roman" w:eastAsia="方正仿宋_GBK" w:hAnsi="Times New Roman" w:cs="方正仿宋_GBK" w:hint="default"/>
                <w:b/>
                <w:sz w:val="20"/>
                <w:szCs w:val="20"/>
              </w:rPr>
            </w:pPr>
          </w:p>
        </w:tc>
      </w:tr>
      <w:tr w:rsidR="004A7BA9" w14:paraId="37F7BC48"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5D5380" w14:textId="77777777" w:rsidR="004A7BA9" w:rsidRDefault="00000000">
            <w:pPr>
              <w:jc w:val="center"/>
              <w:textAlignment w:val="center"/>
              <w:rPr>
                <w:rFonts w:ascii="方正楷体_GBK" w:eastAsia="方正楷体_GBK" w:hAnsi="方正楷体_GBK" w:cs="方正楷体_GBK" w:hint="default"/>
                <w:bCs/>
                <w:sz w:val="20"/>
                <w:szCs w:val="20"/>
              </w:rPr>
            </w:pPr>
            <w:r>
              <w:rPr>
                <w:rFonts w:ascii="Times New Roman" w:eastAsia="方正仿宋_GBK" w:hAnsi="Times New Roman" w:cs="方正仿宋_GBK"/>
                <w:b/>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90A79"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3ADE7" w14:textId="77777777" w:rsidR="004A7BA9" w:rsidRDefault="004A7BA9">
            <w:pPr>
              <w:jc w:val="right"/>
              <w:rPr>
                <w:rFonts w:ascii="Times New Roman" w:eastAsia="方正仿宋_GBK" w:hAnsi="Times New Roman" w:cs="方正仿宋_GBK" w:hint="default"/>
                <w:b/>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37121" w14:textId="77777777" w:rsidR="004A7BA9"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35FEDFF6" w14:textId="77777777" w:rsidR="004A7BA9"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4A7BA9" w14:paraId="4D92BA7C" w14:textId="7777777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DE2B6FD" w14:textId="77777777" w:rsidR="004A7BA9" w:rsidRDefault="00000000">
            <w:pPr>
              <w:spacing w:line="400" w:lineRule="exact"/>
              <w:jc w:val="center"/>
              <w:textAlignment w:val="bottom"/>
              <w:rPr>
                <w:rFonts w:ascii="Times New Roman" w:eastAsia="方正仿宋_GBK" w:hAnsi="Times New Roman" w:cs="方正仿宋_GBK" w:hint="default"/>
                <w:b/>
                <w:sz w:val="20"/>
                <w:szCs w:val="20"/>
              </w:rPr>
            </w:pPr>
            <w:r>
              <w:rPr>
                <w:rFonts w:ascii="方正小标宋_GBK" w:eastAsia="方正小标宋_GBK" w:hAnsi="方正小标宋_GBK" w:cs="方正小标宋_GBK"/>
                <w:bCs/>
                <w:sz w:val="28"/>
                <w:szCs w:val="28"/>
              </w:rPr>
              <w:lastRenderedPageBreak/>
              <w:t>机构运行信息表</w:t>
            </w:r>
          </w:p>
        </w:tc>
      </w:tr>
      <w:tr w:rsidR="004A7BA9" w14:paraId="70E0A2EE" w14:textId="7777777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14:paraId="11091831" w14:textId="77777777" w:rsidR="004A7BA9" w:rsidRDefault="004A7BA9">
            <w:pPr>
              <w:spacing w:line="280" w:lineRule="exact"/>
              <w:rPr>
                <w:rFonts w:ascii="Times New Roman" w:eastAsia="方正仿宋_GBK" w:hAnsi="Times New Roman" w:cs="方正仿宋_GBK" w:hint="default"/>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24F1CDEB" w14:textId="77777777" w:rsidR="004A7BA9" w:rsidRDefault="004A7BA9">
            <w:pPr>
              <w:spacing w:line="280" w:lineRule="exact"/>
              <w:jc w:val="center"/>
              <w:rPr>
                <w:rFonts w:ascii="Times New Roman" w:eastAsia="方正仿宋_GBK" w:hAnsi="Times New Roman" w:cs="方正仿宋_GBK" w:hint="default"/>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B757A19" w14:textId="77777777" w:rsidR="004A7BA9" w:rsidRDefault="004A7BA9">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14DA0719" w14:textId="77777777" w:rsidR="004A7BA9" w:rsidRDefault="004A7BA9">
            <w:pPr>
              <w:spacing w:line="280" w:lineRule="exact"/>
              <w:rPr>
                <w:rFonts w:ascii="Times New Roman" w:eastAsia="方正仿宋_GBK" w:hAnsi="Times New Roman" w:cs="方正仿宋_GBK" w:hint="default"/>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0B4F00DC" w14:textId="77777777" w:rsidR="004A7BA9"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09</w:t>
            </w:r>
            <w:r>
              <w:rPr>
                <w:rFonts w:ascii="Times New Roman" w:eastAsia="方正仿宋_GBK" w:hAnsi="Times New Roman" w:cs="方正仿宋_GBK"/>
                <w:sz w:val="20"/>
                <w:szCs w:val="20"/>
              </w:rPr>
              <w:t>表</w:t>
            </w:r>
          </w:p>
        </w:tc>
      </w:tr>
      <w:tr w:rsidR="004A7BA9" w14:paraId="3CFCBC1A" w14:textId="7777777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4D76856" w14:textId="77777777" w:rsidR="004A7BA9"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公开单位：重庆市九龙坡区白市驿镇劳动就业和社会保障服务所</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14:paraId="06CAB065" w14:textId="77777777" w:rsidR="004A7BA9" w:rsidRDefault="004A7BA9">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14:paraId="28DDBDA1" w14:textId="77777777" w:rsidR="004A7BA9" w:rsidRDefault="004A7BA9">
            <w:pPr>
              <w:spacing w:line="280" w:lineRule="exact"/>
              <w:rPr>
                <w:rFonts w:ascii="Times New Roman" w:eastAsia="方正仿宋_GBK" w:hAnsi="Times New Roman" w:cs="方正仿宋_GBK" w:hint="default"/>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14:paraId="5DC08009" w14:textId="77777777" w:rsidR="004A7BA9"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4A7BA9" w14:paraId="01503864"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C8FB53"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5E7CBD"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E4337A"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97C0D6"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CDB2C7" w14:textId="77777777" w:rsidR="004A7BA9" w:rsidRDefault="00000000">
            <w:pPr>
              <w:spacing w:line="200" w:lineRule="exact"/>
              <w:jc w:val="center"/>
              <w:textAlignment w:val="center"/>
              <w:rPr>
                <w:rFonts w:ascii="方正楷体_GBK" w:eastAsia="方正楷体_GBK" w:hAnsi="方正楷体_GBK" w:cs="方正楷体_GBK" w:hint="default"/>
                <w:bCs/>
                <w:sz w:val="20"/>
                <w:szCs w:val="20"/>
              </w:rPr>
            </w:pPr>
            <w:r>
              <w:rPr>
                <w:rFonts w:ascii="方正楷体_GBK" w:eastAsia="方正楷体_GBK" w:hAnsi="方正楷体_GBK" w:cs="方正楷体_GBK"/>
                <w:bCs/>
                <w:sz w:val="20"/>
                <w:szCs w:val="20"/>
              </w:rPr>
              <w:t>决算数</w:t>
            </w:r>
          </w:p>
        </w:tc>
      </w:tr>
      <w:tr w:rsidR="004A7BA9" w14:paraId="070B537A"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D8FFB5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AB10FB"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B7254F"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1EFD0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DE9BC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12C24B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88E208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8381A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121253"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755E380"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058E2D"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9640E7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58A8969"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C62257"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2028FE"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6D1536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79093C"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43B66F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8C2354"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343285"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82EC77"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BB6440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5CC696"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4A7BA9" w14:paraId="5BC0165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5EA2950"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3FA727"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FC226A"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C10C8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0AADF3"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FDAC23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27253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CB5545"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930B02"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21A4EDB"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4FD63D"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74ECD37"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659C9F2"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A4F61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81E4DC"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E35CC9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F5F89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678344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23835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72313E"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D7D76F"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70BB3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CA99B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8D17FF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C79B0F3"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864679"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4A74E4"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072F5B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4951BC"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5C02D58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27D152"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960A68"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1A2CE6"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C39235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0E55EA"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D83B4D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C5E4D1"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E82B27"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CC2926"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5535032"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38939D"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08E0E5E4"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BD8EE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．因公出国（境）团组数（</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1FCB86"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CF8F79"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BFECD9"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EE1D25"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DB8BBF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6E02050"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4477A6"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0AF0C4D"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779627"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C82823"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1EBECEA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31049E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F0D65A"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C5BF896"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F5C6DA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（二）单价</w:t>
            </w:r>
            <w:r>
              <w:rPr>
                <w:rFonts w:ascii="Times New Roman" w:eastAsia="方正仿宋_GBK" w:hAnsi="Times New Roman" w:cs="方正仿宋_GBK"/>
                <w:sz w:val="20"/>
                <w:szCs w:val="20"/>
              </w:rPr>
              <w:t>100</w:t>
            </w:r>
            <w:r>
              <w:rPr>
                <w:rFonts w:ascii="Times New Roman" w:eastAsia="方正仿宋_GBK" w:hAnsi="Times New Roman" w:cs="方正仿宋_GBK"/>
                <w:sz w:val="20"/>
                <w:szCs w:val="20"/>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E8883A"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7DA7C63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90A64EA"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CE17BC"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3716004"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7D2F54"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8D73FE"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4A7BA9" w14:paraId="350EA9E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86D12D0"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．国内公务接待批次（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778AC1"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412FC1C"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5E8A86"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F5140A"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58452B4"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E99272A"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802FBB"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4B3D89F"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28A34BC"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15FC7E"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5B35B6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6590A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6AC7D5"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2811191"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8BD212"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06FA0B"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361F9E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CC73FD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E9BDE6"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C271EBD"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3D2E7A4"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0D5425"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3C53F29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0BD641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．国（境）外公务接待批次（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B6B222"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7DC9705"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9A7E65"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EFD1E4"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4CC62DC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B8D7D3D"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0A81D2"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4234E72"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8560AE"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其中：授予小</w:t>
            </w:r>
            <w:proofErr w:type="gramStart"/>
            <w:r>
              <w:rPr>
                <w:rFonts w:ascii="Times New Roman" w:eastAsia="方正仿宋_GBK" w:hAnsi="Times New Roman" w:cs="方正仿宋_GBK"/>
                <w:sz w:val="20"/>
                <w:szCs w:val="20"/>
              </w:rPr>
              <w:t>微企业</w:t>
            </w:r>
            <w:proofErr w:type="gramEnd"/>
            <w:r>
              <w:rPr>
                <w:rFonts w:ascii="Times New Roman" w:eastAsia="方正仿宋_GBK" w:hAnsi="Times New Roman" w:cs="方正仿宋_GBK"/>
                <w:sz w:val="20"/>
                <w:szCs w:val="20"/>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DAB106"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4A7BA9" w14:paraId="6FC3613B"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D671F8"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DF3905"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9B4D4F" w14:textId="77777777" w:rsidR="004A7BA9"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8F19707" w14:textId="77777777" w:rsidR="004A7BA9" w:rsidRDefault="004A7BA9">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3BE4C0" w14:textId="77777777" w:rsidR="004A7BA9" w:rsidRDefault="004A7BA9">
            <w:pPr>
              <w:spacing w:line="200" w:lineRule="exact"/>
              <w:jc w:val="right"/>
              <w:rPr>
                <w:rFonts w:ascii="Times New Roman" w:eastAsia="方正仿宋_GBK" w:hAnsi="Times New Roman" w:cs="方正仿宋_GBK" w:hint="default"/>
                <w:sz w:val="20"/>
                <w:szCs w:val="20"/>
              </w:rPr>
            </w:pPr>
          </w:p>
        </w:tc>
      </w:tr>
      <w:tr w:rsidR="004A7BA9" w14:paraId="010BF3AC"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75F937" w14:textId="77777777" w:rsidR="004A7BA9"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E6724C" w14:textId="77777777" w:rsidR="004A7BA9"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B93BD" w14:textId="77777777" w:rsidR="004A7BA9" w:rsidRDefault="00000000">
            <w:pPr>
              <w:spacing w:line="24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1.25</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1FBA75" w14:textId="77777777" w:rsidR="004A7BA9" w:rsidRDefault="004A7BA9">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4123EB" w14:textId="77777777" w:rsidR="004A7BA9" w:rsidRDefault="004A7BA9">
            <w:pPr>
              <w:spacing w:line="200" w:lineRule="exact"/>
              <w:jc w:val="right"/>
              <w:rPr>
                <w:rFonts w:ascii="Times New Roman" w:eastAsia="方正仿宋_GBK" w:hAnsi="Times New Roman" w:cs="方正仿宋_GBK" w:hint="default"/>
                <w:sz w:val="20"/>
                <w:szCs w:val="20"/>
              </w:rPr>
            </w:pPr>
          </w:p>
        </w:tc>
      </w:tr>
    </w:tbl>
    <w:p w14:paraId="428FC65B" w14:textId="77777777" w:rsidR="004A7BA9" w:rsidRDefault="00000000">
      <w:pPr>
        <w:rPr>
          <w:rFonts w:ascii="Times New Roman" w:eastAsia="方正仿宋_GBK" w:hAnsi="Times New Roman" w:cs="方正仿宋_GBK" w:hint="default"/>
          <w:sz w:val="18"/>
          <w:szCs w:val="18"/>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18"/>
          <w:szCs w:val="18"/>
        </w:rPr>
        <w:br/>
      </w:r>
      <w:r>
        <w:rPr>
          <w:rFonts w:ascii="Times New Roman" w:eastAsia="方正仿宋_GBK" w:hAnsi="Times New Roman" w:cs="方正仿宋_GBK"/>
          <w:sz w:val="18"/>
          <w:szCs w:val="18"/>
        </w:rPr>
        <w:br/>
      </w:r>
    </w:p>
    <w:sectPr w:rsidR="004A7BA9">
      <w:headerReference w:type="default" r:id="rId8"/>
      <w:footerReference w:type="default" r:id="rId9"/>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71B5" w14:textId="77777777" w:rsidR="00B43C2B" w:rsidRDefault="00B43C2B">
      <w:pPr>
        <w:spacing w:after="0" w:line="240" w:lineRule="auto"/>
        <w:rPr>
          <w:rFonts w:hint="default"/>
        </w:rPr>
      </w:pPr>
      <w:r>
        <w:separator/>
      </w:r>
    </w:p>
  </w:endnote>
  <w:endnote w:type="continuationSeparator" w:id="0">
    <w:p w14:paraId="2264F16D" w14:textId="77777777" w:rsidR="00B43C2B" w:rsidRDefault="00B43C2B">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7A64" w14:textId="77777777" w:rsidR="004A7BA9" w:rsidRDefault="00000000">
    <w:pPr>
      <w:pStyle w:val="a6"/>
      <w:rPr>
        <w:rFonts w:hint="default"/>
      </w:rPr>
    </w:pPr>
    <w:r>
      <w:rPr>
        <w:noProof/>
      </w:rPr>
      <mc:AlternateContent>
        <mc:Choice Requires="wps">
          <w:drawing>
            <wp:anchor distT="0" distB="0" distL="114300" distR="114300" simplePos="0" relativeHeight="251661312" behindDoc="0" locked="0" layoutInCell="1" allowOverlap="1" wp14:anchorId="29AF4B84" wp14:editId="44F0D76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7C79A3" w14:textId="77777777" w:rsidR="004A7BA9"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AF4B84"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07C79A3" w14:textId="77777777" w:rsidR="004A7BA9"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FE1A" w14:textId="77777777" w:rsidR="004A7BA9" w:rsidRDefault="00000000">
    <w:pPr>
      <w:pStyle w:val="a6"/>
      <w:jc w:val="both"/>
      <w:rPr>
        <w:rFonts w:hint="default"/>
      </w:rPr>
    </w:pPr>
    <w:r>
      <w:rPr>
        <w:noProof/>
      </w:rPr>
      <mc:AlternateContent>
        <mc:Choice Requires="wps">
          <w:drawing>
            <wp:anchor distT="0" distB="0" distL="114300" distR="114300" simplePos="0" relativeHeight="251660288" behindDoc="0" locked="0" layoutInCell="1" allowOverlap="0" wp14:anchorId="66854D95" wp14:editId="22FE36EE">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E9D3AC" w14:textId="77777777" w:rsidR="004A7BA9"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854D95" id="_x0000_t202" coordsize="21600,21600" o:spt="202" path="m,l,21600r21600,l21600,xe">
              <v:stroke joinstyle="miter"/>
              <v:path gradientshapeok="t" o:connecttype="rect"/>
            </v:shapetype>
            <v:shape id="文本框 1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18E9D3AC" w14:textId="77777777" w:rsidR="004A7BA9"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0D8E0E39" wp14:editId="1DC4584E">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EDAC85F" w14:textId="77777777" w:rsidR="004A7BA9" w:rsidRDefault="00000000">
                          <w:pPr>
                            <w:pStyle w:val="a6"/>
                            <w:jc w:val="both"/>
                            <w:rPr>
                              <w:rFonts w:cs="宋体" w:hint="default"/>
                            </w:rPr>
                          </w:pP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0D8E0E39"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4EDAC85F" w14:textId="77777777" w:rsidR="004A7BA9" w:rsidRDefault="00000000">
                    <w:pPr>
                      <w:pStyle w:val="a6"/>
                      <w:jc w:val="both"/>
                      <w:rPr>
                        <w:rFonts w:cs="宋体" w:hint="default"/>
                      </w:rPr>
                    </w:pP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8E16" w14:textId="77777777" w:rsidR="00B43C2B" w:rsidRDefault="00B43C2B">
      <w:pPr>
        <w:spacing w:after="0" w:line="240" w:lineRule="auto"/>
        <w:rPr>
          <w:rFonts w:hint="default"/>
        </w:rPr>
      </w:pPr>
      <w:r>
        <w:separator/>
      </w:r>
    </w:p>
  </w:footnote>
  <w:footnote w:type="continuationSeparator" w:id="0">
    <w:p w14:paraId="1ADCE5EF" w14:textId="77777777" w:rsidR="00B43C2B" w:rsidRDefault="00B43C2B">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074D" w14:textId="77777777" w:rsidR="004A7BA9" w:rsidRDefault="004A7BA9">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xNWY2ZTU2YTgxMDZjODc1Y2VkY2NmZDVkNDFjMTcifQ=="/>
  </w:docVars>
  <w:rsids>
    <w:rsidRoot w:val="00B03CCD"/>
    <w:rsid w:val="000A1B3F"/>
    <w:rsid w:val="00197E13"/>
    <w:rsid w:val="001C4657"/>
    <w:rsid w:val="001D3BB7"/>
    <w:rsid w:val="001F6980"/>
    <w:rsid w:val="00200D15"/>
    <w:rsid w:val="0022556A"/>
    <w:rsid w:val="00297D08"/>
    <w:rsid w:val="002B254B"/>
    <w:rsid w:val="00466C9B"/>
    <w:rsid w:val="004A7BA9"/>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3C2B"/>
    <w:rsid w:val="00B460C0"/>
    <w:rsid w:val="00BE2B89"/>
    <w:rsid w:val="00C04A56"/>
    <w:rsid w:val="00C10E9E"/>
    <w:rsid w:val="00C20C3E"/>
    <w:rsid w:val="00E81785"/>
    <w:rsid w:val="00F73F90"/>
    <w:rsid w:val="00FA00E5"/>
    <w:rsid w:val="00FB08E1"/>
    <w:rsid w:val="01474EBF"/>
    <w:rsid w:val="01F3521E"/>
    <w:rsid w:val="03A72545"/>
    <w:rsid w:val="03B87EA0"/>
    <w:rsid w:val="03E3214F"/>
    <w:rsid w:val="044C50BA"/>
    <w:rsid w:val="05BC6D49"/>
    <w:rsid w:val="05CD0D1B"/>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2A58A2"/>
    <w:rsid w:val="0E3A5F83"/>
    <w:rsid w:val="0F836721"/>
    <w:rsid w:val="0FA25D96"/>
    <w:rsid w:val="107B59E5"/>
    <w:rsid w:val="10D97531"/>
    <w:rsid w:val="10DF1314"/>
    <w:rsid w:val="10EC0126"/>
    <w:rsid w:val="10F70B9A"/>
    <w:rsid w:val="111445C7"/>
    <w:rsid w:val="114278C6"/>
    <w:rsid w:val="1158083A"/>
    <w:rsid w:val="11643A4B"/>
    <w:rsid w:val="11ED0F98"/>
    <w:rsid w:val="11F03528"/>
    <w:rsid w:val="12C921C4"/>
    <w:rsid w:val="13871C70"/>
    <w:rsid w:val="13A3368A"/>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707AA"/>
    <w:rsid w:val="21C61A5E"/>
    <w:rsid w:val="22403BD3"/>
    <w:rsid w:val="24B92327"/>
    <w:rsid w:val="24C14514"/>
    <w:rsid w:val="252673F2"/>
    <w:rsid w:val="2533755C"/>
    <w:rsid w:val="25791755"/>
    <w:rsid w:val="25E05750"/>
    <w:rsid w:val="26396DF4"/>
    <w:rsid w:val="267F2CD0"/>
    <w:rsid w:val="27167136"/>
    <w:rsid w:val="271B442C"/>
    <w:rsid w:val="27951069"/>
    <w:rsid w:val="27B23302"/>
    <w:rsid w:val="282971AB"/>
    <w:rsid w:val="29310A5F"/>
    <w:rsid w:val="29AC7432"/>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C2D03"/>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41935"/>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CA46C9"/>
    <w:rsid w:val="4B135857"/>
    <w:rsid w:val="4B7951CB"/>
    <w:rsid w:val="4B7C315C"/>
    <w:rsid w:val="4D7F302B"/>
    <w:rsid w:val="4DAC4ACA"/>
    <w:rsid w:val="4DBE01D2"/>
    <w:rsid w:val="4E190A99"/>
    <w:rsid w:val="4F0C6BA3"/>
    <w:rsid w:val="4F186D58"/>
    <w:rsid w:val="50F06B6E"/>
    <w:rsid w:val="511258A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EE17D1"/>
    <w:rsid w:val="56FF7E9E"/>
    <w:rsid w:val="578867FC"/>
    <w:rsid w:val="5842572D"/>
    <w:rsid w:val="59042214"/>
    <w:rsid w:val="5A3B59D6"/>
    <w:rsid w:val="5AD134D8"/>
    <w:rsid w:val="5AD87E76"/>
    <w:rsid w:val="5C263CE4"/>
    <w:rsid w:val="5C5D2777"/>
    <w:rsid w:val="5CF66BF3"/>
    <w:rsid w:val="5D290C69"/>
    <w:rsid w:val="5F2D4A41"/>
    <w:rsid w:val="5F8C199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0C2AB7"/>
    <w:rsid w:val="6A6C7940"/>
    <w:rsid w:val="6AAD2300"/>
    <w:rsid w:val="6B474EF5"/>
    <w:rsid w:val="6B5B762B"/>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067FBF"/>
    <w:rsid w:val="7B420052"/>
    <w:rsid w:val="7BD06A28"/>
    <w:rsid w:val="7C3A7C0B"/>
    <w:rsid w:val="7C5248E4"/>
    <w:rsid w:val="7C566698"/>
    <w:rsid w:val="7C5866A3"/>
    <w:rsid w:val="7D7406BB"/>
    <w:rsid w:val="7DE94331"/>
    <w:rsid w:val="7DFA37A5"/>
    <w:rsid w:val="7E0D020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545C6"/>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cp:lastPrinted>2024-10-15T02:17:00Z</cp:lastPrinted>
  <dcterms:created xsi:type="dcterms:W3CDTF">2024-07-11T02:00:00Z</dcterms:created>
  <dcterms:modified xsi:type="dcterms:W3CDTF">2024-10-28T07:11:00Z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C4360295FEF6452797D065B969E7A658</vt:lpwstr>
  </property>
</Properties>
</file>