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462C6">
      <w:pPr>
        <w:widowControl/>
        <w:shd w:val="clear" w:color="auto" w:fill="FFFFFF"/>
        <w:spacing w:line="600" w:lineRule="exact"/>
        <w:jc w:val="center"/>
        <w:rPr>
          <w:rFonts w:hint="eastAsia" w:ascii="方正小标宋_GBK" w:hAnsi="宋体" w:eastAsia="方正小标宋_GBK" w:cs="宋体"/>
          <w:kern w:val="0"/>
          <w:sz w:val="44"/>
          <w:szCs w:val="44"/>
          <w:highlight w:val="none"/>
        </w:rPr>
      </w:pPr>
      <w:r>
        <w:rPr>
          <w:rFonts w:hint="eastAsia" w:ascii="方正小标宋_GBK" w:hAnsi="宋体" w:eastAsia="方正小标宋_GBK" w:cs="宋体"/>
          <w:kern w:val="0"/>
          <w:sz w:val="44"/>
          <w:szCs w:val="44"/>
          <w:highlight w:val="none"/>
        </w:rPr>
        <w:t>重庆高新</w:t>
      </w:r>
      <w:r>
        <w:rPr>
          <w:rFonts w:ascii="方正小标宋_GBK" w:hAnsi="宋体" w:eastAsia="方正小标宋_GBK" w:cs="宋体"/>
          <w:kern w:val="0"/>
          <w:sz w:val="44"/>
          <w:szCs w:val="44"/>
          <w:highlight w:val="none"/>
        </w:rPr>
        <w:t>区</w:t>
      </w:r>
      <w:r>
        <w:rPr>
          <w:rFonts w:hint="eastAsia" w:ascii="方正小标宋_GBK" w:hAnsi="宋体" w:eastAsia="方正小标宋_GBK" w:cs="宋体"/>
          <w:kern w:val="0"/>
          <w:sz w:val="44"/>
          <w:szCs w:val="44"/>
          <w:highlight w:val="none"/>
        </w:rPr>
        <w:t>生态环境局拟审批建设项目环评信息公告表</w:t>
      </w:r>
    </w:p>
    <w:p w14:paraId="091B3332">
      <w:pPr>
        <w:widowControl/>
        <w:shd w:val="clear" w:color="auto" w:fill="FFFFFF"/>
        <w:spacing w:line="600" w:lineRule="exact"/>
        <w:jc w:val="center"/>
        <w:rPr>
          <w:rFonts w:hint="eastAsia" w:ascii="方正小标宋_GBK" w:hAnsi="宋体" w:eastAsia="方正小标宋_GBK" w:cs="宋体"/>
          <w:kern w:val="0"/>
          <w:sz w:val="44"/>
          <w:szCs w:val="44"/>
          <w:highlight w:val="none"/>
        </w:rPr>
      </w:pPr>
      <w:r>
        <w:rPr>
          <w:rFonts w:hint="eastAsia" w:ascii="方正小标宋_GBK" w:hAnsi="宋体" w:eastAsia="方正小标宋_GBK" w:cs="宋体"/>
          <w:kern w:val="0"/>
          <w:sz w:val="44"/>
          <w:szCs w:val="44"/>
          <w:highlight w:val="none"/>
        </w:rPr>
        <w:t>（202</w:t>
      </w:r>
      <w:r>
        <w:rPr>
          <w:rFonts w:hint="eastAsia" w:ascii="方正小标宋_GBK" w:hAnsi="宋体" w:eastAsia="方正小标宋_GBK" w:cs="宋体"/>
          <w:kern w:val="0"/>
          <w:sz w:val="44"/>
          <w:szCs w:val="44"/>
          <w:highlight w:val="none"/>
          <w:lang w:val="en-US" w:eastAsia="zh-CN"/>
        </w:rPr>
        <w:t>6</w:t>
      </w:r>
      <w:r>
        <w:rPr>
          <w:rFonts w:hint="eastAsia" w:ascii="方正小标宋_GBK" w:hAnsi="宋体" w:eastAsia="方正小标宋_GBK" w:cs="宋体"/>
          <w:kern w:val="0"/>
          <w:sz w:val="44"/>
          <w:szCs w:val="44"/>
          <w:highlight w:val="none"/>
        </w:rPr>
        <w:t>年第</w:t>
      </w:r>
      <w:r>
        <w:rPr>
          <w:rFonts w:hint="eastAsia" w:ascii="方正小标宋_GBK" w:hAnsi="宋体" w:eastAsia="方正小标宋_GBK" w:cs="宋体"/>
          <w:kern w:val="0"/>
          <w:sz w:val="44"/>
          <w:szCs w:val="44"/>
          <w:highlight w:val="none"/>
          <w:lang w:val="en-US" w:eastAsia="zh-CN"/>
        </w:rPr>
        <w:t>14</w:t>
      </w:r>
      <w:r>
        <w:rPr>
          <w:rFonts w:hint="eastAsia" w:ascii="方正小标宋_GBK" w:hAnsi="宋体" w:eastAsia="方正小标宋_GBK" w:cs="宋体"/>
          <w:kern w:val="0"/>
          <w:sz w:val="44"/>
          <w:szCs w:val="44"/>
          <w:highlight w:val="none"/>
        </w:rPr>
        <w:t>号）</w:t>
      </w:r>
    </w:p>
    <w:p w14:paraId="5B47495C">
      <w:pPr>
        <w:widowControl/>
        <w:shd w:val="clear" w:color="auto" w:fill="FFFFFF"/>
        <w:spacing w:line="400" w:lineRule="exact"/>
        <w:ind w:firstLine="641"/>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重庆高新区生态环境局拟审批以下建设项目环评文件，现公告有关环评信息，接受社会监督。公示期为2026年</w:t>
      </w: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月</w:t>
      </w:r>
      <w:r>
        <w:rPr>
          <w:rFonts w:hint="eastAsia" w:ascii="方正仿宋_GBK" w:hAnsi="方正仿宋_GBK" w:eastAsia="方正仿宋_GBK" w:cs="方正仿宋_GBK"/>
          <w:kern w:val="0"/>
          <w:sz w:val="24"/>
          <w:szCs w:val="24"/>
          <w:highlight w:val="none"/>
          <w:lang w:val="en-US" w:eastAsia="zh-CN"/>
        </w:rPr>
        <w:t>6</w:t>
      </w:r>
      <w:r>
        <w:rPr>
          <w:rFonts w:hint="eastAsia" w:ascii="方正仿宋_GBK" w:hAnsi="方正仿宋_GBK" w:eastAsia="方正仿宋_GBK" w:cs="方正仿宋_GBK"/>
          <w:kern w:val="0"/>
          <w:sz w:val="24"/>
          <w:szCs w:val="24"/>
          <w:highlight w:val="none"/>
        </w:rPr>
        <w:t>日至2026年</w:t>
      </w: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月</w:t>
      </w:r>
      <w:r>
        <w:rPr>
          <w:rFonts w:hint="eastAsia" w:ascii="方正仿宋_GBK" w:hAnsi="方正仿宋_GBK" w:eastAsia="方正仿宋_GBK" w:cs="方正仿宋_GBK"/>
          <w:kern w:val="0"/>
          <w:sz w:val="24"/>
          <w:szCs w:val="24"/>
          <w:highlight w:val="none"/>
          <w:lang w:val="en-US" w:eastAsia="zh-CN"/>
        </w:rPr>
        <w:t>11</w:t>
      </w:r>
      <w:r>
        <w:rPr>
          <w:rFonts w:hint="eastAsia" w:ascii="方正仿宋_GBK" w:hAnsi="方正仿宋_GBK" w:eastAsia="方正仿宋_GBK" w:cs="方正仿宋_GBK"/>
          <w:kern w:val="0"/>
          <w:sz w:val="24"/>
          <w:szCs w:val="24"/>
          <w:highlight w:val="none"/>
        </w:rPr>
        <w:t>日（5个工作日）。环评文件查询方式http://gxq.cq.gov.cn/。反馈意见受理方式</w:t>
      </w:r>
      <w:r>
        <w:rPr>
          <w:rFonts w:hint="eastAsia" w:ascii="方正仿宋_GBK" w:hAnsi="方正仿宋_GBK" w:eastAsia="方正仿宋_GBK" w:cs="方正仿宋_GBK"/>
          <w:kern w:val="0"/>
          <w:sz w:val="24"/>
          <w:szCs w:val="24"/>
          <w:highlight w:val="none"/>
          <w:lang w:eastAsia="zh-CN"/>
        </w:rPr>
        <w:t>如下：</w:t>
      </w:r>
    </w:p>
    <w:p w14:paraId="29B6FCF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default" w:ascii="Times New Roman" w:hAnsi="Times New Roman" w:eastAsia="方正仿宋_GBK" w:cs="Times New Roman"/>
          <w:color w:val="353535"/>
          <w:highlight w:val="none"/>
        </w:rPr>
      </w:pPr>
      <w:r>
        <w:rPr>
          <w:rFonts w:hint="default" w:ascii="Times New Roman" w:hAnsi="Times New Roman" w:eastAsia="方正仿宋_GBK" w:cs="Times New Roman"/>
          <w:color w:val="353535"/>
          <w:highlight w:val="none"/>
        </w:rPr>
        <w:t>通讯地址：重庆高新区高新大道6号</w:t>
      </w:r>
      <w:r>
        <w:rPr>
          <w:rFonts w:hint="eastAsia" w:ascii="Times New Roman" w:hAnsi="Times New Roman" w:eastAsia="方正仿宋_GBK" w:cs="Times New Roman"/>
          <w:color w:val="353535"/>
          <w:highlight w:val="none"/>
          <w:lang w:val="en-US" w:eastAsia="zh-CN"/>
        </w:rPr>
        <w:t xml:space="preserve">                             </w:t>
      </w:r>
      <w:r>
        <w:rPr>
          <w:rFonts w:hint="default" w:ascii="Times New Roman" w:hAnsi="Times New Roman" w:eastAsia="方正仿宋_GBK" w:cs="Times New Roman"/>
          <w:color w:val="353535"/>
          <w:highlight w:val="none"/>
        </w:rPr>
        <w:t>邮</w:t>
      </w:r>
      <w:r>
        <w:rPr>
          <w:rFonts w:hint="default" w:ascii="Times New Roman" w:hAnsi="Times New Roman" w:eastAsia="方正仿宋_GBK" w:cs="Times New Roman"/>
          <w:color w:val="353535"/>
          <w:highlight w:val="none"/>
          <w:lang w:val="en-US" w:eastAsia="zh-CN"/>
        </w:rPr>
        <w:t xml:space="preserve">    </w:t>
      </w:r>
      <w:r>
        <w:rPr>
          <w:rFonts w:hint="default" w:ascii="Times New Roman" w:hAnsi="Times New Roman" w:eastAsia="方正仿宋_GBK" w:cs="Times New Roman"/>
          <w:color w:val="353535"/>
          <w:highlight w:val="none"/>
        </w:rPr>
        <w:t>编：400039</w:t>
      </w:r>
    </w:p>
    <w:p w14:paraId="34F54B49">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default" w:ascii="Times New Roman" w:hAnsi="Times New Roman" w:eastAsia="方正仿宋_GBK" w:cs="Times New Roman"/>
          <w:color w:val="353535"/>
        </w:rPr>
      </w:pPr>
      <w:r>
        <w:rPr>
          <w:rFonts w:hint="default" w:ascii="Times New Roman" w:hAnsi="Times New Roman" w:eastAsia="方正仿宋_GBK" w:cs="Times New Roman"/>
          <w:color w:val="353535"/>
          <w:highlight w:val="none"/>
        </w:rPr>
        <w:t>传</w:t>
      </w:r>
      <w:r>
        <w:rPr>
          <w:rFonts w:hint="default" w:ascii="Times New Roman" w:hAnsi="Times New Roman" w:eastAsia="方正仿宋_GBK" w:cs="Times New Roman"/>
          <w:color w:val="353535"/>
          <w:highlight w:val="none"/>
          <w:lang w:val="en-US" w:eastAsia="zh-CN"/>
        </w:rPr>
        <w:t xml:space="preserve">    </w:t>
      </w:r>
      <w:r>
        <w:rPr>
          <w:rFonts w:hint="default" w:ascii="Times New Roman" w:hAnsi="Times New Roman" w:eastAsia="方正仿宋_GBK" w:cs="Times New Roman"/>
          <w:color w:val="353535"/>
          <w:highlight w:val="none"/>
        </w:rPr>
        <w:t>真：68601388</w:t>
      </w:r>
      <w:r>
        <w:rPr>
          <w:rFonts w:hint="eastAsia" w:ascii="Times New Roman" w:hAnsi="Times New Roman" w:eastAsia="方正仿宋_GBK" w:cs="Times New Roman"/>
          <w:color w:val="353535"/>
          <w:highlight w:val="none"/>
          <w:lang w:val="en-US" w:eastAsia="zh-CN"/>
        </w:rPr>
        <w:t xml:space="preserve">                </w:t>
      </w:r>
      <w:r>
        <w:rPr>
          <w:rFonts w:hint="eastAsia" w:ascii="Times New Roman" w:hAnsi="Times New Roman" w:eastAsia="方正仿宋_GBK" w:cs="Times New Roman"/>
          <w:color w:val="353535"/>
          <w:lang w:val="en-US" w:eastAsia="zh-CN"/>
        </w:rPr>
        <w:t xml:space="preserve">                           </w:t>
      </w:r>
      <w:r>
        <w:rPr>
          <w:rFonts w:hint="default" w:ascii="Times New Roman" w:hAnsi="Times New Roman" w:eastAsia="方正仿宋_GBK" w:cs="Times New Roman"/>
          <w:color w:val="353535"/>
        </w:rPr>
        <w:t>电子邮箱：gxqsthj@163.com</w:t>
      </w:r>
    </w:p>
    <w:p w14:paraId="2D64CF87">
      <w:pPr>
        <w:widowControl/>
        <w:shd w:val="clear" w:color="auto" w:fill="FFFFFF"/>
        <w:spacing w:line="400" w:lineRule="exact"/>
        <w:ind w:firstLine="641"/>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申请人和利害关系人可自公示之日起5个工作日内以书面形式向我局提出听证申请。 </w:t>
      </w:r>
    </w:p>
    <w:tbl>
      <w:tblPr>
        <w:tblStyle w:val="16"/>
        <w:tblW w:w="13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6"/>
        <w:gridCol w:w="1116"/>
        <w:gridCol w:w="1116"/>
        <w:gridCol w:w="1116"/>
        <w:gridCol w:w="1119"/>
        <w:gridCol w:w="2609"/>
        <w:gridCol w:w="2973"/>
        <w:gridCol w:w="1843"/>
        <w:gridCol w:w="1345"/>
      </w:tblGrid>
      <w:tr w14:paraId="0BA6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626" w:type="dxa"/>
            <w:shd w:val="clear" w:color="auto" w:fill="FFFFFF"/>
            <w:noWrap w:val="0"/>
            <w:tcMar>
              <w:top w:w="0" w:type="dxa"/>
              <w:left w:w="108" w:type="dxa"/>
              <w:bottom w:w="0" w:type="dxa"/>
              <w:right w:w="108" w:type="dxa"/>
            </w:tcMar>
            <w:vAlign w:val="center"/>
          </w:tcPr>
          <w:p w14:paraId="7C919D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序号</w:t>
            </w:r>
          </w:p>
        </w:tc>
        <w:tc>
          <w:tcPr>
            <w:tcW w:w="1116" w:type="dxa"/>
            <w:shd w:val="clear" w:color="auto" w:fill="FFFFFF"/>
            <w:noWrap w:val="0"/>
            <w:tcMar>
              <w:top w:w="0" w:type="dxa"/>
              <w:left w:w="108" w:type="dxa"/>
              <w:bottom w:w="0" w:type="dxa"/>
              <w:right w:w="108" w:type="dxa"/>
            </w:tcMar>
            <w:vAlign w:val="center"/>
          </w:tcPr>
          <w:p w14:paraId="6EBADD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w:t>
            </w:r>
          </w:p>
          <w:p w14:paraId="640040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名称</w:t>
            </w:r>
          </w:p>
        </w:tc>
        <w:tc>
          <w:tcPr>
            <w:tcW w:w="1116" w:type="dxa"/>
            <w:shd w:val="clear" w:color="auto" w:fill="FFFFFF"/>
            <w:noWrap w:val="0"/>
            <w:tcMar>
              <w:top w:w="0" w:type="dxa"/>
              <w:left w:w="108" w:type="dxa"/>
              <w:bottom w:w="0" w:type="dxa"/>
              <w:right w:w="108" w:type="dxa"/>
            </w:tcMar>
            <w:vAlign w:val="center"/>
          </w:tcPr>
          <w:p w14:paraId="786937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建设</w:t>
            </w:r>
          </w:p>
          <w:p w14:paraId="3AC8E0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单位</w:t>
            </w:r>
          </w:p>
        </w:tc>
        <w:tc>
          <w:tcPr>
            <w:tcW w:w="1116" w:type="dxa"/>
            <w:shd w:val="clear" w:color="auto" w:fill="FFFFFF"/>
            <w:noWrap w:val="0"/>
            <w:tcMar>
              <w:top w:w="0" w:type="dxa"/>
              <w:left w:w="108" w:type="dxa"/>
              <w:bottom w:w="0" w:type="dxa"/>
              <w:right w:w="108" w:type="dxa"/>
            </w:tcMar>
            <w:vAlign w:val="center"/>
          </w:tcPr>
          <w:p w14:paraId="45916A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建设</w:t>
            </w:r>
          </w:p>
          <w:p w14:paraId="445278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地点</w:t>
            </w:r>
          </w:p>
        </w:tc>
        <w:tc>
          <w:tcPr>
            <w:tcW w:w="1119" w:type="dxa"/>
            <w:shd w:val="clear" w:color="auto" w:fill="FFFFFF"/>
            <w:noWrap w:val="0"/>
            <w:tcMar>
              <w:top w:w="0" w:type="dxa"/>
              <w:left w:w="108" w:type="dxa"/>
              <w:bottom w:w="0" w:type="dxa"/>
              <w:right w:w="108" w:type="dxa"/>
            </w:tcMar>
            <w:vAlign w:val="center"/>
          </w:tcPr>
          <w:p w14:paraId="516493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环评</w:t>
            </w:r>
          </w:p>
          <w:p w14:paraId="31A71F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机构</w:t>
            </w:r>
          </w:p>
        </w:tc>
        <w:tc>
          <w:tcPr>
            <w:tcW w:w="2609" w:type="dxa"/>
            <w:shd w:val="clear" w:color="auto" w:fill="FFFFFF"/>
            <w:noWrap w:val="0"/>
            <w:vAlign w:val="center"/>
          </w:tcPr>
          <w:p w14:paraId="5DDFB8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项目概况</w:t>
            </w:r>
          </w:p>
        </w:tc>
        <w:tc>
          <w:tcPr>
            <w:tcW w:w="2973" w:type="dxa"/>
            <w:shd w:val="clear" w:color="auto" w:fill="FFFFFF"/>
            <w:noWrap w:val="0"/>
            <w:vAlign w:val="center"/>
          </w:tcPr>
          <w:p w14:paraId="31BAF8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主要环境影响和环境保护对策与措施</w:t>
            </w:r>
          </w:p>
        </w:tc>
        <w:tc>
          <w:tcPr>
            <w:tcW w:w="1843" w:type="dxa"/>
            <w:shd w:val="clear" w:color="auto" w:fill="FFFFFF"/>
            <w:noWrap w:val="0"/>
            <w:vAlign w:val="center"/>
          </w:tcPr>
          <w:p w14:paraId="148E15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相关部门意见</w:t>
            </w:r>
          </w:p>
        </w:tc>
        <w:tc>
          <w:tcPr>
            <w:tcW w:w="1345" w:type="dxa"/>
            <w:shd w:val="clear" w:color="auto" w:fill="FFFFFF"/>
            <w:noWrap w:val="0"/>
            <w:vAlign w:val="center"/>
          </w:tcPr>
          <w:p w14:paraId="30CCBA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建设单位开展的公众参与情况</w:t>
            </w:r>
          </w:p>
        </w:tc>
      </w:tr>
      <w:tr w14:paraId="38E0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4" w:hRule="atLeast"/>
          <w:jc w:val="center"/>
        </w:trPr>
        <w:tc>
          <w:tcPr>
            <w:tcW w:w="626" w:type="dxa"/>
            <w:shd w:val="clear" w:color="auto" w:fill="FFFFFF"/>
            <w:noWrap w:val="0"/>
            <w:tcMar>
              <w:top w:w="0" w:type="dxa"/>
              <w:left w:w="108" w:type="dxa"/>
              <w:bottom w:w="0" w:type="dxa"/>
              <w:right w:w="108" w:type="dxa"/>
            </w:tcMar>
            <w:vAlign w:val="center"/>
          </w:tcPr>
          <w:p w14:paraId="70747E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kern w:val="0"/>
                <w:sz w:val="24"/>
                <w:szCs w:val="24"/>
              </w:rPr>
              <w:t>1</w:t>
            </w:r>
          </w:p>
        </w:tc>
        <w:tc>
          <w:tcPr>
            <w:tcW w:w="1116" w:type="dxa"/>
            <w:shd w:val="clear" w:color="auto" w:fill="FFFFFF"/>
            <w:noWrap w:val="0"/>
            <w:tcMar>
              <w:top w:w="0" w:type="dxa"/>
              <w:left w:w="108" w:type="dxa"/>
              <w:bottom w:w="0" w:type="dxa"/>
              <w:right w:w="108" w:type="dxa"/>
            </w:tcMar>
            <w:vAlign w:val="center"/>
          </w:tcPr>
          <w:p w14:paraId="2D679E9E">
            <w:pPr>
              <w:shd w:val="clear" w:color="auto" w:fill="FFFFFF"/>
              <w:overflowPunct w:val="0"/>
              <w:spacing w:line="360" w:lineRule="exact"/>
              <w:rPr>
                <w:rFonts w:hint="default" w:ascii="Times New Roman" w:hAnsi="Times New Roman" w:eastAsia="方正仿宋_GBK" w:cs="Times New Roman"/>
                <w:kern w:val="0"/>
                <w:sz w:val="24"/>
                <w:szCs w:val="24"/>
              </w:rPr>
            </w:pPr>
            <w:r>
              <w:rPr>
                <w:rFonts w:eastAsia="仿宋"/>
                <w:kern w:val="0"/>
                <w:sz w:val="24"/>
                <w:szCs w:val="24"/>
              </w:rPr>
              <w:t>F6人工智能扩建二期项目</w:t>
            </w:r>
          </w:p>
        </w:tc>
        <w:tc>
          <w:tcPr>
            <w:tcW w:w="1116" w:type="dxa"/>
            <w:shd w:val="clear" w:color="auto" w:fill="FFFFFF"/>
            <w:noWrap w:val="0"/>
            <w:tcMar>
              <w:top w:w="0" w:type="dxa"/>
              <w:left w:w="108" w:type="dxa"/>
              <w:bottom w:w="0" w:type="dxa"/>
              <w:right w:w="108" w:type="dxa"/>
            </w:tcMar>
            <w:vAlign w:val="center"/>
          </w:tcPr>
          <w:p w14:paraId="613D65BE">
            <w:pPr>
              <w:shd w:val="clear" w:color="auto" w:fill="FFFFFF"/>
              <w:overflowPunct w:val="0"/>
              <w:spacing w:line="360" w:lineRule="exact"/>
              <w:rPr>
                <w:rFonts w:hint="default" w:ascii="Times New Roman" w:hAnsi="Times New Roman" w:eastAsia="方正仿宋_GBK" w:cs="Times New Roman"/>
                <w:kern w:val="0"/>
                <w:sz w:val="24"/>
                <w:szCs w:val="24"/>
              </w:rPr>
            </w:pPr>
            <w:r>
              <w:rPr>
                <w:rFonts w:eastAsia="仿宋"/>
                <w:kern w:val="0"/>
                <w:sz w:val="24"/>
                <w:szCs w:val="24"/>
              </w:rPr>
              <w:t>重庆方正高密电子有限公司</w:t>
            </w:r>
          </w:p>
        </w:tc>
        <w:tc>
          <w:tcPr>
            <w:tcW w:w="1116" w:type="dxa"/>
            <w:shd w:val="clear" w:color="auto" w:fill="FFFFFF"/>
            <w:noWrap w:val="0"/>
            <w:tcMar>
              <w:top w:w="0" w:type="dxa"/>
              <w:left w:w="108" w:type="dxa"/>
              <w:bottom w:w="0" w:type="dxa"/>
              <w:right w:w="108" w:type="dxa"/>
            </w:tcMar>
            <w:vAlign w:val="center"/>
          </w:tcPr>
          <w:p w14:paraId="4DD7CA7F">
            <w:pPr>
              <w:shd w:val="clear" w:color="auto" w:fill="FFFFFF"/>
              <w:overflowPunct w:val="0"/>
              <w:spacing w:line="360" w:lineRule="exact"/>
              <w:rPr>
                <w:rFonts w:hint="default" w:ascii="Times New Roman" w:hAnsi="Times New Roman" w:eastAsia="方正仿宋_GBK" w:cs="Times New Roman"/>
                <w:kern w:val="0"/>
                <w:sz w:val="24"/>
                <w:szCs w:val="24"/>
                <w:lang w:val="en-US" w:eastAsia="zh-CN"/>
              </w:rPr>
            </w:pPr>
            <w:r>
              <w:rPr>
                <w:rFonts w:eastAsia="仿宋"/>
                <w:kern w:val="0"/>
                <w:sz w:val="24"/>
                <w:szCs w:val="24"/>
              </w:rPr>
              <w:t>重庆高新区西永街道</w:t>
            </w:r>
          </w:p>
        </w:tc>
        <w:tc>
          <w:tcPr>
            <w:tcW w:w="1119" w:type="dxa"/>
            <w:shd w:val="clear" w:color="auto" w:fill="FFFFFF"/>
            <w:noWrap w:val="0"/>
            <w:tcMar>
              <w:top w:w="0" w:type="dxa"/>
              <w:left w:w="108" w:type="dxa"/>
              <w:bottom w:w="0" w:type="dxa"/>
              <w:right w:w="108" w:type="dxa"/>
            </w:tcMar>
            <w:vAlign w:val="center"/>
          </w:tcPr>
          <w:p w14:paraId="0FBBE5C7">
            <w:pPr>
              <w:shd w:val="clear" w:color="auto" w:fill="FFFFFF"/>
              <w:overflowPunct w:val="0"/>
              <w:spacing w:line="360" w:lineRule="exact"/>
              <w:rPr>
                <w:rFonts w:hint="default" w:ascii="Times New Roman" w:hAnsi="Times New Roman" w:eastAsia="方正仿宋_GBK" w:cs="Times New Roman"/>
                <w:kern w:val="0"/>
                <w:sz w:val="24"/>
                <w:szCs w:val="24"/>
                <w:lang w:val="en-US" w:eastAsia="zh-CN"/>
              </w:rPr>
            </w:pPr>
            <w:r>
              <w:rPr>
                <w:rFonts w:eastAsia="仿宋"/>
                <w:kern w:val="0"/>
                <w:sz w:val="24"/>
                <w:szCs w:val="24"/>
              </w:rPr>
              <w:t>重庆泓泰和正生态环境科技有限公司</w:t>
            </w:r>
          </w:p>
        </w:tc>
        <w:tc>
          <w:tcPr>
            <w:tcW w:w="2609" w:type="dxa"/>
            <w:shd w:val="clear" w:color="auto" w:fill="FFFFFF"/>
            <w:noWrap w:val="0"/>
            <w:vAlign w:val="center"/>
          </w:tcPr>
          <w:p w14:paraId="3AA7722E">
            <w:pPr>
              <w:shd w:val="clear" w:color="auto" w:fill="FFFFFF"/>
              <w:overflowPunct w:val="0"/>
              <w:spacing w:line="360" w:lineRule="exact"/>
              <w:ind w:firstLine="480" w:firstLineChars="200"/>
              <w:rPr>
                <w:rFonts w:eastAsia="仿宋"/>
                <w:kern w:val="0"/>
                <w:sz w:val="24"/>
                <w:szCs w:val="24"/>
              </w:rPr>
            </w:pPr>
            <w:r>
              <w:rPr>
                <w:rFonts w:hint="eastAsia" w:eastAsia="仿宋"/>
                <w:kern w:val="0"/>
                <w:sz w:val="24"/>
                <w:szCs w:val="24"/>
                <w:lang w:eastAsia="zh-CN"/>
              </w:rPr>
              <w:t>项目</w:t>
            </w:r>
            <w:r>
              <w:rPr>
                <w:rFonts w:eastAsia="仿宋"/>
                <w:kern w:val="0"/>
                <w:sz w:val="24"/>
                <w:szCs w:val="24"/>
              </w:rPr>
              <w:t>在</w:t>
            </w:r>
            <w:r>
              <w:rPr>
                <w:rFonts w:hint="eastAsia" w:eastAsia="仿宋"/>
                <w:kern w:val="0"/>
                <w:sz w:val="24"/>
                <w:szCs w:val="24"/>
                <w:lang w:eastAsia="zh-CN"/>
              </w:rPr>
              <w:t>现有的基础上开展改扩建，</w:t>
            </w:r>
            <w:r>
              <w:rPr>
                <w:rFonts w:eastAsia="仿宋"/>
                <w:kern w:val="0"/>
                <w:sz w:val="24"/>
                <w:szCs w:val="24"/>
              </w:rPr>
              <w:t>新增12万平方英尺/年高阶背板产能。</w:t>
            </w:r>
            <w:r>
              <w:rPr>
                <w:rFonts w:hint="eastAsia" w:eastAsia="仿宋"/>
                <w:kern w:val="0"/>
                <w:sz w:val="24"/>
                <w:szCs w:val="24"/>
                <w:lang w:eastAsia="zh-CN"/>
              </w:rPr>
              <w:t>一是</w:t>
            </w:r>
            <w:r>
              <w:rPr>
                <w:rFonts w:eastAsia="仿宋"/>
                <w:kern w:val="0"/>
                <w:sz w:val="24"/>
                <w:szCs w:val="24"/>
              </w:rPr>
              <w:t>拓展厂房1F预留区域规划建设棕化、压合、钻孔车间，并配置全套生产及辅助设施；</w:t>
            </w:r>
            <w:r>
              <w:rPr>
                <w:rFonts w:hint="eastAsia" w:eastAsia="仿宋"/>
                <w:kern w:val="0"/>
                <w:sz w:val="24"/>
                <w:szCs w:val="24"/>
                <w:lang w:eastAsia="zh-CN"/>
              </w:rPr>
              <w:t>二是在</w:t>
            </w:r>
            <w:r>
              <w:rPr>
                <w:rFonts w:eastAsia="仿宋"/>
                <w:kern w:val="0"/>
                <w:sz w:val="24"/>
                <w:szCs w:val="24"/>
              </w:rPr>
              <w:t>2F集中布局电镀和防焊车间，配备相应生产设备与配套系统；</w:t>
            </w:r>
            <w:r>
              <w:rPr>
                <w:rFonts w:hint="eastAsia" w:eastAsia="仿宋"/>
                <w:kern w:val="0"/>
                <w:sz w:val="24"/>
                <w:szCs w:val="24"/>
                <w:lang w:eastAsia="zh-CN"/>
              </w:rPr>
              <w:t>三是</w:t>
            </w:r>
            <w:r>
              <w:rPr>
                <w:rFonts w:eastAsia="仿宋"/>
                <w:kern w:val="0"/>
                <w:sz w:val="24"/>
                <w:szCs w:val="24"/>
              </w:rPr>
              <w:t>在现有背板厂房内新增背钻、内层及外层加工等关键生产设备。</w:t>
            </w:r>
          </w:p>
          <w:p w14:paraId="2F47F434">
            <w:pPr>
              <w:shd w:val="clear" w:color="auto" w:fill="FFFFFF"/>
              <w:overflowPunct w:val="0"/>
              <w:spacing w:line="360" w:lineRule="exact"/>
              <w:ind w:firstLine="480" w:firstLineChars="200"/>
              <w:rPr>
                <w:rFonts w:hint="default" w:ascii="Times New Roman" w:hAnsi="Times New Roman" w:eastAsia="方正仿宋_GBK" w:cs="Times New Roman"/>
                <w:kern w:val="0"/>
                <w:sz w:val="24"/>
                <w:szCs w:val="24"/>
                <w:lang w:val="en-US" w:eastAsia="zh-CN"/>
              </w:rPr>
            </w:pPr>
            <w:r>
              <w:rPr>
                <w:rFonts w:eastAsia="仿宋"/>
                <w:kern w:val="0"/>
                <w:sz w:val="24"/>
                <w:szCs w:val="24"/>
              </w:rPr>
              <w:t>项目总投资90193万元，其中环保投资100万元，占总投资的0.11%。</w:t>
            </w:r>
          </w:p>
        </w:tc>
        <w:tc>
          <w:tcPr>
            <w:tcW w:w="2973" w:type="dxa"/>
            <w:shd w:val="clear" w:color="auto" w:fill="FFFFFF"/>
            <w:noWrap w:val="0"/>
            <w:vAlign w:val="center"/>
          </w:tcPr>
          <w:p w14:paraId="02B10BD1">
            <w:pPr>
              <w:shd w:val="clear" w:color="auto" w:fill="FFFFFF"/>
              <w:overflowPunct w:val="0"/>
              <w:spacing w:line="360" w:lineRule="exact"/>
              <w:ind w:firstLine="480" w:firstLineChars="200"/>
              <w:rPr>
                <w:rFonts w:eastAsia="仿宋"/>
                <w:kern w:val="0"/>
                <w:sz w:val="24"/>
                <w:szCs w:val="24"/>
              </w:rPr>
            </w:pPr>
            <w:r>
              <w:rPr>
                <w:rFonts w:eastAsia="仿宋"/>
                <w:kern w:val="0"/>
                <w:sz w:val="24"/>
                <w:szCs w:val="24"/>
              </w:rPr>
              <w:t>项目环境影响主要是运营期对大气、噪声、地表水</w:t>
            </w:r>
            <w:r>
              <w:rPr>
                <w:rFonts w:hint="eastAsia" w:eastAsia="仿宋"/>
                <w:kern w:val="0"/>
                <w:sz w:val="24"/>
                <w:szCs w:val="24"/>
                <w:lang w:eastAsia="zh-CN"/>
              </w:rPr>
              <w:t>、</w:t>
            </w:r>
            <w:r>
              <w:rPr>
                <w:rFonts w:eastAsia="仿宋"/>
                <w:kern w:val="0"/>
                <w:sz w:val="24"/>
                <w:szCs w:val="24"/>
              </w:rPr>
              <w:t>固废</w:t>
            </w:r>
            <w:r>
              <w:rPr>
                <w:rFonts w:hint="eastAsia" w:eastAsia="仿宋"/>
                <w:kern w:val="0"/>
                <w:sz w:val="24"/>
                <w:szCs w:val="24"/>
                <w:lang w:eastAsia="zh-CN"/>
              </w:rPr>
              <w:t>、地下水和土壤</w:t>
            </w:r>
            <w:r>
              <w:rPr>
                <w:rFonts w:eastAsia="仿宋"/>
                <w:kern w:val="0"/>
                <w:sz w:val="24"/>
                <w:szCs w:val="24"/>
              </w:rPr>
              <w:t>等影响。</w:t>
            </w:r>
          </w:p>
          <w:p w14:paraId="1F4F21EB">
            <w:pPr>
              <w:shd w:val="clear" w:color="auto" w:fill="FFFFFF"/>
              <w:overflowPunct w:val="0"/>
              <w:spacing w:line="360" w:lineRule="exact"/>
              <w:ind w:firstLine="480" w:firstLineChars="200"/>
              <w:rPr>
                <w:rFonts w:eastAsia="仿宋"/>
                <w:kern w:val="0"/>
                <w:sz w:val="24"/>
                <w:szCs w:val="24"/>
              </w:rPr>
            </w:pPr>
            <w:r>
              <w:rPr>
                <w:rFonts w:eastAsia="仿宋"/>
                <w:kern w:val="0"/>
                <w:sz w:val="24"/>
                <w:szCs w:val="24"/>
              </w:rPr>
              <w:t>（1）大气：项目新增粉尘污染物通过布袋除尘器或烧结板除尘器处理后达标排放；新增酸雾</w:t>
            </w:r>
            <w:r>
              <w:rPr>
                <w:rFonts w:hint="eastAsia" w:eastAsia="仿宋"/>
                <w:kern w:val="0"/>
                <w:sz w:val="24"/>
                <w:szCs w:val="24"/>
              </w:rPr>
              <w:t>废气</w:t>
            </w:r>
            <w:r>
              <w:rPr>
                <w:rFonts w:eastAsia="仿宋"/>
                <w:kern w:val="0"/>
                <w:sz w:val="24"/>
                <w:szCs w:val="24"/>
              </w:rPr>
              <w:t>通过“二级碱喷淋”或“次氯酸钠+碱喷淋” 处理后达标排放；新增碱性废气通过酸喷淋处理后达标排放；新增有机废气通过RCO催化燃烧处理后达标排放；锅炉采用低氮燃烧技术，燃烧废气达标排放。项目废气经处理达标后排放，对大气环境影响较小。</w:t>
            </w:r>
          </w:p>
          <w:p w14:paraId="629C12D1">
            <w:pPr>
              <w:shd w:val="clear" w:color="auto" w:fill="FFFFFF"/>
              <w:overflowPunct w:val="0"/>
              <w:spacing w:line="360" w:lineRule="exact"/>
              <w:ind w:firstLine="480" w:firstLineChars="200"/>
              <w:rPr>
                <w:rFonts w:eastAsia="仿宋"/>
                <w:kern w:val="0"/>
                <w:sz w:val="24"/>
                <w:szCs w:val="24"/>
              </w:rPr>
            </w:pPr>
            <w:r>
              <w:rPr>
                <w:rFonts w:eastAsia="仿宋"/>
                <w:kern w:val="0"/>
                <w:sz w:val="24"/>
                <w:szCs w:val="24"/>
              </w:rPr>
              <w:t>（2）水环境：项目不新增生活污水，新增的各类生产废水依托现有污水处理站分质分类处理达标后经市政污水管网排入西永污水处理厂进一步处理排放，对地表水影响较小。</w:t>
            </w:r>
          </w:p>
          <w:p w14:paraId="5D0E72E0">
            <w:pPr>
              <w:shd w:val="clear" w:color="auto" w:fill="FFFFFF"/>
              <w:overflowPunct w:val="0"/>
              <w:spacing w:line="360" w:lineRule="exact"/>
              <w:ind w:firstLine="480" w:firstLineChars="200"/>
              <w:rPr>
                <w:rFonts w:eastAsia="仿宋"/>
                <w:kern w:val="0"/>
                <w:sz w:val="24"/>
                <w:szCs w:val="24"/>
              </w:rPr>
            </w:pPr>
            <w:r>
              <w:rPr>
                <w:rFonts w:eastAsia="仿宋"/>
                <w:kern w:val="0"/>
                <w:sz w:val="24"/>
                <w:szCs w:val="24"/>
              </w:rPr>
              <w:t>（3）噪声：项目优先选用低噪声设备，通过基础减振、厂房隔声等措施后达到噪声控制的目的，对环境影响较小。</w:t>
            </w:r>
          </w:p>
          <w:p w14:paraId="05E087B2">
            <w:pPr>
              <w:shd w:val="clear" w:color="auto" w:fill="FFFFFF"/>
              <w:overflowPunct w:val="0"/>
              <w:spacing w:line="360" w:lineRule="exact"/>
              <w:ind w:firstLine="480" w:firstLineChars="200"/>
              <w:rPr>
                <w:rFonts w:eastAsia="仿宋"/>
                <w:kern w:val="0"/>
                <w:sz w:val="24"/>
                <w:szCs w:val="24"/>
              </w:rPr>
            </w:pPr>
            <w:r>
              <w:rPr>
                <w:rFonts w:eastAsia="仿宋"/>
                <w:kern w:val="0"/>
                <w:sz w:val="24"/>
                <w:szCs w:val="24"/>
              </w:rPr>
              <w:t>（4）</w:t>
            </w:r>
            <w:r>
              <w:rPr>
                <w:rFonts w:hint="eastAsia" w:eastAsia="仿宋"/>
                <w:kern w:val="0"/>
                <w:sz w:val="24"/>
                <w:szCs w:val="24"/>
                <w:lang w:eastAsia="zh-CN"/>
              </w:rPr>
              <w:t>地下水和土壤：</w:t>
            </w:r>
            <w:r>
              <w:rPr>
                <w:rFonts w:hint="eastAsia" w:eastAsia="仿宋"/>
                <w:kern w:val="0"/>
                <w:sz w:val="24"/>
                <w:szCs w:val="24"/>
              </w:rPr>
              <w:t>全厂严格执行分区防渗要求，电镀生产线及物料储存区均设接水盘，可有效防止物料泄漏造成的地下水和土壤环境污染问题，对地下水和土壤环境的影响较小。</w:t>
            </w:r>
          </w:p>
          <w:p w14:paraId="3C0DCDE6">
            <w:pPr>
              <w:shd w:val="clear" w:color="auto" w:fill="FFFFFF"/>
              <w:overflowPunct w:val="0"/>
              <w:spacing w:line="360" w:lineRule="exact"/>
              <w:ind w:firstLine="480" w:firstLineChars="200"/>
              <w:rPr>
                <w:rFonts w:hint="default" w:ascii="Times New Roman" w:hAnsi="Times New Roman" w:eastAsia="方正仿宋_GBK" w:cs="Times New Roman"/>
                <w:kern w:val="0"/>
                <w:sz w:val="24"/>
                <w:szCs w:val="24"/>
              </w:rPr>
            </w:pPr>
            <w:r>
              <w:rPr>
                <w:rFonts w:hint="eastAsia" w:eastAsia="仿宋"/>
                <w:kern w:val="0"/>
                <w:sz w:val="24"/>
                <w:szCs w:val="24"/>
                <w:lang w:eastAsia="zh-CN"/>
              </w:rPr>
              <w:t>（</w:t>
            </w:r>
            <w:r>
              <w:rPr>
                <w:rFonts w:hint="eastAsia" w:eastAsia="仿宋"/>
                <w:kern w:val="0"/>
                <w:sz w:val="24"/>
                <w:szCs w:val="24"/>
                <w:lang w:val="en-US" w:eastAsia="zh-CN"/>
              </w:rPr>
              <w:t>5</w:t>
            </w:r>
            <w:r>
              <w:rPr>
                <w:rFonts w:hint="eastAsia" w:eastAsia="仿宋"/>
                <w:kern w:val="0"/>
                <w:sz w:val="24"/>
                <w:szCs w:val="24"/>
                <w:lang w:eastAsia="zh-CN"/>
              </w:rPr>
              <w:t>）</w:t>
            </w:r>
            <w:r>
              <w:rPr>
                <w:rFonts w:eastAsia="仿宋"/>
                <w:kern w:val="0"/>
                <w:sz w:val="24"/>
                <w:szCs w:val="24"/>
              </w:rPr>
              <w:t>固体废物：项目运营期产生一般工业固废、危险废物、生活垃圾，各类固</w:t>
            </w:r>
            <w:bookmarkStart w:id="0" w:name="_GoBack"/>
            <w:bookmarkEnd w:id="0"/>
            <w:r>
              <w:rPr>
                <w:rFonts w:eastAsia="仿宋"/>
                <w:kern w:val="0"/>
                <w:sz w:val="24"/>
                <w:szCs w:val="24"/>
              </w:rPr>
              <w:t>废分类收集、贮存后分类按相关规定处置。</w:t>
            </w:r>
          </w:p>
        </w:tc>
        <w:tc>
          <w:tcPr>
            <w:tcW w:w="1843" w:type="dxa"/>
            <w:shd w:val="clear" w:color="auto" w:fill="FFFFFF"/>
            <w:noWrap w:val="0"/>
            <w:vAlign w:val="center"/>
          </w:tcPr>
          <w:p w14:paraId="16288084">
            <w:pPr>
              <w:widowControl/>
              <w:shd w:val="clear" w:color="auto" w:fill="FFFFFF"/>
              <w:spacing w:line="360" w:lineRule="exact"/>
              <w:rPr>
                <w:rFonts w:eastAsia="仿宋"/>
                <w:color w:val="000000"/>
                <w:sz w:val="24"/>
                <w:szCs w:val="24"/>
              </w:rPr>
            </w:pPr>
            <w:r>
              <w:rPr>
                <w:rFonts w:eastAsia="仿宋"/>
                <w:kern w:val="0"/>
                <w:sz w:val="24"/>
                <w:szCs w:val="24"/>
              </w:rPr>
              <w:t>重庆高新区改革发展局颁发《重庆市企业投资项目备案证》（项目代码：</w:t>
            </w:r>
            <w:r>
              <w:rPr>
                <w:rFonts w:eastAsia="仿宋"/>
                <w:color w:val="000000"/>
                <w:sz w:val="24"/>
                <w:szCs w:val="24"/>
              </w:rPr>
              <w:t>2511-500356-</w:t>
            </w:r>
          </w:p>
          <w:p w14:paraId="7C6474B4">
            <w:pPr>
              <w:widowControl/>
              <w:shd w:val="clear" w:color="auto" w:fill="FFFFFF"/>
              <w:spacing w:line="360" w:lineRule="exact"/>
              <w:rPr>
                <w:rFonts w:hint="default" w:ascii="Times New Roman" w:hAnsi="Times New Roman" w:eastAsia="方正仿宋_GBK" w:cs="Times New Roman"/>
                <w:kern w:val="0"/>
                <w:sz w:val="24"/>
                <w:szCs w:val="24"/>
              </w:rPr>
            </w:pPr>
            <w:r>
              <w:rPr>
                <w:rFonts w:eastAsia="仿宋"/>
                <w:color w:val="000000"/>
                <w:sz w:val="24"/>
                <w:szCs w:val="24"/>
              </w:rPr>
              <w:t>07-02-586105</w:t>
            </w:r>
            <w:r>
              <w:rPr>
                <w:rFonts w:eastAsia="仿宋"/>
                <w:kern w:val="0"/>
                <w:sz w:val="24"/>
                <w:szCs w:val="24"/>
              </w:rPr>
              <w:t>）</w:t>
            </w:r>
          </w:p>
        </w:tc>
        <w:tc>
          <w:tcPr>
            <w:tcW w:w="1345" w:type="dxa"/>
            <w:shd w:val="clear" w:color="auto" w:fill="FFFFFF"/>
            <w:noWrap w:val="0"/>
            <w:vAlign w:val="center"/>
          </w:tcPr>
          <w:p w14:paraId="30499C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w:t>
            </w:r>
          </w:p>
        </w:tc>
      </w:tr>
    </w:tbl>
    <w:p w14:paraId="06D6409B">
      <w:pPr>
        <w:widowControl/>
        <w:shd w:val="clear" w:color="auto" w:fill="FFFFFF"/>
        <w:spacing w:line="400" w:lineRule="exact"/>
        <w:ind w:firstLine="641"/>
        <w:jc w:val="right"/>
        <w:rPr>
          <w:rFonts w:hint="eastAsia" w:ascii="方正仿宋_GBK" w:hAnsi="方正仿宋_GBK" w:eastAsia="方正仿宋_GBK" w:cs="方正仿宋_GBK"/>
          <w:bCs/>
          <w:sz w:val="24"/>
          <w:szCs w:val="24"/>
        </w:rPr>
      </w:pPr>
    </w:p>
    <w:p w14:paraId="2D948053">
      <w:pPr>
        <w:widowControl/>
        <w:shd w:val="clear" w:color="auto" w:fill="FFFFFF"/>
        <w:spacing w:line="400" w:lineRule="exact"/>
        <w:ind w:firstLine="641"/>
        <w:jc w:val="right"/>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重庆高新区生态环境局</w:t>
      </w:r>
    </w:p>
    <w:p w14:paraId="5C7ACDC7">
      <w:pPr>
        <w:spacing w:line="400" w:lineRule="exact"/>
        <w:ind w:right="240"/>
        <w:jc w:val="righ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Cs/>
          <w:sz w:val="24"/>
          <w:szCs w:val="24"/>
          <w:highlight w:val="none"/>
        </w:rPr>
        <w:t>2026年</w:t>
      </w:r>
      <w:r>
        <w:rPr>
          <w:rFonts w:hint="eastAsia" w:ascii="方正仿宋_GBK" w:hAnsi="方正仿宋_GBK" w:eastAsia="方正仿宋_GBK" w:cs="方正仿宋_GBK"/>
          <w:bCs/>
          <w:sz w:val="24"/>
          <w:szCs w:val="24"/>
          <w:highlight w:val="none"/>
          <w:lang w:val="en-US" w:eastAsia="zh-CN"/>
        </w:rPr>
        <w:t>5</w:t>
      </w:r>
      <w:r>
        <w:rPr>
          <w:rFonts w:hint="eastAsia" w:ascii="方正仿宋_GBK" w:hAnsi="方正仿宋_GBK" w:eastAsia="方正仿宋_GBK" w:cs="方正仿宋_GBK"/>
          <w:bCs/>
          <w:sz w:val="24"/>
          <w:szCs w:val="24"/>
          <w:highlight w:val="none"/>
        </w:rPr>
        <w:t>月</w:t>
      </w:r>
      <w:r>
        <w:rPr>
          <w:rFonts w:hint="eastAsia" w:ascii="方正仿宋_GBK" w:hAnsi="方正仿宋_GBK" w:eastAsia="方正仿宋_GBK" w:cs="方正仿宋_GBK"/>
          <w:bCs/>
          <w:sz w:val="24"/>
          <w:szCs w:val="24"/>
          <w:highlight w:val="none"/>
          <w:lang w:val="en-US" w:eastAsia="zh-CN"/>
        </w:rPr>
        <w:t>6</w:t>
      </w:r>
      <w:r>
        <w:rPr>
          <w:rFonts w:hint="eastAsia" w:ascii="方正仿宋_GBK" w:hAnsi="方正仿宋_GBK" w:eastAsia="方正仿宋_GBK" w:cs="方正仿宋_GBK"/>
          <w:bCs/>
          <w:sz w:val="24"/>
          <w:szCs w:val="24"/>
          <w:highlight w:val="none"/>
        </w:rPr>
        <w:t>日</w:t>
      </w:r>
    </w:p>
    <w:sectPr>
      <w:pgSz w:w="16838" w:h="11906" w:orient="landscape"/>
      <w:pgMar w:top="2098" w:right="1531" w:bottom="1984"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7DBD03E8-6513-4907-A7C1-8DFFE8AB0E65}"/>
  </w:font>
  <w:font w:name="方正仿宋_GBK">
    <w:panose1 w:val="03000509000000000000"/>
    <w:charset w:val="86"/>
    <w:family w:val="script"/>
    <w:pitch w:val="default"/>
    <w:sig w:usb0="00000001" w:usb1="080E0000" w:usb2="00000000" w:usb3="00000000" w:csb0="00040000" w:csb1="00000000"/>
    <w:embedRegular r:id="rId2" w:fontKey="{E9D8E0C6-48F3-4851-8B83-3EE216CF8E92}"/>
  </w:font>
  <w:font w:name="仿宋">
    <w:panose1 w:val="02010609060101010101"/>
    <w:charset w:val="86"/>
    <w:family w:val="modern"/>
    <w:pitch w:val="default"/>
    <w:sig w:usb0="800002BF" w:usb1="38CF7CFA" w:usb2="00000016" w:usb3="00000000" w:csb0="00040001" w:csb1="00000000"/>
    <w:embedRegular r:id="rId3" w:fontKey="{2191488C-706D-4558-927C-796ADAC32DF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M0MTk3OWEyYTQ1ZmE4ZjBlNGM5MmQwMzEzN2EifQ=="/>
  </w:docVars>
  <w:rsids>
    <w:rsidRoot w:val="00964E2B"/>
    <w:rsid w:val="000063D1"/>
    <w:rsid w:val="000065F6"/>
    <w:rsid w:val="00014D0E"/>
    <w:rsid w:val="0002046B"/>
    <w:rsid w:val="00024C06"/>
    <w:rsid w:val="00030FBC"/>
    <w:rsid w:val="00031CE9"/>
    <w:rsid w:val="00033A20"/>
    <w:rsid w:val="0004044C"/>
    <w:rsid w:val="000433DD"/>
    <w:rsid w:val="00046955"/>
    <w:rsid w:val="00047D78"/>
    <w:rsid w:val="00052AAC"/>
    <w:rsid w:val="00052F51"/>
    <w:rsid w:val="00055D57"/>
    <w:rsid w:val="000665B2"/>
    <w:rsid w:val="00076836"/>
    <w:rsid w:val="000774BC"/>
    <w:rsid w:val="00081B6F"/>
    <w:rsid w:val="00087EE7"/>
    <w:rsid w:val="000948C6"/>
    <w:rsid w:val="0009650D"/>
    <w:rsid w:val="000A69B3"/>
    <w:rsid w:val="000A7B96"/>
    <w:rsid w:val="000B082D"/>
    <w:rsid w:val="000B0B55"/>
    <w:rsid w:val="000B1568"/>
    <w:rsid w:val="000B6B05"/>
    <w:rsid w:val="000C6E49"/>
    <w:rsid w:val="000C77A7"/>
    <w:rsid w:val="000D1F1B"/>
    <w:rsid w:val="000D5FCA"/>
    <w:rsid w:val="000D619A"/>
    <w:rsid w:val="000D715A"/>
    <w:rsid w:val="000E15AC"/>
    <w:rsid w:val="000E3B3A"/>
    <w:rsid w:val="000E7813"/>
    <w:rsid w:val="000F3213"/>
    <w:rsid w:val="000F3735"/>
    <w:rsid w:val="000F3BD1"/>
    <w:rsid w:val="000F7BFD"/>
    <w:rsid w:val="00101044"/>
    <w:rsid w:val="0010291E"/>
    <w:rsid w:val="001068C0"/>
    <w:rsid w:val="00132C33"/>
    <w:rsid w:val="00133345"/>
    <w:rsid w:val="0013412F"/>
    <w:rsid w:val="00137404"/>
    <w:rsid w:val="001417F6"/>
    <w:rsid w:val="001418FC"/>
    <w:rsid w:val="00142C30"/>
    <w:rsid w:val="001453F1"/>
    <w:rsid w:val="001525DF"/>
    <w:rsid w:val="0015530E"/>
    <w:rsid w:val="00160446"/>
    <w:rsid w:val="001613FA"/>
    <w:rsid w:val="00162D94"/>
    <w:rsid w:val="00163707"/>
    <w:rsid w:val="00184CA7"/>
    <w:rsid w:val="00193B26"/>
    <w:rsid w:val="00197AF6"/>
    <w:rsid w:val="001A263C"/>
    <w:rsid w:val="001A61EE"/>
    <w:rsid w:val="001A7B39"/>
    <w:rsid w:val="001B1118"/>
    <w:rsid w:val="001B40F5"/>
    <w:rsid w:val="001B423E"/>
    <w:rsid w:val="001C015E"/>
    <w:rsid w:val="001C119D"/>
    <w:rsid w:val="001C4B08"/>
    <w:rsid w:val="001C5910"/>
    <w:rsid w:val="001D1146"/>
    <w:rsid w:val="001D36D4"/>
    <w:rsid w:val="001D579A"/>
    <w:rsid w:val="001D5A29"/>
    <w:rsid w:val="001E1C78"/>
    <w:rsid w:val="001E426F"/>
    <w:rsid w:val="001E44B8"/>
    <w:rsid w:val="001F0B89"/>
    <w:rsid w:val="001F109F"/>
    <w:rsid w:val="001F2CC3"/>
    <w:rsid w:val="00205932"/>
    <w:rsid w:val="00205992"/>
    <w:rsid w:val="00207E77"/>
    <w:rsid w:val="0021149B"/>
    <w:rsid w:val="002125EF"/>
    <w:rsid w:val="00212849"/>
    <w:rsid w:val="002131D7"/>
    <w:rsid w:val="00213E21"/>
    <w:rsid w:val="0021499E"/>
    <w:rsid w:val="00215C24"/>
    <w:rsid w:val="002160DA"/>
    <w:rsid w:val="00216D33"/>
    <w:rsid w:val="00220425"/>
    <w:rsid w:val="002206CE"/>
    <w:rsid w:val="002239D6"/>
    <w:rsid w:val="002244AD"/>
    <w:rsid w:val="002265C2"/>
    <w:rsid w:val="00226C85"/>
    <w:rsid w:val="00233DA4"/>
    <w:rsid w:val="002359FE"/>
    <w:rsid w:val="002374EA"/>
    <w:rsid w:val="002426A1"/>
    <w:rsid w:val="00242FC8"/>
    <w:rsid w:val="00245652"/>
    <w:rsid w:val="00247F42"/>
    <w:rsid w:val="00262B6A"/>
    <w:rsid w:val="00270B97"/>
    <w:rsid w:val="0027172C"/>
    <w:rsid w:val="0027659E"/>
    <w:rsid w:val="002825A1"/>
    <w:rsid w:val="00283F29"/>
    <w:rsid w:val="00286500"/>
    <w:rsid w:val="00287805"/>
    <w:rsid w:val="00291A94"/>
    <w:rsid w:val="00294E11"/>
    <w:rsid w:val="00295181"/>
    <w:rsid w:val="002978A6"/>
    <w:rsid w:val="002A04C1"/>
    <w:rsid w:val="002A0C71"/>
    <w:rsid w:val="002A1618"/>
    <w:rsid w:val="002A20A7"/>
    <w:rsid w:val="002A6AC0"/>
    <w:rsid w:val="002B4D4E"/>
    <w:rsid w:val="002B66F8"/>
    <w:rsid w:val="002B7C1A"/>
    <w:rsid w:val="002C022F"/>
    <w:rsid w:val="002C101B"/>
    <w:rsid w:val="002C24BA"/>
    <w:rsid w:val="002C281A"/>
    <w:rsid w:val="002C32DD"/>
    <w:rsid w:val="002C4022"/>
    <w:rsid w:val="002D541D"/>
    <w:rsid w:val="002E1C40"/>
    <w:rsid w:val="002E4BC1"/>
    <w:rsid w:val="002E68F4"/>
    <w:rsid w:val="002F0947"/>
    <w:rsid w:val="002F23B0"/>
    <w:rsid w:val="002F5866"/>
    <w:rsid w:val="00301E8A"/>
    <w:rsid w:val="0030587E"/>
    <w:rsid w:val="00313246"/>
    <w:rsid w:val="003200EE"/>
    <w:rsid w:val="003245CF"/>
    <w:rsid w:val="00326069"/>
    <w:rsid w:val="00326C4E"/>
    <w:rsid w:val="00330EEF"/>
    <w:rsid w:val="003367CD"/>
    <w:rsid w:val="00345F55"/>
    <w:rsid w:val="00354031"/>
    <w:rsid w:val="0035448D"/>
    <w:rsid w:val="003550C7"/>
    <w:rsid w:val="00366B04"/>
    <w:rsid w:val="003673DE"/>
    <w:rsid w:val="003678CD"/>
    <w:rsid w:val="003729A7"/>
    <w:rsid w:val="00374D5A"/>
    <w:rsid w:val="0038210B"/>
    <w:rsid w:val="00390930"/>
    <w:rsid w:val="00391C3D"/>
    <w:rsid w:val="00393DA8"/>
    <w:rsid w:val="003A0A01"/>
    <w:rsid w:val="003A329C"/>
    <w:rsid w:val="003A6DFA"/>
    <w:rsid w:val="003B0CC8"/>
    <w:rsid w:val="003C3241"/>
    <w:rsid w:val="003C5BC2"/>
    <w:rsid w:val="003C77D1"/>
    <w:rsid w:val="003D1432"/>
    <w:rsid w:val="003D35C5"/>
    <w:rsid w:val="003D3EF0"/>
    <w:rsid w:val="003E0957"/>
    <w:rsid w:val="003E7178"/>
    <w:rsid w:val="003F6AB3"/>
    <w:rsid w:val="0040282A"/>
    <w:rsid w:val="00404974"/>
    <w:rsid w:val="00406455"/>
    <w:rsid w:val="00407246"/>
    <w:rsid w:val="0041243D"/>
    <w:rsid w:val="00414208"/>
    <w:rsid w:val="004149ED"/>
    <w:rsid w:val="00416132"/>
    <w:rsid w:val="00424DDC"/>
    <w:rsid w:val="00425226"/>
    <w:rsid w:val="00425E7E"/>
    <w:rsid w:val="00427635"/>
    <w:rsid w:val="004277C9"/>
    <w:rsid w:val="00436CC8"/>
    <w:rsid w:val="00440130"/>
    <w:rsid w:val="00443A7C"/>
    <w:rsid w:val="00447D1E"/>
    <w:rsid w:val="00452217"/>
    <w:rsid w:val="00452C6A"/>
    <w:rsid w:val="0046152F"/>
    <w:rsid w:val="00463F56"/>
    <w:rsid w:val="00465037"/>
    <w:rsid w:val="00465C39"/>
    <w:rsid w:val="004675BC"/>
    <w:rsid w:val="004679B2"/>
    <w:rsid w:val="00471D00"/>
    <w:rsid w:val="00472ADA"/>
    <w:rsid w:val="00474D42"/>
    <w:rsid w:val="00476168"/>
    <w:rsid w:val="004845E6"/>
    <w:rsid w:val="00485246"/>
    <w:rsid w:val="00485A29"/>
    <w:rsid w:val="00490BB3"/>
    <w:rsid w:val="0049200C"/>
    <w:rsid w:val="0049337F"/>
    <w:rsid w:val="004A2176"/>
    <w:rsid w:val="004A373D"/>
    <w:rsid w:val="004A4D39"/>
    <w:rsid w:val="004A5418"/>
    <w:rsid w:val="004B0852"/>
    <w:rsid w:val="004B5B0B"/>
    <w:rsid w:val="004F0725"/>
    <w:rsid w:val="004F2354"/>
    <w:rsid w:val="004F251D"/>
    <w:rsid w:val="004F6C45"/>
    <w:rsid w:val="004F6FEE"/>
    <w:rsid w:val="004F7DC3"/>
    <w:rsid w:val="005075CF"/>
    <w:rsid w:val="00507761"/>
    <w:rsid w:val="005154D4"/>
    <w:rsid w:val="005165D8"/>
    <w:rsid w:val="00517A22"/>
    <w:rsid w:val="00520707"/>
    <w:rsid w:val="00526F8E"/>
    <w:rsid w:val="00534431"/>
    <w:rsid w:val="005419D9"/>
    <w:rsid w:val="005425EA"/>
    <w:rsid w:val="005448C4"/>
    <w:rsid w:val="005473BB"/>
    <w:rsid w:val="00550E6C"/>
    <w:rsid w:val="005540BE"/>
    <w:rsid w:val="0055411F"/>
    <w:rsid w:val="00563C6D"/>
    <w:rsid w:val="005672F5"/>
    <w:rsid w:val="0057082D"/>
    <w:rsid w:val="00576684"/>
    <w:rsid w:val="005829C4"/>
    <w:rsid w:val="00584778"/>
    <w:rsid w:val="00595CD8"/>
    <w:rsid w:val="005960EB"/>
    <w:rsid w:val="005A1854"/>
    <w:rsid w:val="005A63F0"/>
    <w:rsid w:val="005A684D"/>
    <w:rsid w:val="005A76E7"/>
    <w:rsid w:val="005A7E95"/>
    <w:rsid w:val="005B0F14"/>
    <w:rsid w:val="005B1117"/>
    <w:rsid w:val="005B2BDD"/>
    <w:rsid w:val="005B6FF6"/>
    <w:rsid w:val="005C2D7E"/>
    <w:rsid w:val="005C36F7"/>
    <w:rsid w:val="005C455B"/>
    <w:rsid w:val="005D330F"/>
    <w:rsid w:val="005D5B09"/>
    <w:rsid w:val="005D683E"/>
    <w:rsid w:val="005D69F4"/>
    <w:rsid w:val="005D7030"/>
    <w:rsid w:val="005E3E8A"/>
    <w:rsid w:val="005E3F7B"/>
    <w:rsid w:val="005E7ACE"/>
    <w:rsid w:val="005F1A56"/>
    <w:rsid w:val="005F1F08"/>
    <w:rsid w:val="005F3237"/>
    <w:rsid w:val="005F40D5"/>
    <w:rsid w:val="005F5FA5"/>
    <w:rsid w:val="00601167"/>
    <w:rsid w:val="00602E3E"/>
    <w:rsid w:val="00603077"/>
    <w:rsid w:val="00603699"/>
    <w:rsid w:val="00604D51"/>
    <w:rsid w:val="00605F32"/>
    <w:rsid w:val="006124CE"/>
    <w:rsid w:val="00622846"/>
    <w:rsid w:val="00623220"/>
    <w:rsid w:val="00640992"/>
    <w:rsid w:val="006416D6"/>
    <w:rsid w:val="006452CE"/>
    <w:rsid w:val="00645C97"/>
    <w:rsid w:val="00646D90"/>
    <w:rsid w:val="00651E63"/>
    <w:rsid w:val="00655EDA"/>
    <w:rsid w:val="00667329"/>
    <w:rsid w:val="006678FE"/>
    <w:rsid w:val="00672C7F"/>
    <w:rsid w:val="00692F66"/>
    <w:rsid w:val="006938AD"/>
    <w:rsid w:val="006957C3"/>
    <w:rsid w:val="00697068"/>
    <w:rsid w:val="006B15D5"/>
    <w:rsid w:val="006B312F"/>
    <w:rsid w:val="006B3E83"/>
    <w:rsid w:val="006B715B"/>
    <w:rsid w:val="006C313E"/>
    <w:rsid w:val="006C6CE6"/>
    <w:rsid w:val="006E3DA8"/>
    <w:rsid w:val="006F0BF4"/>
    <w:rsid w:val="006F1486"/>
    <w:rsid w:val="006F35D8"/>
    <w:rsid w:val="006F55A7"/>
    <w:rsid w:val="006F5ED0"/>
    <w:rsid w:val="00701D2D"/>
    <w:rsid w:val="00707E47"/>
    <w:rsid w:val="007101C3"/>
    <w:rsid w:val="00713047"/>
    <w:rsid w:val="00714F7D"/>
    <w:rsid w:val="00715C20"/>
    <w:rsid w:val="00722149"/>
    <w:rsid w:val="00723FBB"/>
    <w:rsid w:val="00730D29"/>
    <w:rsid w:val="00731887"/>
    <w:rsid w:val="007344B2"/>
    <w:rsid w:val="00736053"/>
    <w:rsid w:val="00743E88"/>
    <w:rsid w:val="00756DD8"/>
    <w:rsid w:val="00771164"/>
    <w:rsid w:val="007712D4"/>
    <w:rsid w:val="00775A4E"/>
    <w:rsid w:val="00780431"/>
    <w:rsid w:val="0078724F"/>
    <w:rsid w:val="00793C91"/>
    <w:rsid w:val="007A2BFA"/>
    <w:rsid w:val="007B0E52"/>
    <w:rsid w:val="007B3A6F"/>
    <w:rsid w:val="007C1D27"/>
    <w:rsid w:val="007D3173"/>
    <w:rsid w:val="007D4FD7"/>
    <w:rsid w:val="007E1500"/>
    <w:rsid w:val="007E3CAA"/>
    <w:rsid w:val="007E686D"/>
    <w:rsid w:val="007F158F"/>
    <w:rsid w:val="007F4C3E"/>
    <w:rsid w:val="007F62C0"/>
    <w:rsid w:val="0080165C"/>
    <w:rsid w:val="00806E58"/>
    <w:rsid w:val="008071BF"/>
    <w:rsid w:val="008161E7"/>
    <w:rsid w:val="008216E3"/>
    <w:rsid w:val="008323AE"/>
    <w:rsid w:val="00833C4F"/>
    <w:rsid w:val="00842696"/>
    <w:rsid w:val="00844BAA"/>
    <w:rsid w:val="00850200"/>
    <w:rsid w:val="00850BF0"/>
    <w:rsid w:val="00852050"/>
    <w:rsid w:val="00852F43"/>
    <w:rsid w:val="0085391E"/>
    <w:rsid w:val="008565E5"/>
    <w:rsid w:val="008614B3"/>
    <w:rsid w:val="0086206D"/>
    <w:rsid w:val="00867BBC"/>
    <w:rsid w:val="00880827"/>
    <w:rsid w:val="008923B0"/>
    <w:rsid w:val="008950DC"/>
    <w:rsid w:val="008968C8"/>
    <w:rsid w:val="008A7BAC"/>
    <w:rsid w:val="008B5D94"/>
    <w:rsid w:val="008C123C"/>
    <w:rsid w:val="008C158E"/>
    <w:rsid w:val="008C6606"/>
    <w:rsid w:val="008C7C7D"/>
    <w:rsid w:val="008D54DD"/>
    <w:rsid w:val="008D5C7F"/>
    <w:rsid w:val="008F33E9"/>
    <w:rsid w:val="008F3A4F"/>
    <w:rsid w:val="008F3A57"/>
    <w:rsid w:val="00916C5A"/>
    <w:rsid w:val="00920491"/>
    <w:rsid w:val="00934A84"/>
    <w:rsid w:val="00943446"/>
    <w:rsid w:val="0094438D"/>
    <w:rsid w:val="00953902"/>
    <w:rsid w:val="009554D6"/>
    <w:rsid w:val="0095618F"/>
    <w:rsid w:val="00957080"/>
    <w:rsid w:val="009571AE"/>
    <w:rsid w:val="00964E2B"/>
    <w:rsid w:val="00970712"/>
    <w:rsid w:val="0097350D"/>
    <w:rsid w:val="009751F6"/>
    <w:rsid w:val="00975CC2"/>
    <w:rsid w:val="00977804"/>
    <w:rsid w:val="00984E6D"/>
    <w:rsid w:val="00986F74"/>
    <w:rsid w:val="00995E27"/>
    <w:rsid w:val="00996D14"/>
    <w:rsid w:val="009A196B"/>
    <w:rsid w:val="009A27BA"/>
    <w:rsid w:val="009A424D"/>
    <w:rsid w:val="009A5C57"/>
    <w:rsid w:val="009A6BA6"/>
    <w:rsid w:val="009B007D"/>
    <w:rsid w:val="009B0136"/>
    <w:rsid w:val="009B0AF4"/>
    <w:rsid w:val="009B3550"/>
    <w:rsid w:val="009B7481"/>
    <w:rsid w:val="009B758F"/>
    <w:rsid w:val="009C4B2E"/>
    <w:rsid w:val="009D0C5D"/>
    <w:rsid w:val="009D2BFD"/>
    <w:rsid w:val="009F00B3"/>
    <w:rsid w:val="009F2A6D"/>
    <w:rsid w:val="009F604D"/>
    <w:rsid w:val="00A05690"/>
    <w:rsid w:val="00A06A1E"/>
    <w:rsid w:val="00A24634"/>
    <w:rsid w:val="00A263C6"/>
    <w:rsid w:val="00A32C7D"/>
    <w:rsid w:val="00A33608"/>
    <w:rsid w:val="00A33A08"/>
    <w:rsid w:val="00A3745B"/>
    <w:rsid w:val="00A405CC"/>
    <w:rsid w:val="00A50B41"/>
    <w:rsid w:val="00A5204B"/>
    <w:rsid w:val="00A539F6"/>
    <w:rsid w:val="00A54152"/>
    <w:rsid w:val="00A57AA5"/>
    <w:rsid w:val="00A65AF5"/>
    <w:rsid w:val="00A91B01"/>
    <w:rsid w:val="00A91E77"/>
    <w:rsid w:val="00A943D7"/>
    <w:rsid w:val="00A96E2C"/>
    <w:rsid w:val="00AA25E0"/>
    <w:rsid w:val="00AA4D43"/>
    <w:rsid w:val="00AD445B"/>
    <w:rsid w:val="00AD63B1"/>
    <w:rsid w:val="00B038E8"/>
    <w:rsid w:val="00B04A49"/>
    <w:rsid w:val="00B131DF"/>
    <w:rsid w:val="00B17241"/>
    <w:rsid w:val="00B23F58"/>
    <w:rsid w:val="00B27D44"/>
    <w:rsid w:val="00B30845"/>
    <w:rsid w:val="00B321E9"/>
    <w:rsid w:val="00B3278C"/>
    <w:rsid w:val="00B32C62"/>
    <w:rsid w:val="00B42FA6"/>
    <w:rsid w:val="00B47442"/>
    <w:rsid w:val="00B52402"/>
    <w:rsid w:val="00B558C4"/>
    <w:rsid w:val="00B55E6A"/>
    <w:rsid w:val="00B5714C"/>
    <w:rsid w:val="00B76FE1"/>
    <w:rsid w:val="00B81FD5"/>
    <w:rsid w:val="00B8339E"/>
    <w:rsid w:val="00B86E6B"/>
    <w:rsid w:val="00B92B86"/>
    <w:rsid w:val="00B944B0"/>
    <w:rsid w:val="00B96A69"/>
    <w:rsid w:val="00B97525"/>
    <w:rsid w:val="00BA12A1"/>
    <w:rsid w:val="00BA167D"/>
    <w:rsid w:val="00BB09B6"/>
    <w:rsid w:val="00BC08BB"/>
    <w:rsid w:val="00BD1EBD"/>
    <w:rsid w:val="00BD4369"/>
    <w:rsid w:val="00BD5805"/>
    <w:rsid w:val="00BD6597"/>
    <w:rsid w:val="00BE0267"/>
    <w:rsid w:val="00BE6C97"/>
    <w:rsid w:val="00BF1865"/>
    <w:rsid w:val="00BF29BC"/>
    <w:rsid w:val="00C019C4"/>
    <w:rsid w:val="00C01ADE"/>
    <w:rsid w:val="00C05D92"/>
    <w:rsid w:val="00C14E89"/>
    <w:rsid w:val="00C1720A"/>
    <w:rsid w:val="00C21CA8"/>
    <w:rsid w:val="00C23557"/>
    <w:rsid w:val="00C302A1"/>
    <w:rsid w:val="00C34502"/>
    <w:rsid w:val="00C4542E"/>
    <w:rsid w:val="00C4741B"/>
    <w:rsid w:val="00C54A95"/>
    <w:rsid w:val="00C54E0C"/>
    <w:rsid w:val="00C57667"/>
    <w:rsid w:val="00C611BC"/>
    <w:rsid w:val="00C64839"/>
    <w:rsid w:val="00C64B0A"/>
    <w:rsid w:val="00C74E3C"/>
    <w:rsid w:val="00C80FAB"/>
    <w:rsid w:val="00C81C13"/>
    <w:rsid w:val="00C833BC"/>
    <w:rsid w:val="00C84B89"/>
    <w:rsid w:val="00C92E40"/>
    <w:rsid w:val="00C9371D"/>
    <w:rsid w:val="00C94F0A"/>
    <w:rsid w:val="00C95FF3"/>
    <w:rsid w:val="00CA25F1"/>
    <w:rsid w:val="00CB392F"/>
    <w:rsid w:val="00CB410F"/>
    <w:rsid w:val="00CB5399"/>
    <w:rsid w:val="00CC0E0B"/>
    <w:rsid w:val="00CC20E8"/>
    <w:rsid w:val="00CC2920"/>
    <w:rsid w:val="00CD30B0"/>
    <w:rsid w:val="00CD505D"/>
    <w:rsid w:val="00CD74FC"/>
    <w:rsid w:val="00CE3E0C"/>
    <w:rsid w:val="00CE79B6"/>
    <w:rsid w:val="00D0367A"/>
    <w:rsid w:val="00D05B9C"/>
    <w:rsid w:val="00D1236E"/>
    <w:rsid w:val="00D17E17"/>
    <w:rsid w:val="00D24FF9"/>
    <w:rsid w:val="00D324C8"/>
    <w:rsid w:val="00D449A5"/>
    <w:rsid w:val="00D455EB"/>
    <w:rsid w:val="00D46FCA"/>
    <w:rsid w:val="00D545BC"/>
    <w:rsid w:val="00D65270"/>
    <w:rsid w:val="00D7130F"/>
    <w:rsid w:val="00D75FFB"/>
    <w:rsid w:val="00D76FA1"/>
    <w:rsid w:val="00D929E2"/>
    <w:rsid w:val="00DA280A"/>
    <w:rsid w:val="00DA360B"/>
    <w:rsid w:val="00DB1278"/>
    <w:rsid w:val="00DB42CF"/>
    <w:rsid w:val="00DB54FB"/>
    <w:rsid w:val="00DB6268"/>
    <w:rsid w:val="00DB633C"/>
    <w:rsid w:val="00DB72EE"/>
    <w:rsid w:val="00DB7725"/>
    <w:rsid w:val="00DC0A86"/>
    <w:rsid w:val="00DC2A1E"/>
    <w:rsid w:val="00DD499F"/>
    <w:rsid w:val="00DE0EB0"/>
    <w:rsid w:val="00DF0C03"/>
    <w:rsid w:val="00DF3901"/>
    <w:rsid w:val="00DF3996"/>
    <w:rsid w:val="00DF5766"/>
    <w:rsid w:val="00E01226"/>
    <w:rsid w:val="00E04657"/>
    <w:rsid w:val="00E0666E"/>
    <w:rsid w:val="00E15635"/>
    <w:rsid w:val="00E2107E"/>
    <w:rsid w:val="00E2298D"/>
    <w:rsid w:val="00E23037"/>
    <w:rsid w:val="00E34032"/>
    <w:rsid w:val="00E36C81"/>
    <w:rsid w:val="00E40285"/>
    <w:rsid w:val="00E4260C"/>
    <w:rsid w:val="00E510DC"/>
    <w:rsid w:val="00E514EF"/>
    <w:rsid w:val="00E524EE"/>
    <w:rsid w:val="00E52946"/>
    <w:rsid w:val="00E54D96"/>
    <w:rsid w:val="00E659FE"/>
    <w:rsid w:val="00E66A30"/>
    <w:rsid w:val="00E67903"/>
    <w:rsid w:val="00E714C0"/>
    <w:rsid w:val="00E73BC8"/>
    <w:rsid w:val="00E808A1"/>
    <w:rsid w:val="00E82E35"/>
    <w:rsid w:val="00E83FE5"/>
    <w:rsid w:val="00E91DC8"/>
    <w:rsid w:val="00E97B32"/>
    <w:rsid w:val="00EA0A75"/>
    <w:rsid w:val="00EA28B9"/>
    <w:rsid w:val="00EA2B81"/>
    <w:rsid w:val="00EA3F6C"/>
    <w:rsid w:val="00EA435E"/>
    <w:rsid w:val="00EC146A"/>
    <w:rsid w:val="00EC4F83"/>
    <w:rsid w:val="00EC54B0"/>
    <w:rsid w:val="00EC622B"/>
    <w:rsid w:val="00EC67EF"/>
    <w:rsid w:val="00EC7B61"/>
    <w:rsid w:val="00ED069B"/>
    <w:rsid w:val="00ED4952"/>
    <w:rsid w:val="00ED5FA7"/>
    <w:rsid w:val="00EE0F6D"/>
    <w:rsid w:val="00EE7058"/>
    <w:rsid w:val="00EF0C67"/>
    <w:rsid w:val="00EF0EF1"/>
    <w:rsid w:val="00EF5DBD"/>
    <w:rsid w:val="00EF675F"/>
    <w:rsid w:val="00F0021C"/>
    <w:rsid w:val="00F053D7"/>
    <w:rsid w:val="00F15ED2"/>
    <w:rsid w:val="00F244EB"/>
    <w:rsid w:val="00F25642"/>
    <w:rsid w:val="00F36A3D"/>
    <w:rsid w:val="00F36FFD"/>
    <w:rsid w:val="00F377F4"/>
    <w:rsid w:val="00F3786E"/>
    <w:rsid w:val="00F47EFA"/>
    <w:rsid w:val="00F53FB8"/>
    <w:rsid w:val="00F56579"/>
    <w:rsid w:val="00F56CA1"/>
    <w:rsid w:val="00F67534"/>
    <w:rsid w:val="00F84393"/>
    <w:rsid w:val="00F8446C"/>
    <w:rsid w:val="00F84C23"/>
    <w:rsid w:val="00F852C2"/>
    <w:rsid w:val="00F90388"/>
    <w:rsid w:val="00F95E5A"/>
    <w:rsid w:val="00F95EFB"/>
    <w:rsid w:val="00FB385E"/>
    <w:rsid w:val="00FC0F92"/>
    <w:rsid w:val="00FC4BC3"/>
    <w:rsid w:val="00FC5035"/>
    <w:rsid w:val="00FC50D0"/>
    <w:rsid w:val="00FC51B0"/>
    <w:rsid w:val="00FD3B93"/>
    <w:rsid w:val="00FE3879"/>
    <w:rsid w:val="00FE3B29"/>
    <w:rsid w:val="00FF43A0"/>
    <w:rsid w:val="00FF607C"/>
    <w:rsid w:val="00FF7933"/>
    <w:rsid w:val="01797EDF"/>
    <w:rsid w:val="02C96B6D"/>
    <w:rsid w:val="02FA25DD"/>
    <w:rsid w:val="03272BF5"/>
    <w:rsid w:val="03A8174A"/>
    <w:rsid w:val="04BD32C9"/>
    <w:rsid w:val="04DB19C9"/>
    <w:rsid w:val="051A02A9"/>
    <w:rsid w:val="05491754"/>
    <w:rsid w:val="056F1AD9"/>
    <w:rsid w:val="06323127"/>
    <w:rsid w:val="07FB49B2"/>
    <w:rsid w:val="086C58F2"/>
    <w:rsid w:val="09230DE0"/>
    <w:rsid w:val="09776EC3"/>
    <w:rsid w:val="09BE25B6"/>
    <w:rsid w:val="0A8E20C7"/>
    <w:rsid w:val="0AD967FB"/>
    <w:rsid w:val="0C467545"/>
    <w:rsid w:val="0D2F072F"/>
    <w:rsid w:val="0E14727F"/>
    <w:rsid w:val="0EA248A7"/>
    <w:rsid w:val="0EC15880"/>
    <w:rsid w:val="10841EF6"/>
    <w:rsid w:val="10932A33"/>
    <w:rsid w:val="10E768B2"/>
    <w:rsid w:val="120B2211"/>
    <w:rsid w:val="128C61A7"/>
    <w:rsid w:val="12DE37BB"/>
    <w:rsid w:val="134C1CD8"/>
    <w:rsid w:val="14092FD9"/>
    <w:rsid w:val="141611EE"/>
    <w:rsid w:val="14F813E9"/>
    <w:rsid w:val="15861C36"/>
    <w:rsid w:val="15AC0F30"/>
    <w:rsid w:val="16C26720"/>
    <w:rsid w:val="17A26F57"/>
    <w:rsid w:val="188928F4"/>
    <w:rsid w:val="1ABD35B8"/>
    <w:rsid w:val="1CB244D9"/>
    <w:rsid w:val="1CCF48C3"/>
    <w:rsid w:val="1DB8762C"/>
    <w:rsid w:val="209155D4"/>
    <w:rsid w:val="20995391"/>
    <w:rsid w:val="20FC16BC"/>
    <w:rsid w:val="21262B28"/>
    <w:rsid w:val="227129D4"/>
    <w:rsid w:val="23584884"/>
    <w:rsid w:val="240F3561"/>
    <w:rsid w:val="251A1871"/>
    <w:rsid w:val="252B1ECD"/>
    <w:rsid w:val="258911AC"/>
    <w:rsid w:val="25B31FF2"/>
    <w:rsid w:val="2694415D"/>
    <w:rsid w:val="26B31396"/>
    <w:rsid w:val="271620BA"/>
    <w:rsid w:val="28CF52D0"/>
    <w:rsid w:val="291251C0"/>
    <w:rsid w:val="2A427557"/>
    <w:rsid w:val="2A577B35"/>
    <w:rsid w:val="2A7F1496"/>
    <w:rsid w:val="2AF459E0"/>
    <w:rsid w:val="2B603DD0"/>
    <w:rsid w:val="2B99501C"/>
    <w:rsid w:val="2BFD7288"/>
    <w:rsid w:val="2C6C36DD"/>
    <w:rsid w:val="2D2C66AA"/>
    <w:rsid w:val="2DB42184"/>
    <w:rsid w:val="2F2D1481"/>
    <w:rsid w:val="2FF3270A"/>
    <w:rsid w:val="302A01E6"/>
    <w:rsid w:val="30394B45"/>
    <w:rsid w:val="31633C91"/>
    <w:rsid w:val="31761819"/>
    <w:rsid w:val="32243DF1"/>
    <w:rsid w:val="324344F1"/>
    <w:rsid w:val="32934307"/>
    <w:rsid w:val="339A0859"/>
    <w:rsid w:val="33B07D15"/>
    <w:rsid w:val="345C6D66"/>
    <w:rsid w:val="35302812"/>
    <w:rsid w:val="364F52B0"/>
    <w:rsid w:val="36542530"/>
    <w:rsid w:val="36BC7A8F"/>
    <w:rsid w:val="37215B8C"/>
    <w:rsid w:val="386F7664"/>
    <w:rsid w:val="38B27A8F"/>
    <w:rsid w:val="3935355A"/>
    <w:rsid w:val="3A265F39"/>
    <w:rsid w:val="3A526D68"/>
    <w:rsid w:val="3A80135D"/>
    <w:rsid w:val="3D082581"/>
    <w:rsid w:val="3DD94261"/>
    <w:rsid w:val="3E4C2E1C"/>
    <w:rsid w:val="40CE143A"/>
    <w:rsid w:val="411D2B56"/>
    <w:rsid w:val="41A231AD"/>
    <w:rsid w:val="43521ECB"/>
    <w:rsid w:val="437B43B8"/>
    <w:rsid w:val="4458076D"/>
    <w:rsid w:val="44D55303"/>
    <w:rsid w:val="46BE67F0"/>
    <w:rsid w:val="483D40CA"/>
    <w:rsid w:val="488F555D"/>
    <w:rsid w:val="48B14378"/>
    <w:rsid w:val="4A502A51"/>
    <w:rsid w:val="4ABA7C4A"/>
    <w:rsid w:val="4AE96EFA"/>
    <w:rsid w:val="4AED2F53"/>
    <w:rsid w:val="4C082E35"/>
    <w:rsid w:val="4C7E30D8"/>
    <w:rsid w:val="4DF7184C"/>
    <w:rsid w:val="4EDD49F5"/>
    <w:rsid w:val="4EF279CF"/>
    <w:rsid w:val="4F1D233E"/>
    <w:rsid w:val="4F6E4DB7"/>
    <w:rsid w:val="506E6725"/>
    <w:rsid w:val="50927455"/>
    <w:rsid w:val="51081E85"/>
    <w:rsid w:val="517F1F4B"/>
    <w:rsid w:val="52095328"/>
    <w:rsid w:val="5242000C"/>
    <w:rsid w:val="531D7119"/>
    <w:rsid w:val="53414F69"/>
    <w:rsid w:val="53C32923"/>
    <w:rsid w:val="56C01370"/>
    <w:rsid w:val="56C24012"/>
    <w:rsid w:val="57211E88"/>
    <w:rsid w:val="57C36C59"/>
    <w:rsid w:val="5A082E69"/>
    <w:rsid w:val="5A165F18"/>
    <w:rsid w:val="5B9918FB"/>
    <w:rsid w:val="5BC9429F"/>
    <w:rsid w:val="5D813F84"/>
    <w:rsid w:val="5E081D84"/>
    <w:rsid w:val="5E963E2C"/>
    <w:rsid w:val="5F250A12"/>
    <w:rsid w:val="5FC14AB0"/>
    <w:rsid w:val="607D37B1"/>
    <w:rsid w:val="614D57EB"/>
    <w:rsid w:val="61861409"/>
    <w:rsid w:val="61B647C5"/>
    <w:rsid w:val="63645938"/>
    <w:rsid w:val="63684AC1"/>
    <w:rsid w:val="642B7E31"/>
    <w:rsid w:val="673E68E4"/>
    <w:rsid w:val="675731AF"/>
    <w:rsid w:val="679D2CD8"/>
    <w:rsid w:val="68126ECA"/>
    <w:rsid w:val="682E29CF"/>
    <w:rsid w:val="6A75583B"/>
    <w:rsid w:val="6A8714CC"/>
    <w:rsid w:val="6A9902E2"/>
    <w:rsid w:val="6B214C99"/>
    <w:rsid w:val="6B9216DD"/>
    <w:rsid w:val="6D603D03"/>
    <w:rsid w:val="6D8D770C"/>
    <w:rsid w:val="6DCC2E95"/>
    <w:rsid w:val="6E382CBF"/>
    <w:rsid w:val="6E3F6CA7"/>
    <w:rsid w:val="6F1F2909"/>
    <w:rsid w:val="70BD1AFA"/>
    <w:rsid w:val="70ED0659"/>
    <w:rsid w:val="71462558"/>
    <w:rsid w:val="71D02770"/>
    <w:rsid w:val="74162CCE"/>
    <w:rsid w:val="75533E64"/>
    <w:rsid w:val="768637B9"/>
    <w:rsid w:val="76BA6056"/>
    <w:rsid w:val="78425C4F"/>
    <w:rsid w:val="78FC6ADE"/>
    <w:rsid w:val="799A14B5"/>
    <w:rsid w:val="7A813A3B"/>
    <w:rsid w:val="7B1928CE"/>
    <w:rsid w:val="7B566E00"/>
    <w:rsid w:val="7C0972C6"/>
    <w:rsid w:val="7E292420"/>
    <w:rsid w:val="7ED1002B"/>
    <w:rsid w:val="7F3B4E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line="578" w:lineRule="auto"/>
      <w:ind w:firstLine="0" w:firstLineChars="0"/>
      <w:jc w:val="center"/>
      <w:outlineLvl w:val="0"/>
    </w:pPr>
    <w:rPr>
      <w:b/>
      <w:bCs/>
      <w:kern w:val="44"/>
      <w:sz w:val="36"/>
      <w:szCs w:val="44"/>
    </w:rPr>
  </w:style>
  <w:style w:type="character" w:default="1" w:styleId="18">
    <w:name w:val="Default Paragraph Font"/>
    <w:unhideWhenUsed/>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djustRightInd/>
      <w:spacing w:line="240" w:lineRule="auto"/>
      <w:ind w:firstLine="420"/>
    </w:pPr>
    <w:rPr>
      <w:sz w:val="21"/>
      <w:szCs w:val="20"/>
    </w:rPr>
  </w:style>
  <w:style w:type="paragraph" w:styleId="4">
    <w:name w:val="caption"/>
    <w:basedOn w:val="1"/>
    <w:next w:val="1"/>
    <w:qFormat/>
    <w:uiPriority w:val="0"/>
    <w:rPr>
      <w:rFonts w:ascii="Cambria" w:hAnsi="Cambria" w:eastAsia="黑体"/>
      <w:sz w:val="20"/>
    </w:rPr>
  </w:style>
  <w:style w:type="paragraph" w:styleId="5">
    <w:name w:val="annotation text"/>
    <w:basedOn w:val="1"/>
    <w:unhideWhenUsed/>
    <w:qFormat/>
    <w:uiPriority w:val="99"/>
    <w:pPr>
      <w:jc w:val="left"/>
    </w:pPr>
  </w:style>
  <w:style w:type="paragraph" w:styleId="6">
    <w:name w:val="Body Text"/>
    <w:basedOn w:val="1"/>
    <w:link w:val="20"/>
    <w:semiHidden/>
    <w:qFormat/>
    <w:uiPriority w:val="0"/>
    <w:pPr>
      <w:spacing w:line="440" w:lineRule="exact"/>
    </w:pPr>
    <w:rPr>
      <w:rFonts w:ascii="Times New Roman" w:hAnsi="Times New Roman" w:eastAsia="仿宋_GB2312"/>
      <w:sz w:val="24"/>
      <w:szCs w:val="24"/>
    </w:rPr>
  </w:style>
  <w:style w:type="paragraph" w:styleId="7">
    <w:name w:val="Body Text Indent"/>
    <w:basedOn w:val="1"/>
    <w:next w:val="8"/>
    <w:qFormat/>
    <w:uiPriority w:val="0"/>
    <w:pPr>
      <w:spacing w:after="120"/>
      <w:ind w:left="420" w:leftChars="200"/>
    </w:pPr>
    <w:rPr>
      <w:rFonts w:ascii="Times New Roman" w:hAnsi="Times New Roman" w:eastAsia="宋体" w:cs="Times New Roman"/>
    </w:rPr>
  </w:style>
  <w:style w:type="paragraph" w:customStyle="1" w:styleId="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9">
    <w:name w:val="Balloon Text"/>
    <w:basedOn w:val="1"/>
    <w:link w:val="21"/>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topLinePunct/>
      <w:spacing w:line="240" w:lineRule="auto"/>
      <w:ind w:firstLine="0" w:firstLineChars="0"/>
      <w:jc w:val="center"/>
    </w:pPr>
    <w:rPr>
      <w:rFonts w:cs="Times New Roman"/>
      <w:bCs/>
      <w:kern w:val="28"/>
      <w:sz w:val="21"/>
      <w:szCs w:val="3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6"/>
    <w:qFormat/>
    <w:uiPriority w:val="0"/>
    <w:pPr>
      <w:spacing w:after="120" w:line="360" w:lineRule="auto"/>
      <w:ind w:firstLine="420" w:firstLineChars="100"/>
    </w:pPr>
    <w:rPr>
      <w:rFonts w:ascii="Times New Roman" w:hAnsi="Times New Roman" w:eastAsia="宋体" w:cs="Times New Roman"/>
      <w:sz w:val="24"/>
    </w:rPr>
  </w:style>
  <w:style w:type="paragraph" w:styleId="15">
    <w:name w:val="Body Text First Indent 2"/>
    <w:basedOn w:val="7"/>
    <w:next w:val="14"/>
    <w:unhideWhenUsed/>
    <w:qFormat/>
    <w:uiPriority w:val="0"/>
    <w:pPr>
      <w:adjustRightInd/>
      <w:snapToGrid/>
      <w:spacing w:after="120" w:line="240" w:lineRule="auto"/>
      <w:ind w:left="420" w:leftChars="200" w:firstLine="420"/>
    </w:pPr>
    <w:rPr>
      <w:szCs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nhideWhenUsed/>
    <w:qFormat/>
    <w:uiPriority w:val="99"/>
    <w:rPr>
      <w:color w:val="0000FF"/>
      <w:u w:val="single"/>
    </w:rPr>
  </w:style>
  <w:style w:type="character" w:customStyle="1" w:styleId="20">
    <w:name w:val="正文文本 字符"/>
    <w:link w:val="6"/>
    <w:semiHidden/>
    <w:qFormat/>
    <w:uiPriority w:val="0"/>
    <w:rPr>
      <w:rFonts w:ascii="Times New Roman" w:hAnsi="Times New Roman" w:eastAsia="仿宋_GB2312"/>
      <w:kern w:val="2"/>
      <w:sz w:val="24"/>
      <w:szCs w:val="24"/>
    </w:rPr>
  </w:style>
  <w:style w:type="character" w:customStyle="1" w:styleId="21">
    <w:name w:val="批注框文本 字符"/>
    <w:link w:val="9"/>
    <w:semiHidden/>
    <w:qFormat/>
    <w:uiPriority w:val="99"/>
    <w:rPr>
      <w:kern w:val="2"/>
      <w:sz w:val="18"/>
      <w:szCs w:val="18"/>
    </w:rPr>
  </w:style>
  <w:style w:type="character" w:customStyle="1" w:styleId="22">
    <w:name w:val="页脚 字符"/>
    <w:link w:val="10"/>
    <w:qFormat/>
    <w:uiPriority w:val="99"/>
    <w:rPr>
      <w:kern w:val="2"/>
      <w:sz w:val="18"/>
      <w:szCs w:val="18"/>
    </w:rPr>
  </w:style>
  <w:style w:type="character" w:customStyle="1" w:styleId="23">
    <w:name w:val="页眉 字符"/>
    <w:link w:val="11"/>
    <w:qFormat/>
    <w:uiPriority w:val="99"/>
    <w:rPr>
      <w:kern w:val="2"/>
      <w:sz w:val="18"/>
      <w:szCs w:val="18"/>
    </w:rPr>
  </w:style>
  <w:style w:type="paragraph" w:customStyle="1" w:styleId="24">
    <w:name w:val="样式 首行缩进:  2 字符"/>
    <w:basedOn w:val="1"/>
    <w:qFormat/>
    <w:uiPriority w:val="0"/>
    <w:pPr>
      <w:spacing w:line="360" w:lineRule="auto"/>
      <w:ind w:firstLine="200" w:firstLineChars="200"/>
    </w:pPr>
    <w:rPr>
      <w:rFonts w:ascii="Times New Roman" w:hAnsi="Times New Roman" w:cs="宋体"/>
      <w:b/>
      <w:bCs/>
      <w:sz w:val="24"/>
      <w:szCs w:val="20"/>
    </w:rPr>
  </w:style>
  <w:style w:type="paragraph" w:customStyle="1" w:styleId="25">
    <w:name w:val="Char"/>
    <w:basedOn w:val="1"/>
    <w:qFormat/>
    <w:uiPriority w:val="0"/>
    <w:pPr>
      <w:tabs>
        <w:tab w:val="left" w:pos="360"/>
      </w:tabs>
    </w:pPr>
    <w:rPr>
      <w:rFonts w:ascii="Times New Roman" w:hAnsi="Times New Roman"/>
      <w:sz w:val="24"/>
      <w:szCs w:val="32"/>
    </w:rPr>
  </w:style>
  <w:style w:type="paragraph" w:customStyle="1" w:styleId="26">
    <w:name w:val="正文1"/>
    <w:basedOn w:val="1"/>
    <w:qFormat/>
    <w:uiPriority w:val="0"/>
    <w:pPr>
      <w:spacing w:line="440" w:lineRule="exact"/>
      <w:ind w:firstLine="720" w:firstLineChars="200"/>
    </w:pPr>
    <w:rPr>
      <w:rFonts w:ascii="Times New Roman" w:hAnsi="Times New Roman" w:eastAsia="宋体"/>
      <w:sz w:val="24"/>
    </w:rPr>
  </w:style>
  <w:style w:type="paragraph" w:customStyle="1" w:styleId="27">
    <w:name w:val="123正文"/>
    <w:basedOn w:val="1"/>
    <w:qFormat/>
    <w:uiPriority w:val="0"/>
    <w:pPr>
      <w:adjustRightInd w:val="0"/>
      <w:snapToGrid w:val="0"/>
      <w:spacing w:line="360" w:lineRule="auto"/>
      <w:ind w:firstLine="720" w:firstLineChars="200"/>
    </w:pPr>
    <w:rPr>
      <w:rFonts w:ascii="Times New Roman" w:hAnsi="Times New Roman" w:eastAsia="宋体" w:cs="Times New Roman"/>
      <w:sz w:val="24"/>
      <w:szCs w:val="24"/>
    </w:rPr>
  </w:style>
  <w:style w:type="paragraph" w:customStyle="1" w:styleId="28">
    <w:name w:val="表格内容"/>
    <w:basedOn w:val="1"/>
    <w:qFormat/>
    <w:uiPriority w:val="0"/>
    <w:pPr>
      <w:snapToGrid w:val="0"/>
      <w:spacing w:line="240" w:lineRule="auto"/>
      <w:ind w:left="0" w:leftChars="0" w:firstLine="0" w:firstLineChars="0"/>
      <w:jc w:val="center"/>
    </w:pPr>
    <w:rPr>
      <w:sz w:val="22"/>
    </w:rPr>
  </w:style>
  <w:style w:type="paragraph" w:customStyle="1" w:styleId="29">
    <w:name w:val="表内的文字"/>
    <w:basedOn w:val="1"/>
    <w:next w:val="1"/>
    <w:qFormat/>
    <w:uiPriority w:val="0"/>
    <w:pPr>
      <w:spacing w:line="240" w:lineRule="auto"/>
      <w:ind w:firstLine="0" w:firstLineChars="0"/>
      <w:jc w:val="center"/>
    </w:pPr>
    <w:rPr>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873</Words>
  <Characters>971</Characters>
  <Lines>9</Lines>
  <Paragraphs>2</Paragraphs>
  <TotalTime>1</TotalTime>
  <ScaleCrop>false</ScaleCrop>
  <LinksUpToDate>false</LinksUpToDate>
  <CharactersWithSpaces>1053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2026-01-13T01:15:00Z</dcterms:created>
  <dc:creator>PC</dc:creator>
  <cp:lastModifiedBy>谨丘</cp:lastModifiedBy>
  <cp:lastPrinted>2026-04-24T09:51:25Z</cp:lastPrinted>
  <dcterms:modified xsi:type="dcterms:W3CDTF">2026-04-24T09:51:30Z</dcterms:modified>
  <dc:title>忠县环保局受理建设项目环评信息公告表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4A1EED1BD5C9490F87CC0E8CCDAC4BDC_13</vt:lpwstr>
  </property>
  <property fmtid="{D5CDD505-2E9C-101B-9397-08002B2CF9AE}" pid="4" name="KSOTemplateDocerSaveRecord">
    <vt:lpwstr>eyJoZGlkIjoiNzQ2NzAzMDJlZDMyYzdkMmYxODI1MmQ3NmVmZDBhMDIiLCJ1c2VySWQiOiI1MzA1OTUxMTcifQ==</vt:lpwstr>
  </property>
</Properties>
</file>