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347D" w14:textId="77777777" w:rsidR="002F3EAE" w:rsidRDefault="002F3EAE" w:rsidP="002F3EAE">
      <w:pPr>
        <w:spacing w:line="240" w:lineRule="auto"/>
        <w:ind w:firstLineChars="0" w:firstLine="0"/>
        <w:jc w:val="both"/>
        <w:rPr>
          <w:rFonts w:eastAsia="宋体" w:hint="eastAsia"/>
          <w:b/>
          <w:bCs/>
          <w:sz w:val="36"/>
          <w:szCs w:val="21"/>
        </w:rPr>
      </w:pPr>
      <w:r>
        <w:rPr>
          <w:rFonts w:ascii="方正黑体_GBK" w:eastAsia="方正黑体_GBK" w:hint="eastAsia"/>
          <w:kern w:val="0"/>
          <w:szCs w:val="32"/>
        </w:rPr>
        <w:t>附件</w:t>
      </w:r>
    </w:p>
    <w:p w14:paraId="4F4696EC" w14:textId="2FAACF62" w:rsidR="002F3EAE" w:rsidRDefault="002F3EAE" w:rsidP="002F3EAE">
      <w:pPr>
        <w:spacing w:line="240" w:lineRule="auto"/>
        <w:ind w:firstLineChars="0" w:firstLine="0"/>
        <w:jc w:val="center"/>
        <w:rPr>
          <w:rFonts w:eastAsia="宋体"/>
          <w:b/>
          <w:bCs/>
          <w:sz w:val="36"/>
          <w:szCs w:val="21"/>
        </w:rPr>
      </w:pPr>
      <w:r>
        <w:rPr>
          <w:noProof/>
        </w:rPr>
        <w:drawing>
          <wp:inline distT="0" distB="0" distL="0" distR="0" wp14:anchorId="2AF91E41" wp14:editId="1CD4ED93">
            <wp:extent cx="4791075" cy="7019925"/>
            <wp:effectExtent l="0" t="0" r="9525" b="9525"/>
            <wp:docPr id="6777280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8AAB5" w14:textId="77777777" w:rsidR="002F3EAE" w:rsidRDefault="002F3EAE" w:rsidP="002F3EAE">
      <w:pPr>
        <w:spacing w:line="240" w:lineRule="auto"/>
        <w:ind w:firstLineChars="0" w:firstLine="0"/>
        <w:jc w:val="center"/>
      </w:pPr>
    </w:p>
    <w:p w14:paraId="6759CCD3" w14:textId="3D3F4701" w:rsidR="002F3EAE" w:rsidRDefault="002F3EAE" w:rsidP="002F3EAE">
      <w:pPr>
        <w:pStyle w:val="21"/>
        <w:spacing w:line="24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320A6EB1" wp14:editId="603DC86F">
            <wp:extent cx="5274310" cy="7083425"/>
            <wp:effectExtent l="0" t="0" r="2540" b="3175"/>
            <wp:docPr id="430877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5545564A" wp14:editId="3EFC9E9F">
            <wp:extent cx="4905375" cy="6905625"/>
            <wp:effectExtent l="0" t="0" r="9525" b="9525"/>
            <wp:docPr id="2038482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AA24" w14:textId="77777777" w:rsidR="002F3EAE" w:rsidRDefault="002F3EAE" w:rsidP="002F3EAE">
      <w:pPr>
        <w:tabs>
          <w:tab w:val="left" w:pos="631"/>
        </w:tabs>
        <w:spacing w:line="240" w:lineRule="auto"/>
        <w:ind w:firstLineChars="0" w:firstLine="0"/>
        <w:jc w:val="center"/>
        <w:rPr>
          <w:rFonts w:hint="eastAsia"/>
          <w:b/>
          <w:bCs/>
          <w:kern w:val="0"/>
          <w:szCs w:val="32"/>
        </w:rPr>
      </w:pPr>
      <w:r>
        <w:br w:type="page"/>
      </w:r>
      <w:r>
        <w:rPr>
          <w:rFonts w:hint="eastAsia"/>
          <w:b/>
          <w:bCs/>
          <w:kern w:val="0"/>
          <w:szCs w:val="32"/>
        </w:rPr>
        <w:lastRenderedPageBreak/>
        <w:t>附表</w:t>
      </w:r>
      <w:r>
        <w:rPr>
          <w:rFonts w:hint="eastAsia"/>
          <w:b/>
          <w:bCs/>
          <w:kern w:val="0"/>
          <w:szCs w:val="32"/>
        </w:rPr>
        <w:t xml:space="preserve">1 </w:t>
      </w:r>
      <w:r>
        <w:rPr>
          <w:rFonts w:hint="eastAsia"/>
          <w:b/>
          <w:bCs/>
          <w:kern w:val="0"/>
          <w:szCs w:val="32"/>
        </w:rPr>
        <w:t>工程涉河建筑物主要参数表</w:t>
      </w:r>
    </w:p>
    <w:tbl>
      <w:tblPr>
        <w:tblW w:w="48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4"/>
        <w:gridCol w:w="2752"/>
        <w:gridCol w:w="883"/>
        <w:gridCol w:w="1352"/>
        <w:gridCol w:w="1798"/>
      </w:tblGrid>
      <w:tr w:rsidR="002F3EAE" w14:paraId="1FE6AC8F" w14:textId="77777777" w:rsidTr="00DA15D6">
        <w:trPr>
          <w:trHeight w:val="340"/>
          <w:tblHeader/>
          <w:jc w:val="center"/>
        </w:trPr>
        <w:tc>
          <w:tcPr>
            <w:tcW w:w="795" w:type="pct"/>
            <w:vAlign w:val="center"/>
          </w:tcPr>
          <w:p w14:paraId="3C73321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涉河建筑物类别</w:t>
            </w:r>
          </w:p>
        </w:tc>
        <w:tc>
          <w:tcPr>
            <w:tcW w:w="1704" w:type="pct"/>
            <w:vAlign w:val="center"/>
          </w:tcPr>
          <w:p w14:paraId="2A54B44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547" w:type="pct"/>
            <w:vAlign w:val="center"/>
          </w:tcPr>
          <w:p w14:paraId="0E94FC8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单位</w:t>
            </w:r>
          </w:p>
        </w:tc>
        <w:tc>
          <w:tcPr>
            <w:tcW w:w="838" w:type="pct"/>
            <w:vAlign w:val="center"/>
          </w:tcPr>
          <w:p w14:paraId="04A8C71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1114" w:type="pct"/>
            <w:vAlign w:val="center"/>
          </w:tcPr>
          <w:p w14:paraId="59EACDD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备注</w:t>
            </w:r>
          </w:p>
        </w:tc>
      </w:tr>
      <w:tr w:rsidR="002F3EAE" w14:paraId="7CC6BFA6" w14:textId="77777777" w:rsidTr="00DA15D6">
        <w:trPr>
          <w:trHeight w:val="340"/>
          <w:jc w:val="center"/>
        </w:trPr>
        <w:tc>
          <w:tcPr>
            <w:tcW w:w="795" w:type="pct"/>
            <w:vMerge w:val="restart"/>
            <w:vAlign w:val="center"/>
          </w:tcPr>
          <w:p w14:paraId="6F76B76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</w:t>
            </w:r>
          </w:p>
        </w:tc>
        <w:tc>
          <w:tcPr>
            <w:tcW w:w="1704" w:type="pct"/>
            <w:vAlign w:val="center"/>
          </w:tcPr>
          <w:p w14:paraId="3867A36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地通道长度</w:t>
            </w:r>
          </w:p>
        </w:tc>
        <w:tc>
          <w:tcPr>
            <w:tcW w:w="547" w:type="pct"/>
            <w:vAlign w:val="center"/>
          </w:tcPr>
          <w:p w14:paraId="7AF42896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03C60CF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114" w:type="pct"/>
            <w:vAlign w:val="center"/>
          </w:tcPr>
          <w:p w14:paraId="5FEC069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K0+770～K0+820</w:t>
            </w:r>
          </w:p>
        </w:tc>
      </w:tr>
      <w:tr w:rsidR="002F3EAE" w14:paraId="715EC851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6FB344D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4B6561A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宽度</w:t>
            </w:r>
          </w:p>
        </w:tc>
        <w:tc>
          <w:tcPr>
            <w:tcW w:w="547" w:type="pct"/>
            <w:vAlign w:val="center"/>
          </w:tcPr>
          <w:p w14:paraId="0B5FD9E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77380A8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22.2</w:t>
            </w:r>
          </w:p>
        </w:tc>
        <w:tc>
          <w:tcPr>
            <w:tcW w:w="1114" w:type="pct"/>
            <w:vAlign w:val="center"/>
          </w:tcPr>
          <w:p w14:paraId="3BF9989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558BE739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5C37BCD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61556AC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内空净宽</w:t>
            </w:r>
          </w:p>
        </w:tc>
        <w:tc>
          <w:tcPr>
            <w:tcW w:w="547" w:type="pct"/>
            <w:vAlign w:val="center"/>
          </w:tcPr>
          <w:p w14:paraId="24EE8E9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6EE0199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20.2</w:t>
            </w:r>
          </w:p>
        </w:tc>
        <w:tc>
          <w:tcPr>
            <w:tcW w:w="1114" w:type="pct"/>
            <w:vAlign w:val="center"/>
          </w:tcPr>
          <w:p w14:paraId="264238D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0058BD3A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7332625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6EF3FF1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地通道进洞口顶挡墙高程</w:t>
            </w:r>
          </w:p>
        </w:tc>
        <w:tc>
          <w:tcPr>
            <w:tcW w:w="547" w:type="pct"/>
            <w:vAlign w:val="center"/>
          </w:tcPr>
          <w:p w14:paraId="218D306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4087AC2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304.68</w:t>
            </w:r>
          </w:p>
        </w:tc>
        <w:tc>
          <w:tcPr>
            <w:tcW w:w="1114" w:type="pct"/>
            <w:vAlign w:val="center"/>
          </w:tcPr>
          <w:p w14:paraId="2FE5076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K0+770</w:t>
            </w:r>
          </w:p>
        </w:tc>
      </w:tr>
      <w:tr w:rsidR="002F3EAE" w14:paraId="16B94A94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67601B4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6D028DD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地通道出洞口顶挡墙高程</w:t>
            </w:r>
          </w:p>
        </w:tc>
        <w:tc>
          <w:tcPr>
            <w:tcW w:w="547" w:type="pct"/>
            <w:vAlign w:val="center"/>
          </w:tcPr>
          <w:p w14:paraId="16094C2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7DBC1B9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302.50</w:t>
            </w:r>
          </w:p>
        </w:tc>
        <w:tc>
          <w:tcPr>
            <w:tcW w:w="1114" w:type="pct"/>
            <w:vAlign w:val="center"/>
          </w:tcPr>
          <w:p w14:paraId="347C118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K0+820</w:t>
            </w:r>
          </w:p>
        </w:tc>
      </w:tr>
      <w:tr w:rsidR="002F3EAE" w14:paraId="0143293D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5D6EBDC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7C731CA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隧道纵坡</w:t>
            </w:r>
          </w:p>
        </w:tc>
        <w:tc>
          <w:tcPr>
            <w:tcW w:w="547" w:type="pct"/>
            <w:vAlign w:val="center"/>
          </w:tcPr>
          <w:p w14:paraId="671E6C8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%</w:t>
            </w:r>
          </w:p>
        </w:tc>
        <w:tc>
          <w:tcPr>
            <w:tcW w:w="838" w:type="pct"/>
            <w:vAlign w:val="center"/>
          </w:tcPr>
          <w:p w14:paraId="15369D03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-5.8</w:t>
            </w:r>
          </w:p>
        </w:tc>
        <w:tc>
          <w:tcPr>
            <w:tcW w:w="1114" w:type="pct"/>
            <w:vAlign w:val="center"/>
          </w:tcPr>
          <w:p w14:paraId="6B323C6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007FE435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0891AE1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57D0E3F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设计洪水标准</w:t>
            </w:r>
          </w:p>
        </w:tc>
        <w:tc>
          <w:tcPr>
            <w:tcW w:w="547" w:type="pct"/>
            <w:vAlign w:val="center"/>
          </w:tcPr>
          <w:p w14:paraId="03C6CC9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年一遇</w:t>
            </w:r>
          </w:p>
        </w:tc>
        <w:tc>
          <w:tcPr>
            <w:tcW w:w="838" w:type="pct"/>
            <w:vAlign w:val="center"/>
          </w:tcPr>
          <w:p w14:paraId="7CA2B7A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114" w:type="pct"/>
            <w:vAlign w:val="center"/>
          </w:tcPr>
          <w:p w14:paraId="096B9D5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5B9F874D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4562715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6CA1DC6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设计断面洪水流量</w:t>
            </w:r>
          </w:p>
        </w:tc>
        <w:tc>
          <w:tcPr>
            <w:tcW w:w="547" w:type="pct"/>
            <w:vAlign w:val="center"/>
          </w:tcPr>
          <w:p w14:paraId="18917EF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  <w:r>
              <w:rPr>
                <w:rFonts w:ascii="方正仿宋_GBK" w:hAnsi="宋体" w:cs="宋体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方正仿宋_GBK" w:hAnsi="宋体" w:cs="宋体" w:hint="eastAsia"/>
                <w:sz w:val="21"/>
                <w:szCs w:val="21"/>
              </w:rPr>
              <w:t>/s</w:t>
            </w:r>
          </w:p>
        </w:tc>
        <w:tc>
          <w:tcPr>
            <w:tcW w:w="838" w:type="pct"/>
            <w:vAlign w:val="center"/>
          </w:tcPr>
          <w:p w14:paraId="20C1777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177</w:t>
            </w:r>
          </w:p>
        </w:tc>
        <w:tc>
          <w:tcPr>
            <w:tcW w:w="1114" w:type="pct"/>
            <w:vAlign w:val="center"/>
          </w:tcPr>
          <w:p w14:paraId="3910FBF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3F315F81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12167AE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0374BE6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占用河道岸线面积</w:t>
            </w:r>
          </w:p>
        </w:tc>
        <w:tc>
          <w:tcPr>
            <w:tcW w:w="547" w:type="pct"/>
            <w:vAlign w:val="center"/>
          </w:tcPr>
          <w:p w14:paraId="30B9B696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亩</w:t>
            </w:r>
          </w:p>
        </w:tc>
        <w:tc>
          <w:tcPr>
            <w:tcW w:w="838" w:type="pct"/>
            <w:vAlign w:val="center"/>
          </w:tcPr>
          <w:p w14:paraId="5F9E564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1.67</w:t>
            </w:r>
          </w:p>
        </w:tc>
        <w:tc>
          <w:tcPr>
            <w:tcW w:w="1114" w:type="pct"/>
            <w:vAlign w:val="center"/>
          </w:tcPr>
          <w:p w14:paraId="5861E8E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33FDAB7F" w14:textId="77777777" w:rsidTr="00DA15D6">
        <w:trPr>
          <w:trHeight w:val="340"/>
          <w:jc w:val="center"/>
        </w:trPr>
        <w:tc>
          <w:tcPr>
            <w:tcW w:w="795" w:type="pct"/>
            <w:vMerge w:val="restart"/>
            <w:vAlign w:val="center"/>
          </w:tcPr>
          <w:p w14:paraId="6429B36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bCs/>
                <w:sz w:val="21"/>
                <w:szCs w:val="21"/>
              </w:rPr>
              <w:t>环湖隧道</w:t>
            </w:r>
          </w:p>
        </w:tc>
        <w:tc>
          <w:tcPr>
            <w:tcW w:w="1704" w:type="pct"/>
            <w:vAlign w:val="center"/>
          </w:tcPr>
          <w:p w14:paraId="2ED5351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敞口长度</w:t>
            </w:r>
          </w:p>
        </w:tc>
        <w:tc>
          <w:tcPr>
            <w:tcW w:w="547" w:type="pct"/>
            <w:vAlign w:val="center"/>
          </w:tcPr>
          <w:p w14:paraId="44627AB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110988C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114" w:type="pct"/>
            <w:vAlign w:val="center"/>
          </w:tcPr>
          <w:p w14:paraId="35D1282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K0+820～K0+830</w:t>
            </w:r>
          </w:p>
        </w:tc>
      </w:tr>
      <w:tr w:rsidR="002F3EAE" w14:paraId="15A6ACAB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25A8E66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088" w:type="dxa"/>
            <w:vAlign w:val="center"/>
          </w:tcPr>
          <w:p w14:paraId="5B9AD66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敞口进口顶挡墙高程</w:t>
            </w:r>
          </w:p>
        </w:tc>
        <w:tc>
          <w:tcPr>
            <w:tcW w:w="991" w:type="dxa"/>
            <w:vAlign w:val="center"/>
          </w:tcPr>
          <w:p w14:paraId="5E200BF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1518" w:type="dxa"/>
            <w:vAlign w:val="center"/>
          </w:tcPr>
          <w:p w14:paraId="0E78588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302.50</w:t>
            </w:r>
          </w:p>
        </w:tc>
        <w:tc>
          <w:tcPr>
            <w:tcW w:w="1114" w:type="pct"/>
            <w:vAlign w:val="center"/>
          </w:tcPr>
          <w:p w14:paraId="39E808C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K0+820</w:t>
            </w:r>
          </w:p>
        </w:tc>
      </w:tr>
      <w:tr w:rsidR="002F3EAE" w14:paraId="6E7E61DA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363AC9D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3088" w:type="dxa"/>
            <w:vAlign w:val="center"/>
          </w:tcPr>
          <w:p w14:paraId="085D9C3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敞口出口顶挡墙高程</w:t>
            </w:r>
          </w:p>
        </w:tc>
        <w:tc>
          <w:tcPr>
            <w:tcW w:w="991" w:type="dxa"/>
            <w:vAlign w:val="center"/>
          </w:tcPr>
          <w:p w14:paraId="0A3EA76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1518" w:type="dxa"/>
            <w:vAlign w:val="center"/>
          </w:tcPr>
          <w:p w14:paraId="20A9B1F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301.70</w:t>
            </w:r>
          </w:p>
        </w:tc>
        <w:tc>
          <w:tcPr>
            <w:tcW w:w="1114" w:type="pct"/>
            <w:vAlign w:val="center"/>
          </w:tcPr>
          <w:p w14:paraId="291D923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K0+830</w:t>
            </w:r>
          </w:p>
        </w:tc>
      </w:tr>
      <w:tr w:rsidR="002F3EAE" w14:paraId="055F684B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017CD24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2C9C68E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bCs/>
                <w:sz w:val="21"/>
                <w:szCs w:val="21"/>
              </w:rPr>
              <w:t>下穿金凤湖隧道</w:t>
            </w:r>
            <w:r>
              <w:rPr>
                <w:rFonts w:ascii="方正仿宋_GBK" w:hAnsi="宋体" w:cs="宋体" w:hint="eastAsia"/>
                <w:sz w:val="21"/>
                <w:szCs w:val="21"/>
              </w:rPr>
              <w:t>长度</w:t>
            </w:r>
          </w:p>
        </w:tc>
        <w:tc>
          <w:tcPr>
            <w:tcW w:w="547" w:type="pct"/>
            <w:vAlign w:val="center"/>
          </w:tcPr>
          <w:p w14:paraId="07704D3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7A4F1546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499</w:t>
            </w:r>
          </w:p>
        </w:tc>
        <w:tc>
          <w:tcPr>
            <w:tcW w:w="1114" w:type="pct"/>
            <w:vAlign w:val="center"/>
          </w:tcPr>
          <w:p w14:paraId="46F0224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K0+830～K1+329</w:t>
            </w:r>
          </w:p>
        </w:tc>
      </w:tr>
      <w:tr w:rsidR="002F3EAE" w14:paraId="3E1C316A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3830B3B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3F6ACB8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宽度</w:t>
            </w:r>
          </w:p>
        </w:tc>
        <w:tc>
          <w:tcPr>
            <w:tcW w:w="547" w:type="pct"/>
            <w:vAlign w:val="center"/>
          </w:tcPr>
          <w:p w14:paraId="7F0F7473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0EF361A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22.2</w:t>
            </w:r>
          </w:p>
        </w:tc>
        <w:tc>
          <w:tcPr>
            <w:tcW w:w="1114" w:type="pct"/>
            <w:vAlign w:val="center"/>
          </w:tcPr>
          <w:p w14:paraId="29F52F16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546455C1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5AA081D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5AA279EF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内空净宽</w:t>
            </w:r>
          </w:p>
        </w:tc>
        <w:tc>
          <w:tcPr>
            <w:tcW w:w="547" w:type="pct"/>
            <w:vAlign w:val="center"/>
          </w:tcPr>
          <w:p w14:paraId="262CBBB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1D291E10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20.2</w:t>
            </w:r>
          </w:p>
        </w:tc>
        <w:tc>
          <w:tcPr>
            <w:tcW w:w="1114" w:type="pct"/>
            <w:vAlign w:val="center"/>
          </w:tcPr>
          <w:p w14:paraId="4D731E7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17E65E88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283AB27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6EDE5C6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环湖隧道进洞口顶挡墙高程</w:t>
            </w:r>
          </w:p>
        </w:tc>
        <w:tc>
          <w:tcPr>
            <w:tcW w:w="547" w:type="pct"/>
            <w:vAlign w:val="center"/>
          </w:tcPr>
          <w:p w14:paraId="638B799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78C55DA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301.70</w:t>
            </w:r>
          </w:p>
        </w:tc>
        <w:tc>
          <w:tcPr>
            <w:tcW w:w="1114" w:type="pct"/>
            <w:vAlign w:val="center"/>
          </w:tcPr>
          <w:p w14:paraId="46A7369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K0+830</w:t>
            </w:r>
          </w:p>
        </w:tc>
      </w:tr>
      <w:tr w:rsidR="002F3EAE" w14:paraId="3CADF1DC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7BC53DC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58E0DCB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环湖隧道出洞口顶挡墙高程</w:t>
            </w:r>
          </w:p>
        </w:tc>
        <w:tc>
          <w:tcPr>
            <w:tcW w:w="547" w:type="pct"/>
            <w:vAlign w:val="center"/>
          </w:tcPr>
          <w:p w14:paraId="4580C42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</w:p>
        </w:tc>
        <w:tc>
          <w:tcPr>
            <w:tcW w:w="838" w:type="pct"/>
            <w:vAlign w:val="center"/>
          </w:tcPr>
          <w:p w14:paraId="77F109CA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302.20</w:t>
            </w:r>
          </w:p>
        </w:tc>
        <w:tc>
          <w:tcPr>
            <w:tcW w:w="1114" w:type="pct"/>
            <w:vAlign w:val="center"/>
          </w:tcPr>
          <w:p w14:paraId="7511887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K1+329</w:t>
            </w:r>
          </w:p>
        </w:tc>
      </w:tr>
      <w:tr w:rsidR="002F3EAE" w14:paraId="43818F55" w14:textId="77777777" w:rsidTr="00DA15D6">
        <w:trPr>
          <w:trHeight w:val="345"/>
          <w:jc w:val="center"/>
        </w:trPr>
        <w:tc>
          <w:tcPr>
            <w:tcW w:w="795" w:type="pct"/>
            <w:vMerge/>
            <w:vAlign w:val="center"/>
          </w:tcPr>
          <w:p w14:paraId="782465A7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275CA49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隧道纵坡</w:t>
            </w:r>
          </w:p>
        </w:tc>
        <w:tc>
          <w:tcPr>
            <w:tcW w:w="547" w:type="pct"/>
            <w:vAlign w:val="center"/>
          </w:tcPr>
          <w:p w14:paraId="2823F91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%</w:t>
            </w:r>
          </w:p>
        </w:tc>
        <w:tc>
          <w:tcPr>
            <w:tcW w:w="838" w:type="pct"/>
            <w:vAlign w:val="center"/>
          </w:tcPr>
          <w:p w14:paraId="0716FFCF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-5.8～0.5</w:t>
            </w:r>
          </w:p>
        </w:tc>
        <w:tc>
          <w:tcPr>
            <w:tcW w:w="1114" w:type="pct"/>
            <w:vAlign w:val="center"/>
          </w:tcPr>
          <w:p w14:paraId="18605AA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06C6A0C1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5C64763C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1518CB25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设计洪水标准</w:t>
            </w:r>
          </w:p>
        </w:tc>
        <w:tc>
          <w:tcPr>
            <w:tcW w:w="547" w:type="pct"/>
            <w:vAlign w:val="center"/>
          </w:tcPr>
          <w:p w14:paraId="7335FAC4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年一遇</w:t>
            </w:r>
          </w:p>
        </w:tc>
        <w:tc>
          <w:tcPr>
            <w:tcW w:w="838" w:type="pct"/>
            <w:vAlign w:val="center"/>
          </w:tcPr>
          <w:p w14:paraId="78E2377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114" w:type="pct"/>
            <w:vAlign w:val="center"/>
          </w:tcPr>
          <w:p w14:paraId="197709FB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439D0C9C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0D11B2EE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7B0A0B61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设计断面洪水流量</w:t>
            </w:r>
          </w:p>
        </w:tc>
        <w:tc>
          <w:tcPr>
            <w:tcW w:w="547" w:type="pct"/>
            <w:vAlign w:val="center"/>
          </w:tcPr>
          <w:p w14:paraId="4B638DE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m</w:t>
            </w:r>
            <w:r>
              <w:rPr>
                <w:rFonts w:ascii="方正仿宋_GBK" w:hAnsi="宋体" w:cs="宋体"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ascii="方正仿宋_GBK" w:hAnsi="宋体" w:cs="宋体" w:hint="eastAsia"/>
                <w:sz w:val="21"/>
                <w:szCs w:val="21"/>
              </w:rPr>
              <w:t>/s</w:t>
            </w:r>
          </w:p>
        </w:tc>
        <w:tc>
          <w:tcPr>
            <w:tcW w:w="838" w:type="pct"/>
            <w:vAlign w:val="center"/>
          </w:tcPr>
          <w:p w14:paraId="4547FF4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177</w:t>
            </w:r>
          </w:p>
        </w:tc>
        <w:tc>
          <w:tcPr>
            <w:tcW w:w="1114" w:type="pct"/>
            <w:vAlign w:val="center"/>
          </w:tcPr>
          <w:p w14:paraId="76194C9D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  <w:tr w:rsidR="002F3EAE" w14:paraId="73699D89" w14:textId="77777777" w:rsidTr="00DA15D6">
        <w:trPr>
          <w:trHeight w:val="340"/>
          <w:jc w:val="center"/>
        </w:trPr>
        <w:tc>
          <w:tcPr>
            <w:tcW w:w="795" w:type="pct"/>
            <w:vMerge/>
            <w:vAlign w:val="center"/>
          </w:tcPr>
          <w:p w14:paraId="7AF993F6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1704" w:type="pct"/>
            <w:vAlign w:val="center"/>
          </w:tcPr>
          <w:p w14:paraId="53AE35A8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占用河道岸线面积</w:t>
            </w:r>
          </w:p>
        </w:tc>
        <w:tc>
          <w:tcPr>
            <w:tcW w:w="547" w:type="pct"/>
            <w:vAlign w:val="center"/>
          </w:tcPr>
          <w:p w14:paraId="5D4D6072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亩</w:t>
            </w:r>
          </w:p>
        </w:tc>
        <w:tc>
          <w:tcPr>
            <w:tcW w:w="838" w:type="pct"/>
            <w:vAlign w:val="center"/>
          </w:tcPr>
          <w:p w14:paraId="7C79DD43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16.9</w:t>
            </w:r>
          </w:p>
        </w:tc>
        <w:tc>
          <w:tcPr>
            <w:tcW w:w="1114" w:type="pct"/>
            <w:vAlign w:val="center"/>
          </w:tcPr>
          <w:p w14:paraId="6A2A4A19" w14:textId="77777777" w:rsidR="002F3EAE" w:rsidRDefault="002F3EAE" w:rsidP="002F3EAE">
            <w:pPr>
              <w:spacing w:line="48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</w:tr>
    </w:tbl>
    <w:p w14:paraId="35CD85A9" w14:textId="77777777" w:rsidR="002F3EAE" w:rsidRDefault="002F3EAE" w:rsidP="002F3EAE">
      <w:pPr>
        <w:pStyle w:val="21"/>
        <w:spacing w:line="600" w:lineRule="exact"/>
        <w:ind w:firstLineChars="0" w:firstLine="0"/>
        <w:jc w:val="both"/>
        <w:rPr>
          <w:b/>
          <w:bCs/>
          <w:sz w:val="36"/>
          <w:szCs w:val="21"/>
        </w:rPr>
      </w:pPr>
    </w:p>
    <w:p w14:paraId="288D65A9" w14:textId="77777777" w:rsidR="002F3EAE" w:rsidRDefault="002F3EAE" w:rsidP="002F3EAE">
      <w:pPr>
        <w:pStyle w:val="21"/>
        <w:spacing w:line="600" w:lineRule="exact"/>
        <w:ind w:firstLineChars="0" w:firstLine="0"/>
        <w:jc w:val="both"/>
        <w:rPr>
          <w:b/>
          <w:bCs/>
          <w:sz w:val="36"/>
          <w:szCs w:val="21"/>
        </w:rPr>
      </w:pPr>
    </w:p>
    <w:p w14:paraId="310E90A7" w14:textId="77777777" w:rsidR="002F3EAE" w:rsidRDefault="002F3EAE" w:rsidP="002F3EAE">
      <w:pPr>
        <w:pStyle w:val="21"/>
        <w:spacing w:line="600" w:lineRule="exact"/>
        <w:ind w:firstLineChars="0" w:firstLine="0"/>
        <w:jc w:val="both"/>
        <w:rPr>
          <w:rFonts w:hint="eastAsia"/>
          <w:b/>
          <w:bCs/>
          <w:sz w:val="36"/>
          <w:szCs w:val="21"/>
        </w:rPr>
      </w:pPr>
    </w:p>
    <w:p w14:paraId="16D0293E" w14:textId="77777777" w:rsidR="002F3EAE" w:rsidRDefault="002F3EAE" w:rsidP="002F3EAE">
      <w:pPr>
        <w:tabs>
          <w:tab w:val="left" w:pos="631"/>
        </w:tabs>
        <w:spacing w:line="240" w:lineRule="auto"/>
        <w:ind w:firstLineChars="0" w:firstLine="0"/>
        <w:jc w:val="center"/>
        <w:rPr>
          <w:rFonts w:hint="eastAsia"/>
          <w:b/>
          <w:bCs/>
          <w:kern w:val="0"/>
          <w:szCs w:val="32"/>
        </w:rPr>
      </w:pPr>
      <w:r>
        <w:rPr>
          <w:rFonts w:hint="eastAsia"/>
          <w:b/>
          <w:bCs/>
          <w:kern w:val="0"/>
          <w:szCs w:val="32"/>
        </w:rPr>
        <w:lastRenderedPageBreak/>
        <w:t>附表</w:t>
      </w:r>
      <w:r>
        <w:rPr>
          <w:rFonts w:hint="eastAsia"/>
          <w:b/>
          <w:bCs/>
          <w:kern w:val="0"/>
          <w:szCs w:val="32"/>
        </w:rPr>
        <w:t xml:space="preserve">2 </w:t>
      </w:r>
      <w:r>
        <w:rPr>
          <w:rFonts w:hint="eastAsia"/>
          <w:b/>
          <w:bCs/>
          <w:kern w:val="0"/>
          <w:szCs w:val="32"/>
        </w:rPr>
        <w:t>工程涉河建筑物主要控制点坐标成果表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766"/>
        <w:gridCol w:w="793"/>
        <w:gridCol w:w="1102"/>
        <w:gridCol w:w="1102"/>
        <w:gridCol w:w="1310"/>
        <w:gridCol w:w="1206"/>
        <w:gridCol w:w="1486"/>
      </w:tblGrid>
      <w:tr w:rsidR="002F3EAE" w14:paraId="535B3BF6" w14:textId="77777777" w:rsidTr="00DA15D6">
        <w:trPr>
          <w:trHeight w:val="340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4ACAE971" w14:textId="77777777" w:rsidR="002F3EAE" w:rsidRDefault="002F3EAE" w:rsidP="002F3EAE">
            <w:pPr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bookmarkStart w:id="0" w:name="_Hlk98025139"/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656A7D8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涉河建筑物</w:t>
            </w:r>
          </w:p>
        </w:tc>
        <w:tc>
          <w:tcPr>
            <w:tcW w:w="0" w:type="auto"/>
            <w:vMerge w:val="restart"/>
            <w:vAlign w:val="center"/>
          </w:tcPr>
          <w:p w14:paraId="415F5A7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涉河建筑物</w:t>
            </w:r>
          </w:p>
          <w:p w14:paraId="021E9C0B" w14:textId="77777777" w:rsidR="002F3EAE" w:rsidRDefault="002F3EAE" w:rsidP="002F3EAE">
            <w:pPr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控制点编号</w:t>
            </w:r>
          </w:p>
        </w:tc>
        <w:tc>
          <w:tcPr>
            <w:tcW w:w="0" w:type="auto"/>
            <w:gridSpan w:val="2"/>
            <w:vAlign w:val="center"/>
          </w:tcPr>
          <w:p w14:paraId="6B54FB6E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重庆独立坐标系</w:t>
            </w:r>
          </w:p>
        </w:tc>
        <w:tc>
          <w:tcPr>
            <w:tcW w:w="0" w:type="auto"/>
            <w:gridSpan w:val="2"/>
            <w:vAlign w:val="center"/>
          </w:tcPr>
          <w:p w14:paraId="363E95F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大地2000坐标系</w:t>
            </w:r>
          </w:p>
        </w:tc>
        <w:tc>
          <w:tcPr>
            <w:tcW w:w="0" w:type="auto"/>
            <w:vMerge w:val="restart"/>
            <w:vAlign w:val="center"/>
          </w:tcPr>
          <w:p w14:paraId="1A0BD79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2F3EAE" w14:paraId="52967F86" w14:textId="77777777" w:rsidTr="00DA15D6">
        <w:trPr>
          <w:trHeight w:val="340"/>
          <w:tblHeader/>
          <w:jc w:val="center"/>
        </w:trPr>
        <w:tc>
          <w:tcPr>
            <w:tcW w:w="0" w:type="auto"/>
            <w:vMerge/>
            <w:vAlign w:val="center"/>
          </w:tcPr>
          <w:p w14:paraId="6E18205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E9E5B04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C166A05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EDF2D2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X</w:t>
            </w:r>
          </w:p>
        </w:tc>
        <w:tc>
          <w:tcPr>
            <w:tcW w:w="0" w:type="auto"/>
            <w:vAlign w:val="center"/>
          </w:tcPr>
          <w:p w14:paraId="0D893430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Y</w:t>
            </w:r>
          </w:p>
        </w:tc>
        <w:tc>
          <w:tcPr>
            <w:tcW w:w="0" w:type="auto"/>
            <w:vAlign w:val="center"/>
          </w:tcPr>
          <w:p w14:paraId="63A3DD5E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X</w:t>
            </w:r>
          </w:p>
        </w:tc>
        <w:tc>
          <w:tcPr>
            <w:tcW w:w="0" w:type="auto"/>
            <w:vAlign w:val="center"/>
          </w:tcPr>
          <w:p w14:paraId="20704760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Y</w:t>
            </w:r>
          </w:p>
        </w:tc>
        <w:tc>
          <w:tcPr>
            <w:tcW w:w="0" w:type="auto"/>
            <w:vMerge/>
            <w:vAlign w:val="center"/>
          </w:tcPr>
          <w:p w14:paraId="0E6EFAC1" w14:textId="77777777" w:rsidR="002F3EAE" w:rsidRDefault="002F3EAE" w:rsidP="002F3EAE">
            <w:pPr>
              <w:widowControl/>
              <w:spacing w:line="400" w:lineRule="exact"/>
              <w:ind w:firstLineChars="0" w:firstLine="0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</w:tr>
      <w:tr w:rsidR="002F3EAE" w14:paraId="0F89C3FE" w14:textId="77777777" w:rsidTr="00DA15D6">
        <w:trPr>
          <w:trHeight w:val="340"/>
          <w:jc w:val="center"/>
        </w:trPr>
        <w:tc>
          <w:tcPr>
            <w:tcW w:w="0" w:type="auto"/>
            <w:vMerge w:val="restart"/>
            <w:vAlign w:val="center"/>
          </w:tcPr>
          <w:p w14:paraId="72A7277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1A2271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</w:t>
            </w:r>
          </w:p>
        </w:tc>
        <w:tc>
          <w:tcPr>
            <w:tcW w:w="0" w:type="auto"/>
            <w:vAlign w:val="center"/>
          </w:tcPr>
          <w:p w14:paraId="14C2B15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D1</w:t>
            </w:r>
          </w:p>
        </w:tc>
        <w:tc>
          <w:tcPr>
            <w:tcW w:w="0" w:type="auto"/>
            <w:vAlign w:val="center"/>
          </w:tcPr>
          <w:p w14:paraId="0C1A267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61664.818</w:t>
            </w:r>
          </w:p>
        </w:tc>
        <w:tc>
          <w:tcPr>
            <w:tcW w:w="0" w:type="auto"/>
            <w:vAlign w:val="center"/>
          </w:tcPr>
          <w:p w14:paraId="6243084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38243.462</w:t>
            </w:r>
          </w:p>
        </w:tc>
        <w:tc>
          <w:tcPr>
            <w:tcW w:w="0" w:type="auto"/>
            <w:vAlign w:val="center"/>
          </w:tcPr>
          <w:p w14:paraId="40A1BCE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3264902.165</w:t>
            </w:r>
          </w:p>
        </w:tc>
        <w:tc>
          <w:tcPr>
            <w:tcW w:w="0" w:type="auto"/>
            <w:vAlign w:val="center"/>
          </w:tcPr>
          <w:p w14:paraId="17D992D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626109.534</w:t>
            </w:r>
          </w:p>
        </w:tc>
        <w:tc>
          <w:tcPr>
            <w:tcW w:w="0" w:type="auto"/>
            <w:vAlign w:val="center"/>
          </w:tcPr>
          <w:p w14:paraId="10E3D5B2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进口</w:t>
            </w:r>
          </w:p>
        </w:tc>
      </w:tr>
      <w:tr w:rsidR="002F3EAE" w14:paraId="0D3B5D53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33308ED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8E47DF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0C20903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D2</w:t>
            </w:r>
          </w:p>
        </w:tc>
        <w:tc>
          <w:tcPr>
            <w:tcW w:w="0" w:type="auto"/>
            <w:vAlign w:val="center"/>
          </w:tcPr>
          <w:p w14:paraId="4EE0711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61669.952</w:t>
            </w:r>
          </w:p>
        </w:tc>
        <w:tc>
          <w:tcPr>
            <w:tcW w:w="0" w:type="auto"/>
            <w:vAlign w:val="center"/>
          </w:tcPr>
          <w:p w14:paraId="136021C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38261.771</w:t>
            </w:r>
          </w:p>
        </w:tc>
        <w:tc>
          <w:tcPr>
            <w:tcW w:w="0" w:type="auto"/>
            <w:vAlign w:val="center"/>
          </w:tcPr>
          <w:p w14:paraId="69FCAAA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3264907.529</w:t>
            </w:r>
          </w:p>
        </w:tc>
        <w:tc>
          <w:tcPr>
            <w:tcW w:w="0" w:type="auto"/>
            <w:vAlign w:val="center"/>
          </w:tcPr>
          <w:p w14:paraId="1D2ACC70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626127.781</w:t>
            </w:r>
          </w:p>
        </w:tc>
        <w:tc>
          <w:tcPr>
            <w:tcW w:w="0" w:type="auto"/>
            <w:vAlign w:val="center"/>
          </w:tcPr>
          <w:p w14:paraId="0DF1B863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地通道与规划道路交点</w:t>
            </w:r>
          </w:p>
        </w:tc>
      </w:tr>
      <w:tr w:rsidR="002F3EAE" w14:paraId="1F5CF2A7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3977E4D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792BB9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3342FA7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D3</w:t>
            </w:r>
          </w:p>
        </w:tc>
        <w:tc>
          <w:tcPr>
            <w:tcW w:w="0" w:type="auto"/>
            <w:vAlign w:val="center"/>
          </w:tcPr>
          <w:p w14:paraId="64150DA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61676.776</w:t>
            </w:r>
          </w:p>
        </w:tc>
        <w:tc>
          <w:tcPr>
            <w:tcW w:w="0" w:type="auto"/>
            <w:vAlign w:val="center"/>
          </w:tcPr>
          <w:p w14:paraId="16B9C6C4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38283.576</w:t>
            </w:r>
          </w:p>
        </w:tc>
        <w:tc>
          <w:tcPr>
            <w:tcW w:w="0" w:type="auto"/>
            <w:vAlign w:val="center"/>
          </w:tcPr>
          <w:p w14:paraId="700B13C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3264914.615</w:t>
            </w:r>
          </w:p>
        </w:tc>
        <w:tc>
          <w:tcPr>
            <w:tcW w:w="0" w:type="auto"/>
            <w:vAlign w:val="center"/>
          </w:tcPr>
          <w:p w14:paraId="7402E3E7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626149.506</w:t>
            </w:r>
          </w:p>
        </w:tc>
        <w:tc>
          <w:tcPr>
            <w:tcW w:w="0" w:type="auto"/>
            <w:vAlign w:val="center"/>
          </w:tcPr>
          <w:p w14:paraId="2DEE05B0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地通道与金凤湖副坝交点</w:t>
            </w:r>
          </w:p>
        </w:tc>
      </w:tr>
      <w:tr w:rsidR="002F3EAE" w14:paraId="7D488ED5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4BD5AF9B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FBEBD53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3720832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D4</w:t>
            </w:r>
          </w:p>
        </w:tc>
        <w:tc>
          <w:tcPr>
            <w:tcW w:w="0" w:type="auto"/>
            <w:vAlign w:val="center"/>
          </w:tcPr>
          <w:p w14:paraId="38B1475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61679.363</w:t>
            </w:r>
          </w:p>
        </w:tc>
        <w:tc>
          <w:tcPr>
            <w:tcW w:w="0" w:type="auto"/>
            <w:vAlign w:val="center"/>
          </w:tcPr>
          <w:p w14:paraId="040AEB5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38291.244</w:t>
            </w:r>
          </w:p>
        </w:tc>
        <w:tc>
          <w:tcPr>
            <w:tcW w:w="0" w:type="auto"/>
            <w:vAlign w:val="center"/>
          </w:tcPr>
          <w:p w14:paraId="31F413F2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3264917.296</w:t>
            </w:r>
          </w:p>
        </w:tc>
        <w:tc>
          <w:tcPr>
            <w:tcW w:w="0" w:type="auto"/>
            <w:vAlign w:val="center"/>
          </w:tcPr>
          <w:p w14:paraId="7BADF77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626157.143</w:t>
            </w:r>
          </w:p>
        </w:tc>
        <w:tc>
          <w:tcPr>
            <w:tcW w:w="0" w:type="auto"/>
            <w:vAlign w:val="center"/>
          </w:tcPr>
          <w:p w14:paraId="5BFC68A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z w:val="21"/>
                <w:szCs w:val="21"/>
              </w:rPr>
              <w:t>地通道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出口（敞口进口）</w:t>
            </w:r>
          </w:p>
        </w:tc>
      </w:tr>
      <w:tr w:rsidR="002F3EAE" w14:paraId="0C8C1991" w14:textId="77777777" w:rsidTr="00DA15D6">
        <w:trPr>
          <w:trHeight w:val="340"/>
          <w:jc w:val="center"/>
        </w:trPr>
        <w:tc>
          <w:tcPr>
            <w:tcW w:w="0" w:type="auto"/>
            <w:vMerge w:val="restart"/>
            <w:vAlign w:val="center"/>
          </w:tcPr>
          <w:p w14:paraId="639C875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70158D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bCs/>
                <w:sz w:val="21"/>
                <w:szCs w:val="21"/>
              </w:rPr>
              <w:t>环湖隧道</w:t>
            </w:r>
          </w:p>
        </w:tc>
        <w:tc>
          <w:tcPr>
            <w:tcW w:w="0" w:type="auto"/>
            <w:vAlign w:val="center"/>
          </w:tcPr>
          <w:p w14:paraId="59BA257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H1</w:t>
            </w:r>
          </w:p>
        </w:tc>
        <w:tc>
          <w:tcPr>
            <w:tcW w:w="0" w:type="auto"/>
            <w:vAlign w:val="center"/>
          </w:tcPr>
          <w:p w14:paraId="553B4B1F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61682.682</w:t>
            </w:r>
          </w:p>
        </w:tc>
        <w:tc>
          <w:tcPr>
            <w:tcW w:w="0" w:type="auto"/>
            <w:vAlign w:val="center"/>
          </w:tcPr>
          <w:p w14:paraId="5EBDD3C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38300.678</w:t>
            </w:r>
          </w:p>
        </w:tc>
        <w:tc>
          <w:tcPr>
            <w:tcW w:w="0" w:type="auto"/>
            <w:vAlign w:val="center"/>
          </w:tcPr>
          <w:p w14:paraId="337177BE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3264920.731</w:t>
            </w:r>
          </w:p>
        </w:tc>
        <w:tc>
          <w:tcPr>
            <w:tcW w:w="0" w:type="auto"/>
            <w:vAlign w:val="center"/>
          </w:tcPr>
          <w:p w14:paraId="230B8BB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626166.537</w:t>
            </w:r>
          </w:p>
        </w:tc>
        <w:tc>
          <w:tcPr>
            <w:tcW w:w="0" w:type="auto"/>
            <w:vAlign w:val="center"/>
          </w:tcPr>
          <w:p w14:paraId="0CFACCB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bCs/>
                <w:sz w:val="21"/>
                <w:szCs w:val="21"/>
              </w:rPr>
              <w:t>环湖隧道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进口（敞口进口）</w:t>
            </w:r>
          </w:p>
        </w:tc>
      </w:tr>
      <w:tr w:rsidR="002F3EAE" w14:paraId="5589F566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75BD930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4BEA56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0DD027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H2</w:t>
            </w:r>
          </w:p>
        </w:tc>
        <w:tc>
          <w:tcPr>
            <w:tcW w:w="0" w:type="auto"/>
            <w:vAlign w:val="center"/>
          </w:tcPr>
          <w:p w14:paraId="59B46E17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61735.307</w:t>
            </w:r>
          </w:p>
        </w:tc>
        <w:tc>
          <w:tcPr>
            <w:tcW w:w="0" w:type="auto"/>
            <w:vAlign w:val="center"/>
          </w:tcPr>
          <w:p w14:paraId="79F0408B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38415.689</w:t>
            </w:r>
          </w:p>
        </w:tc>
        <w:tc>
          <w:tcPr>
            <w:tcW w:w="0" w:type="auto"/>
            <w:vAlign w:val="center"/>
          </w:tcPr>
          <w:p w14:paraId="10E90CAF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3264974.768</w:t>
            </w:r>
          </w:p>
        </w:tc>
        <w:tc>
          <w:tcPr>
            <w:tcW w:w="0" w:type="auto"/>
            <w:vAlign w:val="center"/>
          </w:tcPr>
          <w:p w14:paraId="5798568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626280.917</w:t>
            </w:r>
          </w:p>
        </w:tc>
        <w:tc>
          <w:tcPr>
            <w:tcW w:w="0" w:type="auto"/>
            <w:vAlign w:val="center"/>
          </w:tcPr>
          <w:p w14:paraId="0A3CB21F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</w:tr>
      <w:tr w:rsidR="002F3EAE" w14:paraId="46F93C3A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2898355B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2439BBA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BA2D33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H3</w:t>
            </w:r>
          </w:p>
        </w:tc>
        <w:tc>
          <w:tcPr>
            <w:tcW w:w="0" w:type="auto"/>
            <w:vAlign w:val="center"/>
          </w:tcPr>
          <w:p w14:paraId="4F64D677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61908.415</w:t>
            </w:r>
          </w:p>
        </w:tc>
        <w:tc>
          <w:tcPr>
            <w:tcW w:w="0" w:type="auto"/>
            <w:vAlign w:val="center"/>
          </w:tcPr>
          <w:p w14:paraId="6A84845F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38745.408</w:t>
            </w:r>
          </w:p>
        </w:tc>
        <w:tc>
          <w:tcPr>
            <w:tcW w:w="0" w:type="auto"/>
            <w:vAlign w:val="center"/>
          </w:tcPr>
          <w:p w14:paraId="78D714F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3265151.926</w:t>
            </w:r>
          </w:p>
        </w:tc>
        <w:tc>
          <w:tcPr>
            <w:tcW w:w="0" w:type="auto"/>
            <w:vAlign w:val="center"/>
          </w:tcPr>
          <w:p w14:paraId="6E4D1E00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626608.554</w:t>
            </w:r>
          </w:p>
        </w:tc>
        <w:tc>
          <w:tcPr>
            <w:tcW w:w="0" w:type="auto"/>
            <w:vAlign w:val="center"/>
          </w:tcPr>
          <w:p w14:paraId="1F84DC04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bCs/>
                <w:sz w:val="21"/>
                <w:szCs w:val="21"/>
              </w:rPr>
              <w:t>环湖隧道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出口</w:t>
            </w:r>
          </w:p>
        </w:tc>
      </w:tr>
      <w:tr w:rsidR="002F3EAE" w14:paraId="1C1D95CF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62884E7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23628EF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CD112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B1</w:t>
            </w:r>
          </w:p>
        </w:tc>
        <w:tc>
          <w:tcPr>
            <w:tcW w:w="0" w:type="auto"/>
            <w:vAlign w:val="center"/>
          </w:tcPr>
          <w:p w14:paraId="60188F3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61779.404</w:t>
            </w:r>
          </w:p>
        </w:tc>
        <w:tc>
          <w:tcPr>
            <w:tcW w:w="0" w:type="auto"/>
            <w:vAlign w:val="center"/>
          </w:tcPr>
          <w:p w14:paraId="293BF13A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38544.212</w:t>
            </w:r>
          </w:p>
        </w:tc>
        <w:tc>
          <w:tcPr>
            <w:tcW w:w="0" w:type="auto"/>
            <w:vAlign w:val="center"/>
          </w:tcPr>
          <w:p w14:paraId="7BA1FE48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3265020.441</w:t>
            </w:r>
          </w:p>
        </w:tc>
        <w:tc>
          <w:tcPr>
            <w:tcW w:w="0" w:type="auto"/>
            <w:vAlign w:val="center"/>
          </w:tcPr>
          <w:p w14:paraId="10A5038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626408.915</w:t>
            </w:r>
          </w:p>
        </w:tc>
        <w:tc>
          <w:tcPr>
            <w:tcW w:w="0" w:type="auto"/>
            <w:vAlign w:val="center"/>
          </w:tcPr>
          <w:p w14:paraId="2585E13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24"/>
                <w:sz w:val="21"/>
                <w:szCs w:val="21"/>
              </w:rPr>
              <w:t>抽水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泵房</w:t>
            </w:r>
          </w:p>
        </w:tc>
      </w:tr>
      <w:tr w:rsidR="002F3EAE" w14:paraId="033699B9" w14:textId="77777777" w:rsidTr="00DA15D6">
        <w:trPr>
          <w:trHeight w:val="340"/>
          <w:jc w:val="center"/>
        </w:trPr>
        <w:tc>
          <w:tcPr>
            <w:tcW w:w="0" w:type="auto"/>
            <w:vMerge/>
            <w:vAlign w:val="center"/>
          </w:tcPr>
          <w:p w14:paraId="3608DABA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0CBBD1B6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C68F92D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B2</w:t>
            </w:r>
          </w:p>
        </w:tc>
        <w:tc>
          <w:tcPr>
            <w:tcW w:w="0" w:type="auto"/>
            <w:vAlign w:val="center"/>
          </w:tcPr>
          <w:p w14:paraId="022C06D2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61783.588</w:t>
            </w:r>
          </w:p>
        </w:tc>
        <w:tc>
          <w:tcPr>
            <w:tcW w:w="0" w:type="auto"/>
            <w:vAlign w:val="center"/>
          </w:tcPr>
          <w:p w14:paraId="6E0E6719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38552.180</w:t>
            </w:r>
          </w:p>
        </w:tc>
        <w:tc>
          <w:tcPr>
            <w:tcW w:w="0" w:type="auto"/>
            <w:vAlign w:val="center"/>
          </w:tcPr>
          <w:p w14:paraId="39962EDC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3265024.723</w:t>
            </w:r>
          </w:p>
        </w:tc>
        <w:tc>
          <w:tcPr>
            <w:tcW w:w="0" w:type="auto"/>
            <w:vAlign w:val="center"/>
          </w:tcPr>
          <w:p w14:paraId="5190736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626416.833</w:t>
            </w:r>
          </w:p>
        </w:tc>
        <w:tc>
          <w:tcPr>
            <w:tcW w:w="0" w:type="auto"/>
            <w:vAlign w:val="center"/>
          </w:tcPr>
          <w:p w14:paraId="2DA738B1" w14:textId="77777777" w:rsidR="002F3EAE" w:rsidRDefault="002F3EAE" w:rsidP="002F3EAE">
            <w:pPr>
              <w:widowControl/>
              <w:spacing w:line="400" w:lineRule="exact"/>
              <w:ind w:firstLineChars="0" w:firstLine="0"/>
              <w:jc w:val="center"/>
              <w:rPr>
                <w:rFonts w:ascii="方正仿宋_GBK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kern w:val="24"/>
                <w:sz w:val="21"/>
                <w:szCs w:val="21"/>
              </w:rPr>
              <w:t>抽水</w:t>
            </w:r>
            <w:r>
              <w:rPr>
                <w:rFonts w:ascii="方正仿宋_GBK" w:hAnsi="宋体" w:cs="宋体" w:hint="eastAsia"/>
                <w:kern w:val="0"/>
                <w:sz w:val="21"/>
                <w:szCs w:val="21"/>
              </w:rPr>
              <w:t>泵房</w:t>
            </w:r>
          </w:p>
        </w:tc>
      </w:tr>
      <w:bookmarkEnd w:id="0"/>
    </w:tbl>
    <w:p w14:paraId="6A95F071" w14:textId="77777777" w:rsidR="008B7C86" w:rsidRDefault="008B7C86" w:rsidP="002F3EAE">
      <w:pPr>
        <w:pStyle w:val="21"/>
        <w:pBdr>
          <w:bottom w:val="single" w:sz="4" w:space="31" w:color="auto"/>
        </w:pBdr>
        <w:spacing w:line="600" w:lineRule="exact"/>
        <w:ind w:firstLineChars="0" w:firstLine="0"/>
        <w:jc w:val="both"/>
        <w:rPr>
          <w:rFonts w:hint="eastAsia"/>
        </w:rPr>
      </w:pPr>
    </w:p>
    <w:sectPr w:rsidR="008B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E802" w14:textId="77777777" w:rsidR="00F56931" w:rsidRDefault="00F56931" w:rsidP="002F3EAE">
      <w:pPr>
        <w:spacing w:line="240" w:lineRule="auto"/>
        <w:ind w:firstLine="640"/>
      </w:pPr>
      <w:r>
        <w:separator/>
      </w:r>
    </w:p>
  </w:endnote>
  <w:endnote w:type="continuationSeparator" w:id="0">
    <w:p w14:paraId="445EEAF5" w14:textId="77777777" w:rsidR="00F56931" w:rsidRDefault="00F56931" w:rsidP="002F3EA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73B4" w14:textId="77777777" w:rsidR="00F56931" w:rsidRDefault="00F56931" w:rsidP="002F3EAE">
      <w:pPr>
        <w:spacing w:line="240" w:lineRule="auto"/>
        <w:ind w:firstLine="640"/>
      </w:pPr>
      <w:r>
        <w:separator/>
      </w:r>
    </w:p>
  </w:footnote>
  <w:footnote w:type="continuationSeparator" w:id="0">
    <w:p w14:paraId="38D38EA2" w14:textId="77777777" w:rsidR="00F56931" w:rsidRDefault="00F56931" w:rsidP="002F3EA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2F3EAE"/>
    <w:rsid w:val="008B7C86"/>
    <w:rsid w:val="00E818BD"/>
    <w:rsid w:val="00F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1EDC7"/>
  <w15:chartTrackingRefBased/>
  <w15:docId w15:val="{A06FB031-0E4F-43F0-88C9-65EA65B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EAE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C86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86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86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86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86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86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86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86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86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C8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C86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C86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B7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7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C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3EAE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F3E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3EAE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F3EAE"/>
    <w:rPr>
      <w:sz w:val="18"/>
      <w:szCs w:val="18"/>
    </w:rPr>
  </w:style>
  <w:style w:type="paragraph" w:customStyle="1" w:styleId="21">
    <w:name w:val="正文 首行缩进:  2 字符"/>
    <w:basedOn w:val="a"/>
    <w:qFormat/>
    <w:rsid w:val="002F3EAE"/>
    <w:pPr>
      <w:spacing w:line="500" w:lineRule="exact"/>
      <w:ind w:firstLine="560"/>
    </w:pPr>
    <w:rPr>
      <w:rFonts w:eastAsia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2025-09-26T09:58:00Z</dcterms:created>
  <dcterms:modified xsi:type="dcterms:W3CDTF">2025-09-26T10:00:00Z</dcterms:modified>
</cp:coreProperties>
</file>