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8A90" w14:textId="77777777" w:rsidR="00477E4B" w:rsidRDefault="00477E4B" w:rsidP="00477E4B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left"/>
        <w:rPr>
          <w:rFonts w:eastAsia="方正黑体_GBK"/>
          <w:sz w:val="32"/>
          <w:szCs w:val="32"/>
        </w:rPr>
      </w:pPr>
      <w:r w:rsidRPr="00C74F17">
        <w:rPr>
          <w:rFonts w:eastAsia="方正黑体_GBK" w:hint="eastAsia"/>
          <w:sz w:val="32"/>
          <w:szCs w:val="32"/>
        </w:rPr>
        <w:t>附件</w:t>
      </w:r>
      <w:r w:rsidRPr="00C74F17">
        <w:rPr>
          <w:rFonts w:eastAsia="方正黑体_GBK" w:hint="eastAsia"/>
          <w:sz w:val="32"/>
          <w:szCs w:val="32"/>
        </w:rPr>
        <w:t>2</w:t>
      </w:r>
    </w:p>
    <w:p w14:paraId="75C08210" w14:textId="77777777" w:rsidR="00477E4B" w:rsidRPr="003323CC" w:rsidRDefault="00477E4B" w:rsidP="00477E4B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center"/>
        <w:rPr>
          <w:rFonts w:eastAsia="方正黑体_GBK"/>
          <w:sz w:val="30"/>
          <w:szCs w:val="30"/>
        </w:rPr>
      </w:pPr>
      <w:r w:rsidRPr="003A14AD">
        <w:rPr>
          <w:rFonts w:eastAsia="方正小标宋_GBK"/>
          <w:sz w:val="30"/>
          <w:szCs w:val="30"/>
        </w:rPr>
        <w:t>重庆高新区智文实验学校（暂定名）</w:t>
      </w:r>
      <w:r w:rsidRPr="003A14AD">
        <w:rPr>
          <w:rFonts w:eastAsia="方正小标宋_GBK" w:hint="eastAsia"/>
          <w:sz w:val="30"/>
          <w:szCs w:val="30"/>
        </w:rPr>
        <w:t>项目</w:t>
      </w:r>
      <w:r w:rsidRPr="003323CC">
        <w:rPr>
          <w:rFonts w:eastAsia="方正小标宋_GBK"/>
          <w:sz w:val="30"/>
          <w:szCs w:val="30"/>
        </w:rPr>
        <w:t>水土保持方案特性表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89"/>
        <w:gridCol w:w="646"/>
        <w:gridCol w:w="1737"/>
        <w:gridCol w:w="256"/>
        <w:gridCol w:w="1127"/>
        <w:gridCol w:w="253"/>
        <w:gridCol w:w="877"/>
        <w:gridCol w:w="250"/>
        <w:gridCol w:w="635"/>
        <w:gridCol w:w="377"/>
        <w:gridCol w:w="1393"/>
      </w:tblGrid>
      <w:tr w:rsidR="00477E4B" w:rsidRPr="003A14AD" w14:paraId="75C5F4FE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754A9226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项目名称</w:t>
            </w:r>
          </w:p>
        </w:tc>
        <w:tc>
          <w:tcPr>
            <w:tcW w:w="4254" w:type="dxa"/>
            <w:gridSpan w:val="4"/>
            <w:shd w:val="clear" w:color="auto" w:fill="auto"/>
            <w:noWrap/>
            <w:vAlign w:val="center"/>
          </w:tcPr>
          <w:p w14:paraId="48D5C333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重庆高新区智文实验学校（暂定名）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14:paraId="4BAE5E0F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流域管理机构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7B5B39D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水利部长江水利委员会</w:t>
            </w:r>
          </w:p>
        </w:tc>
      </w:tr>
      <w:tr w:rsidR="00477E4B" w:rsidRPr="003A14AD" w14:paraId="478B7DC8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4654AE08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涉及省（市、区）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9A5493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重庆市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14F59FF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涉及地市或个数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2E058A70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/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259CB2C5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涉及县或个数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0782FF5E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高新区</w:t>
            </w:r>
          </w:p>
        </w:tc>
      </w:tr>
      <w:tr w:rsidR="00477E4B" w:rsidRPr="003A14AD" w14:paraId="6D610ECA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4D654A2E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项目规模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1DBAF76" w14:textId="77777777" w:rsidR="00477E4B" w:rsidRPr="003A14AD" w:rsidRDefault="00477E4B" w:rsidP="0099203C">
            <w:pPr>
              <w:snapToGrid w:val="0"/>
              <w:spacing w:line="220" w:lineRule="exact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本项目由小学、中学两部分组成。小学包括共4栋多层公建及一个车库，中学包括共6栋多层公建及一个车库。主要建设内容包括土建工程、安装工程、装饰装修工程、运动场地铺装工程以及绿化、道路、广场以及硬质铺装等配套工程。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3E71929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总投资（万元）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73BD04D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35921.76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356EDEB5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土建投资</w:t>
            </w:r>
          </w:p>
          <w:p w14:paraId="79628750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（万元）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53EE05CB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29384.61</w:t>
            </w:r>
          </w:p>
        </w:tc>
      </w:tr>
      <w:tr w:rsidR="00477E4B" w:rsidRPr="003A14AD" w14:paraId="2C4D9799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3F81579D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动工时间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00B022B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2020年06月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15F0730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完工时间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55A36E90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2021年12月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79D5780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设计水平年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0D69BB9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2021年</w:t>
            </w:r>
          </w:p>
        </w:tc>
      </w:tr>
      <w:tr w:rsidR="00477E4B" w:rsidRPr="003A14AD" w14:paraId="62507A5E" w14:textId="77777777" w:rsidTr="0099203C">
        <w:trPr>
          <w:trHeight w:val="315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37BD8DF7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工程占地（hm</w:t>
            </w:r>
            <w:r w:rsidRPr="003A14AD"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  <w:t>2</w:t>
            </w: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）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FC1E35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9.30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4C1FE385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永久占地（hm</w:t>
            </w:r>
            <w:r w:rsidRPr="003A14AD"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  <w:t>2</w:t>
            </w: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7E68405A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9.30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0079B123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临时占地（hm</w:t>
            </w:r>
            <w:r w:rsidRPr="003A14AD"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  <w:t>2</w:t>
            </w: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578D49AE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0.00</w:t>
            </w:r>
          </w:p>
        </w:tc>
      </w:tr>
      <w:tr w:rsidR="00477E4B" w:rsidRPr="003A14AD" w14:paraId="62370958" w14:textId="77777777" w:rsidTr="0099203C">
        <w:trPr>
          <w:trHeight w:val="270"/>
          <w:jc w:val="center"/>
        </w:trPr>
        <w:tc>
          <w:tcPr>
            <w:tcW w:w="4379" w:type="dxa"/>
            <w:gridSpan w:val="4"/>
            <w:vMerge w:val="restart"/>
            <w:shd w:val="clear" w:color="auto" w:fill="auto"/>
            <w:noWrap/>
            <w:vAlign w:val="center"/>
          </w:tcPr>
          <w:p w14:paraId="44734B8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土石方量（万m</w:t>
            </w:r>
            <w:r w:rsidRPr="003A14AD"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  <w:t>3</w:t>
            </w: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16246829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挖方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0DBCADA3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填方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1A5DF74C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借方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21E4D11D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余（弃）方</w:t>
            </w:r>
          </w:p>
        </w:tc>
      </w:tr>
      <w:tr w:rsidR="00477E4B" w:rsidRPr="003A14AD" w14:paraId="030ABB7E" w14:textId="77777777" w:rsidTr="0099203C">
        <w:trPr>
          <w:trHeight w:val="270"/>
          <w:jc w:val="center"/>
        </w:trPr>
        <w:tc>
          <w:tcPr>
            <w:tcW w:w="4379" w:type="dxa"/>
            <w:gridSpan w:val="4"/>
            <w:vMerge/>
            <w:vAlign w:val="center"/>
          </w:tcPr>
          <w:p w14:paraId="746E5D9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49087365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20.51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643FBCEF" w14:textId="77777777" w:rsidR="00477E4B" w:rsidRPr="003A14AD" w:rsidRDefault="00477E4B" w:rsidP="0099203C">
            <w:pPr>
              <w:widowControl/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6.47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7C401575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0.00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41841447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14.04</w:t>
            </w:r>
          </w:p>
        </w:tc>
      </w:tr>
      <w:tr w:rsidR="00477E4B" w:rsidRPr="003A14AD" w14:paraId="6EBDFA23" w14:textId="77777777" w:rsidTr="0099203C">
        <w:trPr>
          <w:trHeight w:val="270"/>
          <w:jc w:val="center"/>
        </w:trPr>
        <w:tc>
          <w:tcPr>
            <w:tcW w:w="4379" w:type="dxa"/>
            <w:gridSpan w:val="4"/>
            <w:shd w:val="clear" w:color="auto" w:fill="auto"/>
            <w:noWrap/>
            <w:vAlign w:val="center"/>
          </w:tcPr>
          <w:p w14:paraId="4DC7802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重点防治区名称</w:t>
            </w:r>
          </w:p>
        </w:tc>
        <w:tc>
          <w:tcPr>
            <w:tcW w:w="5827" w:type="dxa"/>
            <w:gridSpan w:val="8"/>
            <w:shd w:val="clear" w:color="auto" w:fill="auto"/>
            <w:noWrap/>
            <w:vAlign w:val="center"/>
          </w:tcPr>
          <w:p w14:paraId="798B4409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重庆市人民政府公告的水土流失重点</w:t>
            </w:r>
            <w:proofErr w:type="gramStart"/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预防区</w:t>
            </w:r>
            <w:proofErr w:type="gramEnd"/>
          </w:p>
        </w:tc>
      </w:tr>
      <w:tr w:rsidR="00477E4B" w:rsidRPr="003A14AD" w14:paraId="694F03BB" w14:textId="77777777" w:rsidTr="0099203C">
        <w:trPr>
          <w:trHeight w:val="270"/>
          <w:jc w:val="center"/>
        </w:trPr>
        <w:tc>
          <w:tcPr>
            <w:tcW w:w="4379" w:type="dxa"/>
            <w:gridSpan w:val="4"/>
            <w:shd w:val="clear" w:color="auto" w:fill="auto"/>
            <w:noWrap/>
            <w:vAlign w:val="center"/>
          </w:tcPr>
          <w:p w14:paraId="09320E13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地貌类型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60529E08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丘陵地貌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14:paraId="5C857C69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水土保持区划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0802AA6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西南紫色土区</w:t>
            </w:r>
          </w:p>
        </w:tc>
      </w:tr>
      <w:tr w:rsidR="00477E4B" w:rsidRPr="003A14AD" w14:paraId="68B1AB4D" w14:textId="77777777" w:rsidTr="0099203C">
        <w:trPr>
          <w:trHeight w:val="270"/>
          <w:jc w:val="center"/>
        </w:trPr>
        <w:tc>
          <w:tcPr>
            <w:tcW w:w="4379" w:type="dxa"/>
            <w:gridSpan w:val="4"/>
            <w:shd w:val="clear" w:color="auto" w:fill="auto"/>
            <w:noWrap/>
            <w:vAlign w:val="center"/>
          </w:tcPr>
          <w:p w14:paraId="174F1B7E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土壤侵蚀类型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50DE5C3B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水力侵蚀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14:paraId="7D852AC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土壤侵蚀强度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78C640D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轻度</w:t>
            </w:r>
          </w:p>
        </w:tc>
      </w:tr>
      <w:tr w:rsidR="00477E4B" w:rsidRPr="003A14AD" w14:paraId="74C93DC5" w14:textId="77777777" w:rsidTr="0099203C">
        <w:trPr>
          <w:trHeight w:val="315"/>
          <w:jc w:val="center"/>
        </w:trPr>
        <w:tc>
          <w:tcPr>
            <w:tcW w:w="4379" w:type="dxa"/>
            <w:gridSpan w:val="4"/>
            <w:shd w:val="clear" w:color="auto" w:fill="auto"/>
            <w:noWrap/>
            <w:vAlign w:val="center"/>
          </w:tcPr>
          <w:p w14:paraId="0305A249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防治责任范围面积（hm</w:t>
            </w:r>
            <w:r w:rsidRPr="003A14AD"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  <w:t>2</w:t>
            </w: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A2F80EC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9.30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14:paraId="5B718C44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容许土壤流失量[t/(km</w:t>
            </w:r>
            <w:r w:rsidRPr="003A14AD"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  <w:t>2</w:t>
            </w:r>
            <w:r w:rsidRPr="003A14AD">
              <w:rPr>
                <w:rFonts w:ascii="宋体" w:hAnsi="宋体" w:cs="宋体" w:hint="eastAsia"/>
                <w:sz w:val="18"/>
                <w:szCs w:val="18"/>
              </w:rPr>
              <w:t>•</w:t>
            </w: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a)]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2E1EF5D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500</w:t>
            </w:r>
          </w:p>
        </w:tc>
      </w:tr>
      <w:tr w:rsidR="00477E4B" w:rsidRPr="003A14AD" w14:paraId="1FABFA6D" w14:textId="77777777" w:rsidTr="0099203C">
        <w:trPr>
          <w:trHeight w:val="270"/>
          <w:jc w:val="center"/>
        </w:trPr>
        <w:tc>
          <w:tcPr>
            <w:tcW w:w="4379" w:type="dxa"/>
            <w:gridSpan w:val="4"/>
            <w:shd w:val="clear" w:color="auto" w:fill="auto"/>
            <w:noWrap/>
            <w:vAlign w:val="center"/>
          </w:tcPr>
          <w:p w14:paraId="6753AF84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土壤流失预测总量（t）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10814C06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793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14:paraId="4B4E3954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新增土壤流失量（t）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12FA195F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466</w:t>
            </w:r>
          </w:p>
        </w:tc>
      </w:tr>
      <w:tr w:rsidR="00477E4B" w:rsidRPr="003A14AD" w14:paraId="7FEDCFF3" w14:textId="77777777" w:rsidTr="0099203C">
        <w:trPr>
          <w:trHeight w:val="270"/>
          <w:jc w:val="center"/>
        </w:trPr>
        <w:tc>
          <w:tcPr>
            <w:tcW w:w="4379" w:type="dxa"/>
            <w:gridSpan w:val="4"/>
            <w:shd w:val="clear" w:color="auto" w:fill="auto"/>
            <w:noWrap/>
            <w:vAlign w:val="center"/>
          </w:tcPr>
          <w:p w14:paraId="23B2E1D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水土流失防治标准执行等级</w:t>
            </w:r>
          </w:p>
        </w:tc>
        <w:tc>
          <w:tcPr>
            <w:tcW w:w="5827" w:type="dxa"/>
            <w:gridSpan w:val="8"/>
            <w:shd w:val="clear" w:color="auto" w:fill="auto"/>
            <w:noWrap/>
            <w:vAlign w:val="center"/>
          </w:tcPr>
          <w:p w14:paraId="208DEDF0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西南紫色土区水土流失建设类一级防治标准</w:t>
            </w:r>
          </w:p>
        </w:tc>
      </w:tr>
      <w:tr w:rsidR="00477E4B" w:rsidRPr="003A14AD" w14:paraId="5EE6EBC9" w14:textId="77777777" w:rsidTr="0099203C">
        <w:trPr>
          <w:trHeight w:val="270"/>
          <w:jc w:val="center"/>
        </w:trPr>
        <w:tc>
          <w:tcPr>
            <w:tcW w:w="1685" w:type="dxa"/>
            <w:gridSpan w:val="2"/>
            <w:vMerge w:val="restart"/>
            <w:shd w:val="clear" w:color="auto" w:fill="auto"/>
            <w:vAlign w:val="center"/>
          </w:tcPr>
          <w:p w14:paraId="614F8D38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防治目标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3E9859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水土流失治理度（%）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70B5FEEA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97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14:paraId="11013EC9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土壤流失控制比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77D26E85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1.0</w:t>
            </w:r>
          </w:p>
        </w:tc>
      </w:tr>
      <w:tr w:rsidR="00477E4B" w:rsidRPr="003A14AD" w14:paraId="62013837" w14:textId="77777777" w:rsidTr="0099203C">
        <w:trPr>
          <w:trHeight w:val="215"/>
          <w:jc w:val="center"/>
        </w:trPr>
        <w:tc>
          <w:tcPr>
            <w:tcW w:w="1685" w:type="dxa"/>
            <w:gridSpan w:val="2"/>
            <w:vMerge/>
            <w:vAlign w:val="center"/>
          </w:tcPr>
          <w:p w14:paraId="5BF0677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0BD49B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渣土防护率（%）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68C0FDDD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94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14:paraId="4ED7FD1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表土保护率（%）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4F148A0F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/</w:t>
            </w:r>
          </w:p>
        </w:tc>
      </w:tr>
      <w:tr w:rsidR="00477E4B" w:rsidRPr="003A14AD" w14:paraId="4D3D2C24" w14:textId="77777777" w:rsidTr="0099203C">
        <w:trPr>
          <w:trHeight w:val="270"/>
          <w:jc w:val="center"/>
        </w:trPr>
        <w:tc>
          <w:tcPr>
            <w:tcW w:w="1685" w:type="dxa"/>
            <w:gridSpan w:val="2"/>
            <w:vMerge/>
            <w:vAlign w:val="center"/>
          </w:tcPr>
          <w:p w14:paraId="63D67CDB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680C676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林草植被恢复率（%）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54A5BBC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97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center"/>
          </w:tcPr>
          <w:p w14:paraId="10ADFDFC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林草覆盖率（%）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7DF57958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27</w:t>
            </w:r>
          </w:p>
        </w:tc>
      </w:tr>
      <w:tr w:rsidR="00477E4B" w:rsidRPr="003A14AD" w14:paraId="751E9FDD" w14:textId="77777777" w:rsidTr="0099203C">
        <w:trPr>
          <w:trHeight w:val="270"/>
          <w:jc w:val="center"/>
        </w:trPr>
        <w:tc>
          <w:tcPr>
            <w:tcW w:w="694" w:type="dxa"/>
            <w:vMerge w:val="restart"/>
            <w:shd w:val="clear" w:color="auto" w:fill="auto"/>
            <w:noWrap/>
            <w:vAlign w:val="center"/>
          </w:tcPr>
          <w:p w14:paraId="3ED32EA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防治措施</w:t>
            </w:r>
          </w:p>
          <w:p w14:paraId="46B0B04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及工程量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66785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分区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D2298F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工程措施</w:t>
            </w:r>
          </w:p>
        </w:tc>
        <w:tc>
          <w:tcPr>
            <w:tcW w:w="2836" w:type="dxa"/>
            <w:gridSpan w:val="4"/>
            <w:shd w:val="clear" w:color="auto" w:fill="auto"/>
            <w:noWrap/>
            <w:vAlign w:val="center"/>
          </w:tcPr>
          <w:p w14:paraId="0351FD0B" w14:textId="77777777" w:rsidR="00477E4B" w:rsidRPr="003A14AD" w:rsidRDefault="00477E4B" w:rsidP="0099203C">
            <w:pPr>
              <w:snapToGrid w:val="0"/>
              <w:spacing w:line="220" w:lineRule="exact"/>
              <w:ind w:firstLineChars="100" w:firstLine="180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植物措施</w:t>
            </w:r>
          </w:p>
        </w:tc>
        <w:tc>
          <w:tcPr>
            <w:tcW w:w="2991" w:type="dxa"/>
            <w:gridSpan w:val="4"/>
            <w:shd w:val="clear" w:color="auto" w:fill="auto"/>
            <w:noWrap/>
            <w:vAlign w:val="center"/>
          </w:tcPr>
          <w:p w14:paraId="7B6537E7" w14:textId="77777777" w:rsidR="00477E4B" w:rsidRPr="003A14AD" w:rsidRDefault="00477E4B" w:rsidP="0099203C">
            <w:pPr>
              <w:snapToGrid w:val="0"/>
              <w:spacing w:line="220" w:lineRule="exact"/>
              <w:ind w:firstLineChars="100" w:firstLine="180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临时措施</w:t>
            </w:r>
          </w:p>
        </w:tc>
      </w:tr>
      <w:tr w:rsidR="00477E4B" w:rsidRPr="003A14AD" w14:paraId="68505085" w14:textId="77777777" w:rsidTr="0099203C">
        <w:trPr>
          <w:trHeight w:val="833"/>
          <w:jc w:val="center"/>
        </w:trPr>
        <w:tc>
          <w:tcPr>
            <w:tcW w:w="694" w:type="dxa"/>
            <w:vMerge/>
            <w:vAlign w:val="center"/>
          </w:tcPr>
          <w:p w14:paraId="32E7D74C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3B5BC0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项目建设防治区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73B7FC3" w14:textId="77777777" w:rsidR="00477E4B" w:rsidRPr="003A14AD" w:rsidRDefault="00477E4B" w:rsidP="0099203C">
            <w:pPr>
              <w:snapToGrid w:val="0"/>
              <w:spacing w:line="220" w:lineRule="exact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主体设计：雨水管网2902m；</w:t>
            </w:r>
          </w:p>
        </w:tc>
        <w:tc>
          <w:tcPr>
            <w:tcW w:w="2836" w:type="dxa"/>
            <w:gridSpan w:val="4"/>
            <w:shd w:val="clear" w:color="auto" w:fill="auto"/>
            <w:noWrap/>
            <w:vAlign w:val="center"/>
          </w:tcPr>
          <w:p w14:paraId="60A1195B" w14:textId="77777777" w:rsidR="00477E4B" w:rsidRPr="003A14AD" w:rsidRDefault="00477E4B" w:rsidP="0099203C">
            <w:pPr>
              <w:snapToGrid w:val="0"/>
              <w:spacing w:line="220" w:lineRule="exact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主体设计：景观绿化4.54hm</w:t>
            </w:r>
            <w:r w:rsidRPr="003A14AD"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  <w:t>2</w:t>
            </w: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；</w:t>
            </w:r>
          </w:p>
        </w:tc>
        <w:tc>
          <w:tcPr>
            <w:tcW w:w="2991" w:type="dxa"/>
            <w:gridSpan w:val="4"/>
            <w:shd w:val="clear" w:color="auto" w:fill="auto"/>
            <w:noWrap/>
            <w:vAlign w:val="center"/>
          </w:tcPr>
          <w:p w14:paraId="1F56ADC6" w14:textId="77777777" w:rsidR="00477E4B" w:rsidRPr="003A14AD" w:rsidRDefault="00477E4B" w:rsidP="0099203C">
            <w:pPr>
              <w:snapToGrid w:val="0"/>
              <w:spacing w:line="220" w:lineRule="exact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主体设计：车辆</w:t>
            </w:r>
            <w:proofErr w:type="gramStart"/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冲洗站</w:t>
            </w:r>
            <w:proofErr w:type="gramEnd"/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1座；</w:t>
            </w:r>
          </w:p>
          <w:p w14:paraId="5B55461E" w14:textId="77777777" w:rsidR="00477E4B" w:rsidRPr="003A14AD" w:rsidRDefault="00477E4B" w:rsidP="0099203C">
            <w:pPr>
              <w:snapToGrid w:val="0"/>
              <w:spacing w:line="220" w:lineRule="exact"/>
              <w:ind w:firstLineChars="500" w:firstLine="900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临时覆盖1207m</w:t>
            </w:r>
            <w:r w:rsidRPr="003A14AD"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  <w:t>2</w:t>
            </w:r>
          </w:p>
          <w:p w14:paraId="716FC7C9" w14:textId="77777777" w:rsidR="00477E4B" w:rsidRPr="003A14AD" w:rsidRDefault="00477E4B" w:rsidP="0099203C">
            <w:pPr>
              <w:snapToGrid w:val="0"/>
              <w:spacing w:line="220" w:lineRule="exact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方案新增：临时覆盖6649m</w:t>
            </w:r>
            <w:r w:rsidRPr="003A14AD"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  <w:t>2</w:t>
            </w:r>
          </w:p>
        </w:tc>
      </w:tr>
      <w:tr w:rsidR="00477E4B" w:rsidRPr="003A14AD" w14:paraId="6B63EEDA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6C2DEABC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投资（万元）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8932822" w14:textId="77777777" w:rsidR="00477E4B" w:rsidRPr="003A14AD" w:rsidRDefault="00477E4B" w:rsidP="0099203C">
            <w:pPr>
              <w:snapToGrid w:val="0"/>
              <w:spacing w:line="220" w:lineRule="exact"/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主体设计：155.46</w:t>
            </w:r>
          </w:p>
        </w:tc>
        <w:tc>
          <w:tcPr>
            <w:tcW w:w="2836" w:type="dxa"/>
            <w:gridSpan w:val="4"/>
            <w:shd w:val="clear" w:color="auto" w:fill="auto"/>
            <w:noWrap/>
            <w:vAlign w:val="center"/>
          </w:tcPr>
          <w:p w14:paraId="00776152" w14:textId="77777777" w:rsidR="00477E4B" w:rsidRPr="003A14AD" w:rsidRDefault="00477E4B" w:rsidP="0099203C">
            <w:pPr>
              <w:snapToGrid w:val="0"/>
              <w:spacing w:line="220" w:lineRule="exact"/>
              <w:rPr>
                <w:rFonts w:ascii="方正仿宋_GBK" w:eastAsia="方正仿宋_GBK" w:hint="eastAsia"/>
                <w:sz w:val="18"/>
                <w:szCs w:val="18"/>
                <w:vertAlign w:val="superscript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主体设计：1224.89</w:t>
            </w:r>
          </w:p>
        </w:tc>
        <w:tc>
          <w:tcPr>
            <w:tcW w:w="2991" w:type="dxa"/>
            <w:gridSpan w:val="4"/>
            <w:shd w:val="clear" w:color="auto" w:fill="auto"/>
            <w:noWrap/>
            <w:vAlign w:val="center"/>
          </w:tcPr>
          <w:p w14:paraId="7EDD2668" w14:textId="77777777" w:rsidR="00477E4B" w:rsidRPr="003A14AD" w:rsidRDefault="00477E4B" w:rsidP="0099203C">
            <w:pPr>
              <w:snapToGrid w:val="0"/>
              <w:spacing w:line="220" w:lineRule="exact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主体设计：1.46</w:t>
            </w:r>
          </w:p>
          <w:p w14:paraId="051756A7" w14:textId="77777777" w:rsidR="00477E4B" w:rsidRPr="003A14AD" w:rsidRDefault="00477E4B" w:rsidP="0099203C">
            <w:pPr>
              <w:snapToGrid w:val="0"/>
              <w:spacing w:line="220" w:lineRule="exact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方案新增：3.76</w:t>
            </w:r>
          </w:p>
        </w:tc>
      </w:tr>
      <w:tr w:rsidR="00477E4B" w:rsidRPr="003A14AD" w14:paraId="24A07D28" w14:textId="77777777" w:rsidTr="0099203C">
        <w:trPr>
          <w:trHeight w:val="65"/>
          <w:jc w:val="center"/>
        </w:trPr>
        <w:tc>
          <w:tcPr>
            <w:tcW w:w="2395" w:type="dxa"/>
            <w:gridSpan w:val="3"/>
            <w:shd w:val="clear" w:color="auto" w:fill="auto"/>
            <w:noWrap/>
            <w:vAlign w:val="center"/>
          </w:tcPr>
          <w:p w14:paraId="73CF0526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水土保持总投资（万元）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680568A1" w14:textId="77777777" w:rsidR="00477E4B" w:rsidRPr="003A14AD" w:rsidRDefault="00477E4B" w:rsidP="0099203C">
            <w:pPr>
              <w:snapToGrid w:val="0"/>
              <w:spacing w:line="220" w:lineRule="exact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1410.58（新增投资28.77）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</w:tcPr>
          <w:p w14:paraId="328BE2FF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独立费用（万元）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</w:tcPr>
          <w:p w14:paraId="3B9029CD" w14:textId="77777777" w:rsidR="00477E4B" w:rsidRPr="003A14AD" w:rsidRDefault="00477E4B" w:rsidP="0099203C">
            <w:pPr>
              <w:snapToGrid w:val="0"/>
              <w:spacing w:line="220" w:lineRule="exact"/>
              <w:ind w:firstLineChars="100" w:firstLine="180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7.64</w:t>
            </w:r>
          </w:p>
        </w:tc>
      </w:tr>
      <w:tr w:rsidR="00477E4B" w:rsidRPr="003A14AD" w14:paraId="31304E67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3BEE3FA6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监理费（万元）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3E0C8E29" w14:textId="77777777" w:rsidR="00477E4B" w:rsidRPr="003A14AD" w:rsidRDefault="00477E4B" w:rsidP="0099203C">
            <w:pPr>
              <w:snapToGrid w:val="0"/>
              <w:spacing w:line="220" w:lineRule="exact"/>
              <w:ind w:firstLineChars="100" w:firstLine="180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/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02B67FFC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监测费（万元）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E5885CB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3.46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</w:tcPr>
          <w:p w14:paraId="15118CC6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补偿费（万元）</w:t>
            </w:r>
          </w:p>
        </w:tc>
        <w:tc>
          <w:tcPr>
            <w:tcW w:w="1999" w:type="dxa"/>
            <w:gridSpan w:val="2"/>
            <w:shd w:val="clear" w:color="auto" w:fill="auto"/>
            <w:noWrap/>
            <w:vAlign w:val="center"/>
          </w:tcPr>
          <w:p w14:paraId="5D52521B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13.02</w:t>
            </w:r>
          </w:p>
          <w:p w14:paraId="3A24CF45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（130184.60元）</w:t>
            </w:r>
          </w:p>
        </w:tc>
      </w:tr>
      <w:tr w:rsidR="00477E4B" w:rsidRPr="003A14AD" w14:paraId="1591D0A4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253C921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方案编制单位</w:t>
            </w:r>
          </w:p>
        </w:tc>
        <w:tc>
          <w:tcPr>
            <w:tcW w:w="2978" w:type="dxa"/>
            <w:gridSpan w:val="3"/>
            <w:shd w:val="clear" w:color="auto" w:fill="auto"/>
            <w:noWrap/>
            <w:vAlign w:val="center"/>
          </w:tcPr>
          <w:p w14:paraId="1FBC8F69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重庆揽呈工程咨询有限公司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FD684F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建设单位</w:t>
            </w:r>
          </w:p>
        </w:tc>
        <w:tc>
          <w:tcPr>
            <w:tcW w:w="3984" w:type="dxa"/>
            <w:gridSpan w:val="5"/>
            <w:shd w:val="clear" w:color="auto" w:fill="auto"/>
            <w:noWrap/>
            <w:vAlign w:val="center"/>
          </w:tcPr>
          <w:p w14:paraId="03B6C435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重庆高新资产经营有限公司</w:t>
            </w:r>
          </w:p>
        </w:tc>
      </w:tr>
      <w:tr w:rsidR="00477E4B" w:rsidRPr="003A14AD" w14:paraId="2F80B43B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15FDDD93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法定代表人</w:t>
            </w:r>
          </w:p>
        </w:tc>
        <w:tc>
          <w:tcPr>
            <w:tcW w:w="2978" w:type="dxa"/>
            <w:gridSpan w:val="3"/>
            <w:shd w:val="clear" w:color="auto" w:fill="auto"/>
            <w:noWrap/>
            <w:vAlign w:val="center"/>
          </w:tcPr>
          <w:p w14:paraId="472A1A82" w14:textId="77777777" w:rsidR="00477E4B" w:rsidRPr="003A14AD" w:rsidRDefault="00477E4B" w:rsidP="0099203C">
            <w:pPr>
              <w:adjustRightInd w:val="0"/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黎剑刚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547B95B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法定代表人</w:t>
            </w:r>
          </w:p>
        </w:tc>
        <w:tc>
          <w:tcPr>
            <w:tcW w:w="3984" w:type="dxa"/>
            <w:gridSpan w:val="5"/>
            <w:shd w:val="clear" w:color="auto" w:fill="auto"/>
            <w:noWrap/>
            <w:vAlign w:val="center"/>
          </w:tcPr>
          <w:p w14:paraId="1B9EA084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kern w:val="0"/>
                <w:sz w:val="18"/>
                <w:szCs w:val="18"/>
              </w:rPr>
              <w:t>尹勇</w:t>
            </w:r>
          </w:p>
        </w:tc>
      </w:tr>
      <w:tr w:rsidR="00477E4B" w:rsidRPr="003A14AD" w14:paraId="788D23DF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778F11D3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地址</w:t>
            </w:r>
          </w:p>
        </w:tc>
        <w:tc>
          <w:tcPr>
            <w:tcW w:w="2978" w:type="dxa"/>
            <w:gridSpan w:val="3"/>
            <w:shd w:val="clear" w:color="auto" w:fill="auto"/>
            <w:noWrap/>
            <w:vAlign w:val="center"/>
          </w:tcPr>
          <w:p w14:paraId="46ABB60D" w14:textId="77777777" w:rsidR="00477E4B" w:rsidRPr="003A14AD" w:rsidRDefault="00477E4B" w:rsidP="0099203C">
            <w:pPr>
              <w:adjustRightInd w:val="0"/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重庆市江北区五红路36号创新绿色家园1号13-3号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473E7DD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5"/>
            <w:shd w:val="clear" w:color="auto" w:fill="auto"/>
            <w:noWrap/>
            <w:vAlign w:val="center"/>
          </w:tcPr>
          <w:p w14:paraId="2D92ECA4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kern w:val="0"/>
                <w:sz w:val="18"/>
                <w:szCs w:val="18"/>
              </w:rPr>
              <w:t>重庆市沙坪坝区大学城中路36号2幢15-1</w:t>
            </w:r>
          </w:p>
        </w:tc>
      </w:tr>
      <w:tr w:rsidR="00477E4B" w:rsidRPr="003A14AD" w14:paraId="06A089FE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59A6091D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邮编</w:t>
            </w:r>
          </w:p>
        </w:tc>
        <w:tc>
          <w:tcPr>
            <w:tcW w:w="2978" w:type="dxa"/>
            <w:gridSpan w:val="3"/>
            <w:shd w:val="clear" w:color="auto" w:fill="auto"/>
            <w:noWrap/>
            <w:vAlign w:val="center"/>
          </w:tcPr>
          <w:p w14:paraId="51B874FA" w14:textId="77777777" w:rsidR="00477E4B" w:rsidRPr="003A14AD" w:rsidRDefault="00477E4B" w:rsidP="0099203C">
            <w:pPr>
              <w:adjustRightInd w:val="0"/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400023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6C73B0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邮编</w:t>
            </w:r>
          </w:p>
        </w:tc>
        <w:tc>
          <w:tcPr>
            <w:tcW w:w="3984" w:type="dxa"/>
            <w:gridSpan w:val="5"/>
            <w:shd w:val="clear" w:color="auto" w:fill="auto"/>
            <w:noWrap/>
            <w:vAlign w:val="center"/>
          </w:tcPr>
          <w:p w14:paraId="579EEABF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kern w:val="0"/>
                <w:sz w:val="18"/>
                <w:szCs w:val="18"/>
              </w:rPr>
              <w:t>401331</w:t>
            </w:r>
          </w:p>
        </w:tc>
      </w:tr>
      <w:tr w:rsidR="00477E4B" w:rsidRPr="003A14AD" w14:paraId="0C8CFE25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57DA7844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联系人及电话</w:t>
            </w:r>
          </w:p>
        </w:tc>
        <w:tc>
          <w:tcPr>
            <w:tcW w:w="2978" w:type="dxa"/>
            <w:gridSpan w:val="3"/>
            <w:shd w:val="clear" w:color="auto" w:fill="auto"/>
            <w:noWrap/>
            <w:vAlign w:val="center"/>
          </w:tcPr>
          <w:p w14:paraId="73449BDF" w14:textId="77777777" w:rsidR="00477E4B" w:rsidRPr="003A14AD" w:rsidRDefault="00477E4B" w:rsidP="0099203C">
            <w:pPr>
              <w:adjustRightInd w:val="0"/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proofErr w:type="gramStart"/>
            <w:r w:rsidRPr="003A14AD">
              <w:rPr>
                <w:rFonts w:ascii="方正仿宋_GBK" w:eastAsia="方正仿宋_GBK" w:hint="eastAsia"/>
                <w:kern w:val="0"/>
                <w:sz w:val="18"/>
                <w:szCs w:val="18"/>
              </w:rPr>
              <w:t>谭跚</w:t>
            </w:r>
            <w:proofErr w:type="gramEnd"/>
            <w:r w:rsidRPr="003A14AD">
              <w:rPr>
                <w:rFonts w:ascii="方正仿宋_GBK" w:eastAsia="方正仿宋_GBK" w:hint="eastAsia"/>
                <w:kern w:val="0"/>
                <w:sz w:val="18"/>
                <w:szCs w:val="18"/>
              </w:rPr>
              <w:t>/17623077762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A1CABAE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联系人及电话</w:t>
            </w:r>
          </w:p>
        </w:tc>
        <w:tc>
          <w:tcPr>
            <w:tcW w:w="3984" w:type="dxa"/>
            <w:gridSpan w:val="5"/>
            <w:shd w:val="clear" w:color="auto" w:fill="auto"/>
            <w:noWrap/>
            <w:vAlign w:val="center"/>
          </w:tcPr>
          <w:p w14:paraId="28F2FAD1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甘雪/13500350224</w:t>
            </w:r>
          </w:p>
        </w:tc>
      </w:tr>
      <w:tr w:rsidR="00477E4B" w:rsidRPr="003A14AD" w14:paraId="2F7621FE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17FE793B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传真</w:t>
            </w:r>
          </w:p>
        </w:tc>
        <w:tc>
          <w:tcPr>
            <w:tcW w:w="2978" w:type="dxa"/>
            <w:gridSpan w:val="3"/>
            <w:shd w:val="clear" w:color="auto" w:fill="auto"/>
            <w:noWrap/>
            <w:vAlign w:val="center"/>
          </w:tcPr>
          <w:p w14:paraId="187D9138" w14:textId="77777777" w:rsidR="00477E4B" w:rsidRPr="003A14AD" w:rsidRDefault="00477E4B" w:rsidP="0099203C">
            <w:pPr>
              <w:adjustRightInd w:val="0"/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438E17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传真</w:t>
            </w:r>
          </w:p>
        </w:tc>
        <w:tc>
          <w:tcPr>
            <w:tcW w:w="3984" w:type="dxa"/>
            <w:gridSpan w:val="5"/>
            <w:shd w:val="clear" w:color="auto" w:fill="auto"/>
            <w:noWrap/>
            <w:vAlign w:val="center"/>
          </w:tcPr>
          <w:p w14:paraId="352D8C8F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/</w:t>
            </w:r>
          </w:p>
        </w:tc>
      </w:tr>
      <w:tr w:rsidR="00477E4B" w:rsidRPr="003A14AD" w14:paraId="63B92942" w14:textId="77777777" w:rsidTr="0099203C">
        <w:trPr>
          <w:trHeight w:val="270"/>
          <w:jc w:val="center"/>
        </w:trPr>
        <w:tc>
          <w:tcPr>
            <w:tcW w:w="1685" w:type="dxa"/>
            <w:gridSpan w:val="2"/>
            <w:shd w:val="clear" w:color="auto" w:fill="auto"/>
            <w:noWrap/>
            <w:vAlign w:val="center"/>
          </w:tcPr>
          <w:p w14:paraId="6202D128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电子邮箱</w:t>
            </w:r>
          </w:p>
        </w:tc>
        <w:tc>
          <w:tcPr>
            <w:tcW w:w="2978" w:type="dxa"/>
            <w:gridSpan w:val="3"/>
            <w:shd w:val="clear" w:color="auto" w:fill="auto"/>
            <w:noWrap/>
            <w:vAlign w:val="center"/>
          </w:tcPr>
          <w:p w14:paraId="211EDB1A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7C839AE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电子邮箱</w:t>
            </w:r>
          </w:p>
        </w:tc>
        <w:tc>
          <w:tcPr>
            <w:tcW w:w="3984" w:type="dxa"/>
            <w:gridSpan w:val="5"/>
            <w:shd w:val="clear" w:color="auto" w:fill="auto"/>
            <w:noWrap/>
            <w:vAlign w:val="center"/>
          </w:tcPr>
          <w:p w14:paraId="17599BC2" w14:textId="77777777" w:rsidR="00477E4B" w:rsidRPr="003A14AD" w:rsidRDefault="00477E4B" w:rsidP="0099203C">
            <w:pPr>
              <w:snapToGrid w:val="0"/>
              <w:spacing w:line="220" w:lineRule="exact"/>
              <w:jc w:val="center"/>
              <w:rPr>
                <w:rFonts w:ascii="方正仿宋_GBK" w:eastAsia="方正仿宋_GBK" w:hint="eastAsia"/>
                <w:sz w:val="18"/>
                <w:szCs w:val="18"/>
              </w:rPr>
            </w:pPr>
            <w:r w:rsidRPr="003A14AD">
              <w:rPr>
                <w:rFonts w:ascii="方正仿宋_GBK" w:eastAsia="方正仿宋_GBK" w:hint="eastAsia"/>
                <w:sz w:val="18"/>
                <w:szCs w:val="18"/>
              </w:rPr>
              <w:t>/</w:t>
            </w:r>
          </w:p>
        </w:tc>
      </w:tr>
    </w:tbl>
    <w:p w14:paraId="291DDEA4" w14:textId="77777777" w:rsidR="00AB1F65" w:rsidRDefault="00AB1F65">
      <w:pPr>
        <w:rPr>
          <w:rFonts w:hint="eastAsia"/>
        </w:rPr>
      </w:pPr>
    </w:p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21DA" w14:textId="77777777" w:rsidR="00D97151" w:rsidRDefault="00D97151" w:rsidP="00477E4B">
      <w:r>
        <w:separator/>
      </w:r>
    </w:p>
  </w:endnote>
  <w:endnote w:type="continuationSeparator" w:id="0">
    <w:p w14:paraId="79FA8D75" w14:textId="77777777" w:rsidR="00D97151" w:rsidRDefault="00D97151" w:rsidP="0047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CAE5" w14:textId="77777777" w:rsidR="00D97151" w:rsidRDefault="00D97151" w:rsidP="00477E4B">
      <w:r>
        <w:separator/>
      </w:r>
    </w:p>
  </w:footnote>
  <w:footnote w:type="continuationSeparator" w:id="0">
    <w:p w14:paraId="663B97E3" w14:textId="77777777" w:rsidR="00D97151" w:rsidRDefault="00D97151" w:rsidP="00477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9E"/>
    <w:rsid w:val="000D6349"/>
    <w:rsid w:val="00477E4B"/>
    <w:rsid w:val="00AB1F65"/>
    <w:rsid w:val="00D97151"/>
    <w:rsid w:val="00F2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09788"/>
  <w15:chartTrackingRefBased/>
  <w15:docId w15:val="{998C4D62-DDEF-4425-9376-0CD2F328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E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E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E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2021-12-01T01:21:00Z</dcterms:created>
  <dcterms:modified xsi:type="dcterms:W3CDTF">2021-12-01T01:22:00Z</dcterms:modified>
</cp:coreProperties>
</file>