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450" w:rsidRDefault="00D93450" w:rsidP="00D93450">
      <w:pPr>
        <w:adjustRightInd w:val="0"/>
        <w:snapToGrid w:val="0"/>
        <w:spacing w:line="600" w:lineRule="exact"/>
        <w:ind w:firstLineChars="45" w:firstLine="198"/>
        <w:jc w:val="center"/>
        <w:rPr>
          <w:rFonts w:ascii="Times New Roman" w:eastAsia="方正小标宋_GBK" w:hAnsi="Times New Roman"/>
          <w:kern w:val="24"/>
          <w:sz w:val="44"/>
          <w:szCs w:val="44"/>
          <w:lang w:eastAsia="zh-CN"/>
        </w:rPr>
      </w:pPr>
      <w:r w:rsidRPr="00F83FB0">
        <w:rPr>
          <w:rFonts w:ascii="Times New Roman" w:eastAsia="方正小标宋_GBK" w:hAnsi="Times New Roman" w:hint="eastAsia"/>
          <w:kern w:val="24"/>
          <w:sz w:val="44"/>
          <w:szCs w:val="44"/>
          <w:lang w:eastAsia="zh-CN"/>
        </w:rPr>
        <w:t>重庆</w:t>
      </w:r>
      <w:r w:rsidRPr="00F83FB0">
        <w:rPr>
          <w:rFonts w:ascii="Times New Roman" w:eastAsia="方正小标宋_GBK" w:hAnsi="Times New Roman"/>
          <w:kern w:val="24"/>
          <w:sz w:val="44"/>
          <w:szCs w:val="44"/>
          <w:lang w:eastAsia="zh-CN"/>
        </w:rPr>
        <w:t>高新区优化生态环境领域营商环境</w:t>
      </w:r>
    </w:p>
    <w:p w:rsidR="00D93450" w:rsidRDefault="00D93450" w:rsidP="00D93450">
      <w:pPr>
        <w:adjustRightInd w:val="0"/>
        <w:snapToGrid w:val="0"/>
        <w:spacing w:line="600" w:lineRule="exact"/>
        <w:ind w:firstLineChars="45" w:firstLine="198"/>
        <w:jc w:val="center"/>
        <w:rPr>
          <w:rFonts w:ascii="Times New Roman" w:eastAsia="方正小标宋_GBK" w:hAnsi="Times New Roman"/>
          <w:kern w:val="24"/>
          <w:sz w:val="44"/>
          <w:szCs w:val="44"/>
          <w:lang w:eastAsia="zh-CN"/>
        </w:rPr>
      </w:pPr>
      <w:r w:rsidRPr="00F83FB0">
        <w:rPr>
          <w:rFonts w:ascii="Times New Roman" w:eastAsia="方正小标宋_GBK" w:hAnsi="Times New Roman" w:hint="eastAsia"/>
          <w:kern w:val="24"/>
          <w:sz w:val="44"/>
          <w:szCs w:val="44"/>
          <w:lang w:eastAsia="zh-CN"/>
        </w:rPr>
        <w:t>七条</w:t>
      </w:r>
      <w:r w:rsidRPr="00F83FB0">
        <w:rPr>
          <w:rFonts w:ascii="Times New Roman" w:eastAsia="方正小标宋_GBK" w:hAnsi="Times New Roman"/>
          <w:kern w:val="24"/>
          <w:sz w:val="44"/>
          <w:szCs w:val="44"/>
          <w:lang w:eastAsia="zh-CN"/>
        </w:rPr>
        <w:t>措施</w:t>
      </w:r>
    </w:p>
    <w:p w:rsidR="00D93450" w:rsidRPr="009A0065" w:rsidRDefault="00D93450" w:rsidP="00D93450">
      <w:pPr>
        <w:adjustRightInd w:val="0"/>
        <w:snapToGrid w:val="0"/>
        <w:spacing w:line="600" w:lineRule="exact"/>
        <w:ind w:firstLine="600"/>
        <w:rPr>
          <w:rFonts w:ascii="Times New Roman" w:eastAsia="方正黑体_GBK" w:hAnsi="Times New Roman"/>
          <w:kern w:val="24"/>
          <w:szCs w:val="32"/>
          <w:lang w:eastAsia="zh-CN"/>
        </w:rPr>
      </w:pPr>
    </w:p>
    <w:p w:rsidR="00D93450" w:rsidRPr="009A0065" w:rsidRDefault="00D93450" w:rsidP="00D93450">
      <w:pPr>
        <w:adjustRightInd w:val="0"/>
        <w:snapToGrid w:val="0"/>
        <w:spacing w:line="600" w:lineRule="exact"/>
        <w:ind w:firstLine="600"/>
        <w:rPr>
          <w:rFonts w:ascii="方正仿宋_GBK" w:hAnsi="Times New Roman"/>
          <w:kern w:val="24"/>
          <w:szCs w:val="32"/>
          <w:lang w:eastAsia="zh-CN"/>
        </w:rPr>
      </w:pP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 xml:space="preserve">第一条  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实行环评“清单式”填报。以区域</w:t>
      </w:r>
      <w:r>
        <w:rPr>
          <w:rFonts w:ascii="方正仿宋_GBK" w:hAnsi="Times New Roman" w:hint="eastAsia"/>
          <w:kern w:val="24"/>
          <w:szCs w:val="32"/>
          <w:lang w:eastAsia="zh-CN"/>
        </w:rPr>
        <w:t>规划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环评、产业规划环评为基础，以主导产业为核心，针对应当编制环境影响报告表的建设项目，分行业</w:t>
      </w:r>
      <w:r>
        <w:rPr>
          <w:rFonts w:ascii="方正仿宋_GBK" w:hAnsi="Times New Roman" w:hint="eastAsia"/>
          <w:kern w:val="24"/>
          <w:szCs w:val="32"/>
          <w:lang w:eastAsia="zh-CN"/>
        </w:rPr>
        <w:t>制定《环境影响报告表编制技术指南》（以下简称“《指南》”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），简化和规范环境影响评价文件的编制。《指南》针对行业</w:t>
      </w:r>
      <w:r>
        <w:rPr>
          <w:rFonts w:ascii="方正仿宋_GBK" w:hAnsi="Times New Roman" w:hint="eastAsia"/>
          <w:kern w:val="24"/>
          <w:szCs w:val="32"/>
          <w:lang w:eastAsia="zh-CN"/>
        </w:rPr>
        <w:t>提出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主要生产工艺、产排污环节及排放源强、污染防治可行技术、环境管理要求等内容，给出“菜单式预设选项”</w:t>
      </w:r>
      <w:r>
        <w:rPr>
          <w:rFonts w:ascii="方正仿宋_GBK" w:hAnsi="Times New Roman" w:hint="eastAsia"/>
          <w:kern w:val="24"/>
          <w:szCs w:val="32"/>
          <w:lang w:eastAsia="zh-CN"/>
        </w:rPr>
        <w:t>供</w:t>
      </w:r>
      <w:r>
        <w:rPr>
          <w:rFonts w:ascii="方正仿宋_GBK" w:hAnsi="Times New Roman"/>
          <w:kern w:val="24"/>
          <w:szCs w:val="32"/>
          <w:lang w:eastAsia="zh-CN"/>
        </w:rPr>
        <w:t>企业填报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，提高</w:t>
      </w:r>
      <w:r>
        <w:rPr>
          <w:rFonts w:ascii="方正仿宋_GBK" w:hAnsi="Times New Roman" w:hint="eastAsia"/>
          <w:kern w:val="24"/>
          <w:szCs w:val="32"/>
          <w:lang w:eastAsia="zh-CN"/>
        </w:rPr>
        <w:t>环评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编制质量和审批效能。</w:t>
      </w:r>
    </w:p>
    <w:p w:rsidR="00D93450" w:rsidRPr="009A0065" w:rsidRDefault="00D93450" w:rsidP="00D93450">
      <w:pPr>
        <w:adjustRightInd w:val="0"/>
        <w:snapToGrid w:val="0"/>
        <w:spacing w:line="600" w:lineRule="exact"/>
        <w:ind w:firstLine="600"/>
        <w:rPr>
          <w:rFonts w:ascii="Times New Roman" w:eastAsia="方正楷体_GBK" w:hAnsi="Times New Roman"/>
          <w:kern w:val="24"/>
          <w:szCs w:val="32"/>
          <w:lang w:eastAsia="zh-CN"/>
        </w:rPr>
      </w:pP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>第</w:t>
      </w:r>
      <w:r>
        <w:rPr>
          <w:rFonts w:ascii="方正黑体_GBK" w:eastAsia="方正黑体_GBK" w:hAnsi="Times New Roman" w:hint="eastAsia"/>
          <w:kern w:val="24"/>
          <w:szCs w:val="32"/>
          <w:lang w:eastAsia="zh-CN"/>
        </w:rPr>
        <w:t>二</w:t>
      </w: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 xml:space="preserve">条  </w:t>
      </w:r>
      <w:r w:rsidRPr="009A0065">
        <w:rPr>
          <w:rFonts w:ascii="Times New Roman" w:hAnsi="Times New Roman" w:hint="eastAsia"/>
          <w:kern w:val="24"/>
          <w:szCs w:val="32"/>
          <w:lang w:eastAsia="zh-CN"/>
        </w:rPr>
        <w:t>开展同类项目“打包”环评。</w:t>
      </w:r>
      <w:r w:rsidRPr="009A0065">
        <w:rPr>
          <w:rFonts w:ascii="Times New Roman" w:hAnsi="Times New Roman"/>
          <w:kern w:val="24"/>
          <w:szCs w:val="32"/>
          <w:lang w:eastAsia="zh-CN"/>
        </w:rPr>
        <w:t>结合高新区建设计划，对同一个建设单位近</w:t>
      </w:r>
      <w:r w:rsidRPr="009A0065">
        <w:rPr>
          <w:rFonts w:ascii="Times New Roman" w:hAnsi="Times New Roman" w:hint="eastAsia"/>
          <w:kern w:val="24"/>
          <w:szCs w:val="32"/>
          <w:lang w:eastAsia="zh-CN"/>
        </w:rPr>
        <w:t>三</w:t>
      </w:r>
      <w:r w:rsidRPr="009A0065">
        <w:rPr>
          <w:rFonts w:ascii="Times New Roman" w:hAnsi="Times New Roman"/>
          <w:kern w:val="24"/>
          <w:szCs w:val="32"/>
          <w:lang w:eastAsia="zh-CN"/>
        </w:rPr>
        <w:t>年内拟建的城市道路、学校、建筑垃圾填埋场、河湖整治、公园等同类型建设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项目可纳入一个环境影响评价文件中，实行一次编制、一次审查、一次审批。实行</w:t>
      </w:r>
      <w:r w:rsidRPr="009A0065">
        <w:rPr>
          <w:rFonts w:ascii="Times New Roman" w:hAnsi="Times New Roman" w:hint="eastAsia"/>
          <w:kern w:val="24"/>
          <w:szCs w:val="32"/>
          <w:lang w:eastAsia="zh-CN"/>
        </w:rPr>
        <w:t>“打包”</w:t>
      </w:r>
      <w:r w:rsidRPr="009A0065">
        <w:rPr>
          <w:rFonts w:ascii="方正仿宋_GBK" w:hAnsi="Times New Roman"/>
          <w:kern w:val="24"/>
          <w:szCs w:val="32"/>
          <w:lang w:eastAsia="zh-CN"/>
        </w:rPr>
        <w:t>环评的项目</w:t>
      </w:r>
      <w:r>
        <w:rPr>
          <w:rFonts w:ascii="方正仿宋_GBK" w:hAnsi="Times New Roman" w:hint="eastAsia"/>
          <w:kern w:val="24"/>
          <w:szCs w:val="32"/>
          <w:lang w:eastAsia="zh-CN"/>
        </w:rPr>
        <w:t>按相关规定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开展“三评合一”，提出防治</w:t>
      </w:r>
      <w:r>
        <w:rPr>
          <w:rFonts w:ascii="方正仿宋_GBK" w:hAnsi="Times New Roman" w:hint="eastAsia"/>
          <w:kern w:val="24"/>
          <w:szCs w:val="32"/>
          <w:lang w:eastAsia="zh-CN"/>
        </w:rPr>
        <w:t>生态影响</w:t>
      </w:r>
      <w:r>
        <w:rPr>
          <w:rFonts w:ascii="方正仿宋_GBK" w:hAnsi="Times New Roman"/>
          <w:kern w:val="24"/>
          <w:szCs w:val="32"/>
          <w:lang w:eastAsia="zh-CN"/>
        </w:rPr>
        <w:t>和环境污染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、水土保持等</w:t>
      </w:r>
      <w:r w:rsidRPr="009A0065">
        <w:rPr>
          <w:rFonts w:ascii="Times New Roman" w:hAnsi="Times New Roman"/>
          <w:kern w:val="24"/>
          <w:szCs w:val="32"/>
          <w:lang w:eastAsia="zh-CN"/>
        </w:rPr>
        <w:t>总体措施和验收管理要求。</w:t>
      </w:r>
      <w:r w:rsidRPr="009A0065">
        <w:rPr>
          <w:rFonts w:ascii="Times New Roman" w:hAnsi="Times New Roman" w:hint="eastAsia"/>
          <w:kern w:val="24"/>
          <w:szCs w:val="32"/>
          <w:lang w:eastAsia="zh-CN"/>
        </w:rPr>
        <w:t>单个</w:t>
      </w:r>
      <w:r w:rsidRPr="009A0065">
        <w:rPr>
          <w:rFonts w:ascii="Times New Roman" w:hAnsi="Times New Roman"/>
          <w:kern w:val="24"/>
          <w:szCs w:val="32"/>
          <w:lang w:eastAsia="zh-CN"/>
        </w:rPr>
        <w:t>项目建成后</w:t>
      </w:r>
      <w:r w:rsidRPr="009A0065">
        <w:rPr>
          <w:rFonts w:ascii="Times New Roman" w:hAnsi="Times New Roman" w:hint="eastAsia"/>
          <w:kern w:val="24"/>
          <w:szCs w:val="32"/>
          <w:lang w:eastAsia="zh-CN"/>
        </w:rPr>
        <w:t>可</w:t>
      </w:r>
      <w:r w:rsidRPr="009A0065">
        <w:rPr>
          <w:rFonts w:ascii="Times New Roman" w:hAnsi="Times New Roman"/>
          <w:kern w:val="24"/>
          <w:szCs w:val="32"/>
          <w:lang w:eastAsia="zh-CN"/>
        </w:rPr>
        <w:t>独立开展竣工环境保护验收工作。</w:t>
      </w:r>
    </w:p>
    <w:p w:rsidR="00D93450" w:rsidRPr="009A0065" w:rsidRDefault="00D93450" w:rsidP="00D93450">
      <w:pPr>
        <w:adjustRightInd w:val="0"/>
        <w:snapToGrid w:val="0"/>
        <w:spacing w:line="600" w:lineRule="exact"/>
        <w:ind w:firstLine="600"/>
        <w:rPr>
          <w:rFonts w:ascii="方正仿宋_GBK" w:hAnsi="Times New Roman"/>
          <w:kern w:val="24"/>
          <w:szCs w:val="32"/>
          <w:lang w:eastAsia="zh-CN"/>
        </w:rPr>
      </w:pP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>第</w:t>
      </w:r>
      <w:r>
        <w:rPr>
          <w:rFonts w:ascii="方正黑体_GBK" w:eastAsia="方正黑体_GBK" w:hAnsi="Times New Roman" w:hint="eastAsia"/>
          <w:kern w:val="24"/>
          <w:szCs w:val="32"/>
          <w:lang w:eastAsia="zh-CN"/>
        </w:rPr>
        <w:t>三</w:t>
      </w: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 xml:space="preserve">条  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推行科学城“五区联动”跨</w:t>
      </w:r>
      <w:r w:rsidRPr="009A0065">
        <w:rPr>
          <w:rFonts w:ascii="方正仿宋_GBK" w:hAnsi="Times New Roman"/>
          <w:kern w:val="24"/>
          <w:szCs w:val="32"/>
          <w:lang w:eastAsia="zh-CN"/>
        </w:rPr>
        <w:t>区通办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。强化科学城“五区联动”，大力推动跨区通办，将建设项目环境影响评价、环境影响后评价、排污许可申领、新申领及重新申领辐射安全许可证、辐射安全许可证延续以及射线装置、放射源或非密封发射性物质豁免备案证明等高频事项纳入“渝快办”政务服务平台办理，统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lastRenderedPageBreak/>
        <w:t>一事项受理条件、申请材料、办理流程、办理时限等，全面实行“无纸化</w:t>
      </w:r>
      <w:r>
        <w:rPr>
          <w:rFonts w:ascii="方正仿宋_GBK" w:hAnsi="Times New Roman" w:hint="eastAsia"/>
          <w:kern w:val="24"/>
          <w:szCs w:val="32"/>
          <w:lang w:eastAsia="zh-CN"/>
        </w:rPr>
        <w:t>申报</w:t>
      </w:r>
      <w:r w:rsidRPr="009A0065">
        <w:rPr>
          <w:rFonts w:ascii="方正仿宋_GBK" w:hAnsi="Times New Roman"/>
          <w:kern w:val="24"/>
          <w:szCs w:val="32"/>
          <w:lang w:eastAsia="zh-CN"/>
        </w:rPr>
        <w:t>、不见面审批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”，有效解决异地办件不便问题。</w:t>
      </w:r>
    </w:p>
    <w:p w:rsidR="00D93450" w:rsidRPr="009A0065" w:rsidRDefault="00D93450" w:rsidP="00D93450">
      <w:pPr>
        <w:adjustRightInd w:val="0"/>
        <w:snapToGrid w:val="0"/>
        <w:spacing w:line="600" w:lineRule="exact"/>
        <w:ind w:firstLine="600"/>
        <w:rPr>
          <w:rFonts w:ascii="Times New Roman" w:hAnsi="Times New Roman"/>
          <w:kern w:val="24"/>
          <w:szCs w:val="32"/>
          <w:lang w:eastAsia="zh-CN"/>
        </w:rPr>
      </w:pP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>第</w:t>
      </w:r>
      <w:r>
        <w:rPr>
          <w:rFonts w:ascii="方正黑体_GBK" w:eastAsia="方正黑体_GBK" w:hAnsi="Times New Roman" w:hint="eastAsia"/>
          <w:kern w:val="24"/>
          <w:szCs w:val="32"/>
          <w:lang w:eastAsia="zh-CN"/>
        </w:rPr>
        <w:t>四</w:t>
      </w: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 xml:space="preserve">条  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公开区域环境质量数据。结合高新区国土空间规划和产业规划，每年定期</w:t>
      </w:r>
      <w:r w:rsidRPr="009A0065">
        <w:rPr>
          <w:rFonts w:ascii="方正仿宋_GBK" w:hAnsi="Times New Roman"/>
          <w:kern w:val="24"/>
          <w:szCs w:val="32"/>
          <w:lang w:eastAsia="zh-CN"/>
        </w:rPr>
        <w:t>公开</w:t>
      </w:r>
      <w:r w:rsidRPr="009A0065">
        <w:rPr>
          <w:rFonts w:ascii="方正仿宋_GBK" w:hAnsi="Times New Roman" w:hint="eastAsia"/>
          <w:kern w:val="24"/>
          <w:szCs w:val="32"/>
          <w:lang w:eastAsia="zh-CN"/>
        </w:rPr>
        <w:t>大</w:t>
      </w:r>
      <w:r w:rsidRPr="009A0065">
        <w:rPr>
          <w:rFonts w:ascii="Times New Roman" w:hAnsi="Times New Roman"/>
          <w:kern w:val="24"/>
          <w:szCs w:val="32"/>
          <w:lang w:eastAsia="zh-CN"/>
        </w:rPr>
        <w:t>气、地表水、地下水环境质量现状监测</w:t>
      </w:r>
      <w:r w:rsidRPr="009A0065">
        <w:rPr>
          <w:rFonts w:ascii="Times New Roman" w:hAnsi="Times New Roman" w:hint="eastAsia"/>
          <w:kern w:val="24"/>
          <w:szCs w:val="32"/>
          <w:lang w:eastAsia="zh-CN"/>
        </w:rPr>
        <w:t>数据</w:t>
      </w:r>
      <w:r w:rsidRPr="009A0065">
        <w:rPr>
          <w:rFonts w:ascii="Times New Roman" w:hAnsi="Times New Roman"/>
          <w:kern w:val="24"/>
          <w:szCs w:val="32"/>
          <w:lang w:eastAsia="zh-CN"/>
        </w:rPr>
        <w:t>和评价</w:t>
      </w:r>
      <w:r w:rsidRPr="009A0065">
        <w:rPr>
          <w:rFonts w:ascii="Times New Roman" w:hAnsi="Times New Roman" w:hint="eastAsia"/>
          <w:kern w:val="24"/>
          <w:szCs w:val="32"/>
          <w:lang w:eastAsia="zh-CN"/>
        </w:rPr>
        <w:t>结果</w:t>
      </w:r>
      <w:r w:rsidRPr="009A0065">
        <w:rPr>
          <w:rFonts w:ascii="Times New Roman" w:hAnsi="Times New Roman"/>
          <w:kern w:val="24"/>
          <w:szCs w:val="32"/>
          <w:lang w:eastAsia="zh-CN"/>
        </w:rPr>
        <w:t>，供建设项目环境影响评价使用。已开展环境质量现状监测的区域（流域）内的建设项目，环评文件无需对环境质量现状进行重复评价</w:t>
      </w:r>
      <w:r w:rsidRPr="009A0065">
        <w:rPr>
          <w:rFonts w:ascii="Times New Roman" w:hAnsi="Times New Roman" w:hint="eastAsia"/>
          <w:kern w:val="24"/>
          <w:szCs w:val="32"/>
          <w:lang w:eastAsia="zh-CN"/>
        </w:rPr>
        <w:t>，</w:t>
      </w:r>
      <w:r w:rsidRPr="009A0065">
        <w:rPr>
          <w:rFonts w:ascii="Times New Roman" w:hAnsi="Times New Roman"/>
          <w:kern w:val="24"/>
          <w:szCs w:val="32"/>
          <w:lang w:eastAsia="zh-CN"/>
        </w:rPr>
        <w:t>但环境质量现状监测</w:t>
      </w:r>
      <w:r w:rsidRPr="009A0065">
        <w:rPr>
          <w:rFonts w:ascii="Times New Roman" w:hAnsi="Times New Roman" w:hint="eastAsia"/>
          <w:kern w:val="24"/>
          <w:szCs w:val="32"/>
          <w:lang w:eastAsia="zh-CN"/>
        </w:rPr>
        <w:t>和</w:t>
      </w:r>
      <w:r w:rsidRPr="009A0065">
        <w:rPr>
          <w:rFonts w:ascii="Times New Roman" w:hAnsi="Times New Roman"/>
          <w:kern w:val="24"/>
          <w:szCs w:val="32"/>
          <w:lang w:eastAsia="zh-CN"/>
        </w:rPr>
        <w:t>评价中未包含的特征污染因子除外。</w:t>
      </w:r>
    </w:p>
    <w:p w:rsidR="00D93450" w:rsidRPr="009A0065" w:rsidRDefault="00D93450" w:rsidP="00D93450">
      <w:pPr>
        <w:adjustRightInd w:val="0"/>
        <w:snapToGrid w:val="0"/>
        <w:spacing w:line="600" w:lineRule="exact"/>
        <w:ind w:firstLine="600"/>
        <w:rPr>
          <w:rFonts w:ascii="方正仿宋_GBK" w:hAnsi="Times New Roman"/>
          <w:szCs w:val="32"/>
          <w:lang w:eastAsia="zh-CN"/>
        </w:rPr>
      </w:pP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>第</w:t>
      </w:r>
      <w:r>
        <w:rPr>
          <w:rFonts w:ascii="方正黑体_GBK" w:eastAsia="方正黑体_GBK" w:hAnsi="Times New Roman" w:hint="eastAsia"/>
          <w:kern w:val="24"/>
          <w:szCs w:val="32"/>
          <w:lang w:eastAsia="zh-CN"/>
        </w:rPr>
        <w:t>五</w:t>
      </w: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 xml:space="preserve">条  </w:t>
      </w:r>
      <w:r w:rsidRPr="009A0065">
        <w:rPr>
          <w:rFonts w:ascii="方正仿宋_GBK" w:hAnsi="Times New Roman" w:hint="eastAsia"/>
          <w:szCs w:val="32"/>
          <w:shd w:val="clear" w:color="auto" w:fill="FFFFFF"/>
          <w:lang w:eastAsia="zh-CN"/>
        </w:rPr>
        <w:t>优化企业全生命周期服务。聘请第三方环保咨询</w:t>
      </w:r>
      <w:r w:rsidRPr="009A0065">
        <w:rPr>
          <w:rFonts w:ascii="方正仿宋_GBK" w:hAnsi="Times New Roman"/>
          <w:szCs w:val="32"/>
          <w:shd w:val="clear" w:color="auto" w:fill="FFFFFF"/>
          <w:lang w:eastAsia="zh-CN"/>
        </w:rPr>
        <w:t>单位和行业专家</w:t>
      </w:r>
      <w:r w:rsidRPr="009A0065">
        <w:rPr>
          <w:rFonts w:ascii="方正仿宋_GBK" w:hAnsi="Times New Roman" w:hint="eastAsia"/>
          <w:szCs w:val="32"/>
          <w:shd w:val="clear" w:color="auto" w:fill="FFFFFF"/>
          <w:lang w:eastAsia="zh-CN"/>
        </w:rPr>
        <w:t>，从</w:t>
      </w:r>
      <w:r w:rsidRPr="009A0065">
        <w:rPr>
          <w:rFonts w:ascii="方正仿宋_GBK" w:hAnsi="Times New Roman"/>
          <w:szCs w:val="32"/>
          <w:shd w:val="clear" w:color="auto" w:fill="FFFFFF"/>
          <w:lang w:eastAsia="zh-CN"/>
        </w:rPr>
        <w:t>企业入驻、建设、运营</w:t>
      </w:r>
      <w:r w:rsidRPr="009A0065">
        <w:rPr>
          <w:rFonts w:ascii="方正仿宋_GBK" w:hAnsi="Times New Roman" w:hint="eastAsia"/>
          <w:szCs w:val="32"/>
          <w:shd w:val="clear" w:color="auto" w:fill="FFFFFF"/>
          <w:lang w:eastAsia="zh-CN"/>
        </w:rPr>
        <w:t>等全生命</w:t>
      </w:r>
      <w:r w:rsidRPr="009A0065">
        <w:rPr>
          <w:rFonts w:ascii="方正仿宋_GBK" w:hAnsi="Times New Roman"/>
          <w:szCs w:val="32"/>
          <w:shd w:val="clear" w:color="auto" w:fill="FFFFFF"/>
          <w:lang w:eastAsia="zh-CN"/>
        </w:rPr>
        <w:t>周期开展</w:t>
      </w:r>
      <w:r w:rsidRPr="009A0065">
        <w:rPr>
          <w:rFonts w:ascii="方正仿宋_GBK" w:hAnsi="Times New Roman" w:hint="eastAsia"/>
          <w:szCs w:val="32"/>
          <w:shd w:val="clear" w:color="auto" w:fill="FFFFFF"/>
          <w:lang w:eastAsia="zh-CN"/>
        </w:rPr>
        <w:t>送技术</w:t>
      </w:r>
      <w:r w:rsidRPr="009A0065">
        <w:rPr>
          <w:rFonts w:ascii="方正仿宋_GBK" w:hAnsi="Times New Roman"/>
          <w:szCs w:val="32"/>
          <w:shd w:val="clear" w:color="auto" w:fill="FFFFFF"/>
          <w:lang w:eastAsia="zh-CN"/>
        </w:rPr>
        <w:t>进企业服务</w:t>
      </w:r>
      <w:r w:rsidRPr="009A0065">
        <w:rPr>
          <w:rFonts w:ascii="方正仿宋_GBK" w:hAnsi="Times New Roman" w:hint="eastAsia"/>
          <w:szCs w:val="32"/>
          <w:shd w:val="clear" w:color="auto" w:fill="FFFFFF"/>
          <w:lang w:eastAsia="zh-CN"/>
        </w:rPr>
        <w:t>，变</w:t>
      </w:r>
      <w:r w:rsidRPr="009A0065">
        <w:rPr>
          <w:rFonts w:ascii="方正仿宋_GBK" w:hAnsi="Times New Roman"/>
          <w:szCs w:val="32"/>
          <w:shd w:val="clear" w:color="auto" w:fill="FFFFFF"/>
          <w:lang w:eastAsia="zh-CN"/>
        </w:rPr>
        <w:t>检查督导为帮扶指导。</w:t>
      </w:r>
      <w:r w:rsidRPr="009A0065">
        <w:rPr>
          <w:rFonts w:ascii="方正仿宋_GBK" w:hAnsi="Times New Roman" w:hint="eastAsia"/>
          <w:szCs w:val="32"/>
          <w:shd w:val="clear" w:color="auto" w:fill="FFFFFF"/>
          <w:lang w:eastAsia="zh-CN"/>
        </w:rPr>
        <w:t>指导企业按时开展环境影响评价、</w:t>
      </w:r>
      <w:r w:rsidRPr="009A0065">
        <w:rPr>
          <w:rFonts w:ascii="方正仿宋_GBK" w:hAnsi="Times New Roman" w:hint="eastAsia"/>
          <w:szCs w:val="32"/>
          <w:lang w:eastAsia="zh-CN"/>
        </w:rPr>
        <w:t>排污许可申领以及竣工环境保护验收工作</w:t>
      </w:r>
      <w:r w:rsidRPr="009A0065">
        <w:rPr>
          <w:rFonts w:ascii="方正仿宋_GBK" w:hAnsi="Times New Roman" w:hint="eastAsia"/>
          <w:szCs w:val="32"/>
          <w:shd w:val="clear" w:color="auto" w:fill="FFFFFF"/>
          <w:lang w:eastAsia="zh-CN"/>
        </w:rPr>
        <w:t>。</w:t>
      </w:r>
      <w:r w:rsidRPr="009A0065">
        <w:rPr>
          <w:rFonts w:ascii="方正仿宋_GBK" w:hAnsi="Times New Roman"/>
          <w:szCs w:val="32"/>
          <w:shd w:val="clear" w:color="auto" w:fill="FFFFFF"/>
          <w:lang w:eastAsia="zh-CN"/>
        </w:rPr>
        <w:t>指导企业落实污染防治措施，</w:t>
      </w:r>
      <w:r w:rsidRPr="009A0065">
        <w:rPr>
          <w:rFonts w:ascii="方正仿宋_GBK" w:hAnsi="Times New Roman" w:hint="eastAsia"/>
          <w:szCs w:val="32"/>
          <w:shd w:val="clear" w:color="auto" w:fill="FFFFFF"/>
          <w:lang w:eastAsia="zh-CN"/>
        </w:rPr>
        <w:t>提醒</w:t>
      </w:r>
      <w:r w:rsidRPr="009A0065">
        <w:rPr>
          <w:rFonts w:ascii="方正仿宋_GBK" w:hAnsi="Times New Roman"/>
          <w:szCs w:val="32"/>
          <w:shd w:val="clear" w:color="auto" w:fill="FFFFFF"/>
          <w:lang w:eastAsia="zh-CN"/>
        </w:rPr>
        <w:t>企业</w:t>
      </w:r>
      <w:r w:rsidRPr="009A0065">
        <w:rPr>
          <w:rFonts w:ascii="方正仿宋_GBK" w:hAnsi="Times New Roman" w:hint="eastAsia"/>
          <w:szCs w:val="32"/>
          <w:lang w:eastAsia="zh-CN"/>
        </w:rPr>
        <w:t>按时开展自行监测，规范环境</w:t>
      </w:r>
      <w:r w:rsidRPr="009A0065">
        <w:rPr>
          <w:rFonts w:ascii="方正仿宋_GBK" w:hAnsi="Times New Roman"/>
          <w:szCs w:val="32"/>
          <w:lang w:eastAsia="zh-CN"/>
        </w:rPr>
        <w:t>管理</w:t>
      </w:r>
      <w:r w:rsidRPr="009A0065">
        <w:rPr>
          <w:rFonts w:ascii="方正仿宋_GBK" w:hAnsi="Times New Roman" w:hint="eastAsia"/>
          <w:szCs w:val="32"/>
          <w:lang w:eastAsia="zh-CN"/>
        </w:rPr>
        <w:t>台</w:t>
      </w:r>
      <w:r w:rsidRPr="009A0065">
        <w:rPr>
          <w:rFonts w:ascii="方正仿宋_GBK" w:hAnsi="Times New Roman"/>
          <w:szCs w:val="32"/>
          <w:lang w:eastAsia="zh-CN"/>
        </w:rPr>
        <w:t>账和</w:t>
      </w:r>
      <w:r w:rsidRPr="009A0065">
        <w:rPr>
          <w:rFonts w:ascii="方正仿宋_GBK" w:hAnsi="Times New Roman" w:hint="eastAsia"/>
          <w:szCs w:val="32"/>
          <w:lang w:eastAsia="zh-CN"/>
        </w:rPr>
        <w:t>填报排污许可执行报告，公开排污信息，按期更换排污许可证，执行</w:t>
      </w:r>
      <w:r w:rsidRPr="009A0065">
        <w:rPr>
          <w:rFonts w:ascii="方正仿宋_GBK" w:hAnsi="Times New Roman"/>
          <w:szCs w:val="32"/>
          <w:lang w:eastAsia="zh-CN"/>
        </w:rPr>
        <w:t>危废管理</w:t>
      </w:r>
      <w:r w:rsidRPr="009A0065">
        <w:rPr>
          <w:rFonts w:ascii="方正仿宋_GBK" w:hAnsi="Times New Roman" w:hint="eastAsia"/>
          <w:szCs w:val="32"/>
          <w:lang w:eastAsia="zh-CN"/>
        </w:rPr>
        <w:t>联单</w:t>
      </w:r>
      <w:r w:rsidRPr="009A0065">
        <w:rPr>
          <w:rFonts w:ascii="方正仿宋_GBK" w:hAnsi="Times New Roman"/>
          <w:szCs w:val="32"/>
          <w:lang w:eastAsia="zh-CN"/>
        </w:rPr>
        <w:t>制度</w:t>
      </w:r>
      <w:r w:rsidRPr="009A0065">
        <w:rPr>
          <w:rFonts w:ascii="方正仿宋_GBK" w:hAnsi="Times New Roman" w:hint="eastAsia"/>
          <w:szCs w:val="32"/>
          <w:lang w:eastAsia="zh-CN"/>
        </w:rPr>
        <w:t>，提升企业污染治理能力和环境管理整体水平，消除环境问题和环境隐患，降低环境违法风险，精简</w:t>
      </w:r>
      <w:r w:rsidRPr="009A0065">
        <w:rPr>
          <w:rFonts w:ascii="方正仿宋_GBK" w:hAnsi="Times New Roman"/>
          <w:szCs w:val="32"/>
          <w:lang w:eastAsia="zh-CN"/>
        </w:rPr>
        <w:t>环保运行成本</w:t>
      </w:r>
      <w:r w:rsidRPr="009A0065">
        <w:rPr>
          <w:rFonts w:ascii="方正仿宋_GBK" w:hAnsi="Times New Roman" w:hint="eastAsia"/>
          <w:szCs w:val="32"/>
          <w:lang w:eastAsia="zh-CN"/>
        </w:rPr>
        <w:t>。</w:t>
      </w:r>
    </w:p>
    <w:p w:rsidR="00D93450" w:rsidRDefault="00D93450" w:rsidP="00D93450">
      <w:pPr>
        <w:autoSpaceDE w:val="0"/>
        <w:autoSpaceDN w:val="0"/>
        <w:adjustRightInd w:val="0"/>
        <w:snapToGrid w:val="0"/>
        <w:spacing w:line="600" w:lineRule="exact"/>
        <w:ind w:firstLine="600"/>
        <w:rPr>
          <w:rFonts w:ascii="Times New Roman" w:hAnsi="Times New Roman"/>
          <w:szCs w:val="32"/>
          <w:lang w:val="zh-CN" w:eastAsia="zh-CN"/>
        </w:rPr>
      </w:pP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>第</w:t>
      </w:r>
      <w:r>
        <w:rPr>
          <w:rFonts w:ascii="方正黑体_GBK" w:eastAsia="方正黑体_GBK" w:hAnsi="Times New Roman" w:hint="eastAsia"/>
          <w:kern w:val="24"/>
          <w:szCs w:val="32"/>
          <w:lang w:eastAsia="zh-CN"/>
        </w:rPr>
        <w:t>六</w:t>
      </w: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 xml:space="preserve">条  </w:t>
      </w:r>
      <w:r w:rsidRPr="009A0065">
        <w:rPr>
          <w:rFonts w:ascii="方正仿宋_GBK" w:hAnsi="Times New Roman" w:hint="eastAsia"/>
          <w:szCs w:val="32"/>
          <w:lang w:val="zh-CN" w:eastAsia="zh-CN"/>
        </w:rPr>
        <w:t>推行正面</w:t>
      </w:r>
      <w:r w:rsidRPr="009A0065">
        <w:rPr>
          <w:rFonts w:ascii="方正仿宋_GBK" w:hAnsi="Times New Roman"/>
          <w:szCs w:val="32"/>
          <w:lang w:val="zh-CN" w:eastAsia="zh-CN"/>
        </w:rPr>
        <w:t>清单</w:t>
      </w:r>
      <w:r w:rsidRPr="009A0065">
        <w:rPr>
          <w:rFonts w:ascii="方正仿宋_GBK" w:hAnsi="Times New Roman" w:hint="eastAsia"/>
          <w:szCs w:val="32"/>
          <w:lang w:val="zh-CN" w:eastAsia="zh-CN"/>
        </w:rPr>
        <w:t>“零打扰”和“</w:t>
      </w:r>
      <w:r>
        <w:rPr>
          <w:rFonts w:ascii="方正仿宋_GBK" w:hAnsi="Times New Roman" w:hint="eastAsia"/>
          <w:szCs w:val="32"/>
          <w:lang w:val="zh-CN" w:eastAsia="zh-CN"/>
        </w:rPr>
        <w:t>依法</w:t>
      </w:r>
      <w:r w:rsidRPr="009A0065">
        <w:rPr>
          <w:rFonts w:ascii="方正仿宋_GBK" w:hAnsi="Times New Roman" w:hint="eastAsia"/>
          <w:szCs w:val="32"/>
          <w:lang w:val="zh-CN" w:eastAsia="zh-CN"/>
        </w:rPr>
        <w:t>审慎处罚</w:t>
      </w:r>
      <w:r w:rsidRPr="009A0065">
        <w:rPr>
          <w:rFonts w:ascii="方正仿宋_GBK" w:hAnsi="Times New Roman"/>
          <w:szCs w:val="32"/>
          <w:lang w:val="zh-CN" w:eastAsia="zh-CN"/>
        </w:rPr>
        <w:t>”</w:t>
      </w:r>
      <w:r w:rsidRPr="009A0065">
        <w:rPr>
          <w:rFonts w:ascii="方正仿宋_GBK" w:hAnsi="Times New Roman" w:hint="eastAsia"/>
          <w:szCs w:val="32"/>
          <w:lang w:val="zh-CN" w:eastAsia="zh-CN"/>
        </w:rPr>
        <w:t>。结合环境信用评</w:t>
      </w:r>
      <w:r w:rsidRPr="009A0065">
        <w:rPr>
          <w:rFonts w:ascii="方正仿宋_GBK" w:hAnsi="Times New Roman" w:hint="eastAsia"/>
          <w:szCs w:val="32"/>
          <w:lang w:eastAsia="zh-CN"/>
        </w:rPr>
        <w:t>价结果</w:t>
      </w:r>
      <w:r w:rsidRPr="009A0065">
        <w:rPr>
          <w:rFonts w:ascii="方正仿宋_GBK" w:hAnsi="Times New Roman" w:hint="eastAsia"/>
          <w:szCs w:val="32"/>
          <w:lang w:val="zh-CN" w:eastAsia="zh-CN"/>
        </w:rPr>
        <w:t>、环保投诉、事中事后</w:t>
      </w:r>
      <w:r w:rsidRPr="009A0065">
        <w:rPr>
          <w:rFonts w:ascii="方正仿宋_GBK" w:hAnsi="Times New Roman" w:hint="eastAsia"/>
          <w:szCs w:val="32"/>
          <w:lang w:eastAsia="zh-CN"/>
        </w:rPr>
        <w:t>和污染源日常</w:t>
      </w:r>
      <w:r w:rsidRPr="009A0065">
        <w:rPr>
          <w:rFonts w:ascii="方正仿宋_GBK" w:hAnsi="Times New Roman" w:hint="eastAsia"/>
          <w:szCs w:val="32"/>
          <w:lang w:val="zh-CN" w:eastAsia="zh-CN"/>
        </w:rPr>
        <w:t>监管等优化高新区生态环境监管执法“正面清单”。对</w:t>
      </w:r>
      <w:r w:rsidRPr="009A0065">
        <w:rPr>
          <w:rFonts w:ascii="方正仿宋_GBK" w:hint="eastAsia"/>
          <w:szCs w:val="32"/>
          <w:lang w:eastAsia="zh-CN"/>
        </w:rPr>
        <w:t>纳入正面清单的企业，</w:t>
      </w:r>
      <w:r w:rsidRPr="009A0065">
        <w:rPr>
          <w:rFonts w:ascii="方正仿宋_GBK" w:hAnsi="Times New Roman" w:hint="eastAsia"/>
          <w:szCs w:val="32"/>
          <w:lang w:val="zh-CN" w:eastAsia="zh-CN"/>
        </w:rPr>
        <w:t>通过</w:t>
      </w:r>
      <w:r w:rsidRPr="009A0065">
        <w:rPr>
          <w:rFonts w:ascii="Times New Roman" w:hAnsi="Times New Roman"/>
          <w:szCs w:val="32"/>
          <w:lang w:val="zh-CN" w:eastAsia="zh-CN"/>
        </w:rPr>
        <w:t>在线监测、</w:t>
      </w:r>
      <w:r w:rsidRPr="009A0065">
        <w:rPr>
          <w:rFonts w:ascii="Times New Roman" w:hAnsi="Times New Roman" w:hint="eastAsia"/>
          <w:szCs w:val="32"/>
          <w:lang w:val="zh-CN" w:eastAsia="zh-CN"/>
        </w:rPr>
        <w:t>智慧环保</w:t>
      </w:r>
      <w:r w:rsidRPr="009A0065">
        <w:rPr>
          <w:rFonts w:ascii="Times New Roman" w:hAnsi="Times New Roman"/>
          <w:szCs w:val="32"/>
          <w:lang w:val="zh-CN" w:eastAsia="zh-CN"/>
        </w:rPr>
        <w:t>、视频监控等</w:t>
      </w:r>
      <w:r w:rsidRPr="009A0065">
        <w:rPr>
          <w:rFonts w:ascii="Times New Roman" w:hAnsi="Times New Roman" w:hint="eastAsia"/>
          <w:szCs w:val="32"/>
          <w:lang w:val="zh-CN" w:eastAsia="zh-CN"/>
        </w:rPr>
        <w:t>手段实施</w:t>
      </w:r>
      <w:r w:rsidRPr="009A0065">
        <w:rPr>
          <w:rFonts w:ascii="Times New Roman" w:hAnsi="Times New Roman"/>
          <w:szCs w:val="32"/>
          <w:lang w:val="zh-CN" w:eastAsia="zh-CN"/>
        </w:rPr>
        <w:t>远程监控，做到</w:t>
      </w:r>
      <w:r w:rsidRPr="009A0065">
        <w:rPr>
          <w:rFonts w:ascii="Times New Roman" w:hAnsi="Times New Roman" w:hint="eastAsia"/>
          <w:szCs w:val="32"/>
          <w:lang w:val="zh-CN" w:eastAsia="zh-CN"/>
        </w:rPr>
        <w:t>“零</w:t>
      </w:r>
      <w:r w:rsidRPr="009A0065">
        <w:rPr>
          <w:rFonts w:ascii="Times New Roman" w:hAnsi="Times New Roman"/>
          <w:szCs w:val="32"/>
          <w:lang w:val="zh-CN" w:eastAsia="zh-CN"/>
        </w:rPr>
        <w:t>打扰</w:t>
      </w:r>
      <w:r w:rsidRPr="009A0065">
        <w:rPr>
          <w:rFonts w:ascii="Times New Roman" w:hAnsi="Times New Roman" w:hint="eastAsia"/>
          <w:szCs w:val="32"/>
          <w:lang w:val="zh-CN" w:eastAsia="zh-CN"/>
        </w:rPr>
        <w:t>”；优先支持</w:t>
      </w:r>
      <w:r w:rsidRPr="009A0065">
        <w:rPr>
          <w:rFonts w:ascii="Times New Roman" w:hAnsi="Times New Roman"/>
          <w:szCs w:val="32"/>
          <w:lang w:val="zh-CN" w:eastAsia="zh-CN"/>
        </w:rPr>
        <w:t>企业</w:t>
      </w:r>
      <w:r w:rsidRPr="009A0065">
        <w:rPr>
          <w:rFonts w:ascii="方正仿宋_GBK" w:hAnsi="Times New Roman" w:hint="eastAsia"/>
          <w:szCs w:val="32"/>
          <w:lang w:val="zh-CN" w:eastAsia="zh-CN"/>
        </w:rPr>
        <w:t>申请大气、水、固废等环</w:t>
      </w:r>
      <w:r w:rsidRPr="009A0065">
        <w:rPr>
          <w:rFonts w:ascii="Times New Roman" w:hAnsi="Times New Roman"/>
          <w:szCs w:val="32"/>
          <w:lang w:val="zh-CN" w:eastAsia="zh-CN"/>
        </w:rPr>
        <w:t>境治理和节能减排专项资金</w:t>
      </w:r>
      <w:r w:rsidRPr="009A0065">
        <w:rPr>
          <w:rFonts w:ascii="Times New Roman" w:hAnsi="Times New Roman" w:hint="eastAsia"/>
          <w:szCs w:val="32"/>
          <w:lang w:val="zh-CN" w:eastAsia="zh-CN"/>
        </w:rPr>
        <w:t>；严禁“一刀切”，对主动消除或者减轻违</w:t>
      </w:r>
      <w:r w:rsidRPr="009A0065">
        <w:rPr>
          <w:rFonts w:ascii="Times New Roman" w:hAnsi="Times New Roman" w:hint="eastAsia"/>
          <w:szCs w:val="32"/>
          <w:lang w:val="zh-CN" w:eastAsia="zh-CN"/>
        </w:rPr>
        <w:lastRenderedPageBreak/>
        <w:t>法行为危害后果的，</w:t>
      </w:r>
      <w:r>
        <w:rPr>
          <w:rFonts w:ascii="方正仿宋_GBK" w:hAnsi="Times New Roman" w:hint="eastAsia"/>
          <w:szCs w:val="32"/>
          <w:lang w:val="zh-CN" w:eastAsia="zh-CN"/>
        </w:rPr>
        <w:t>依法</w:t>
      </w:r>
      <w:r w:rsidRPr="009A0065">
        <w:rPr>
          <w:rFonts w:ascii="Times New Roman" w:hAnsi="Times New Roman" w:hint="eastAsia"/>
          <w:szCs w:val="32"/>
          <w:lang w:val="zh-CN" w:eastAsia="zh-CN"/>
        </w:rPr>
        <w:t>从轻或者减轻行政处罚；对违法行为轻微并及时纠正，没有造成危害后果的，依法不予行政处罚，保护企业合法权益。</w:t>
      </w:r>
    </w:p>
    <w:p w:rsidR="00D93450" w:rsidRPr="009A0065" w:rsidRDefault="00D93450" w:rsidP="00D93450">
      <w:pPr>
        <w:autoSpaceDE w:val="0"/>
        <w:autoSpaceDN w:val="0"/>
        <w:adjustRightInd w:val="0"/>
        <w:spacing w:line="600" w:lineRule="exact"/>
        <w:ind w:firstLine="600"/>
        <w:rPr>
          <w:rFonts w:ascii="Times New Roman" w:hAnsi="Times New Roman"/>
          <w:szCs w:val="32"/>
          <w:lang w:val="zh-CN" w:eastAsia="zh-CN"/>
        </w:rPr>
      </w:pP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>第</w:t>
      </w:r>
      <w:r>
        <w:rPr>
          <w:rFonts w:ascii="方正黑体_GBK" w:eastAsia="方正黑体_GBK" w:hAnsi="Times New Roman" w:hint="eastAsia"/>
          <w:kern w:val="24"/>
          <w:szCs w:val="32"/>
          <w:lang w:eastAsia="zh-CN"/>
        </w:rPr>
        <w:t>七</w:t>
      </w:r>
      <w:r w:rsidRPr="009A0065">
        <w:rPr>
          <w:rFonts w:ascii="方正黑体_GBK" w:eastAsia="方正黑体_GBK" w:hAnsi="Times New Roman" w:hint="eastAsia"/>
          <w:kern w:val="24"/>
          <w:szCs w:val="32"/>
          <w:lang w:eastAsia="zh-CN"/>
        </w:rPr>
        <w:t>条</w:t>
      </w:r>
      <w:r>
        <w:rPr>
          <w:rFonts w:ascii="方正黑体_GBK" w:eastAsia="方正黑体_GBK" w:hAnsi="Times New Roman" w:hint="eastAsia"/>
          <w:kern w:val="24"/>
          <w:szCs w:val="32"/>
          <w:lang w:eastAsia="zh-CN"/>
        </w:rPr>
        <w:t xml:space="preserve">  </w:t>
      </w:r>
      <w:r w:rsidRPr="00757F29">
        <w:rPr>
          <w:rFonts w:ascii="Times New Roman" w:hAnsi="Times New Roman" w:hint="eastAsia"/>
          <w:szCs w:val="32"/>
          <w:lang w:val="zh-CN" w:eastAsia="zh-CN"/>
        </w:rPr>
        <w:t>规范第三方服务市场。</w:t>
      </w:r>
      <w:r w:rsidRPr="002363D3">
        <w:rPr>
          <w:rFonts w:ascii="Times New Roman" w:hAnsi="Times New Roman" w:hint="eastAsia"/>
          <w:szCs w:val="32"/>
          <w:lang w:val="zh-CN" w:eastAsia="zh-CN"/>
        </w:rPr>
        <w:t>深入推进环境保护第三方治理，</w:t>
      </w:r>
      <w:r>
        <w:rPr>
          <w:rFonts w:ascii="Times New Roman" w:hAnsi="Times New Roman" w:hint="eastAsia"/>
          <w:szCs w:val="32"/>
          <w:lang w:val="zh-CN" w:eastAsia="zh-CN"/>
        </w:rPr>
        <w:t>针对</w:t>
      </w:r>
      <w:r w:rsidRPr="002363D3">
        <w:rPr>
          <w:rFonts w:ascii="Times New Roman" w:hAnsi="Times New Roman" w:hint="eastAsia"/>
          <w:szCs w:val="32"/>
          <w:lang w:val="zh-CN" w:eastAsia="zh-CN"/>
        </w:rPr>
        <w:t>咨询、评价、监测、治理等</w:t>
      </w:r>
      <w:r>
        <w:rPr>
          <w:rFonts w:ascii="Times New Roman" w:hAnsi="Times New Roman" w:hint="eastAsia"/>
          <w:szCs w:val="32"/>
          <w:lang w:val="zh-CN" w:eastAsia="zh-CN"/>
        </w:rPr>
        <w:t>第三方技术服务企业，建立信用评价体系，加大项目服务质量的抽查比例，对涉及关键环节的服务项目实行全核查，将核查结果对外</w:t>
      </w:r>
      <w:r>
        <w:rPr>
          <w:rFonts w:ascii="Times New Roman" w:hAnsi="Times New Roman"/>
          <w:szCs w:val="32"/>
          <w:lang w:val="zh-CN" w:eastAsia="zh-CN"/>
        </w:rPr>
        <w:t>公开并</w:t>
      </w:r>
      <w:r>
        <w:rPr>
          <w:rFonts w:ascii="Times New Roman" w:hAnsi="Times New Roman" w:hint="eastAsia"/>
          <w:szCs w:val="32"/>
          <w:lang w:val="zh-CN" w:eastAsia="zh-CN"/>
        </w:rPr>
        <w:t>纳入信用管理</w:t>
      </w:r>
      <w:r w:rsidRPr="002363D3">
        <w:rPr>
          <w:rFonts w:hint="eastAsia"/>
          <w:szCs w:val="32"/>
          <w:lang w:eastAsia="zh-CN"/>
        </w:rPr>
        <w:t>。</w:t>
      </w:r>
    </w:p>
    <w:p w:rsidR="00212ECB" w:rsidRDefault="00F07665">
      <w:pPr>
        <w:ind w:firstLine="600"/>
        <w:rPr>
          <w:lang w:eastAsia="zh-CN"/>
        </w:rPr>
      </w:pPr>
      <w:bookmarkStart w:id="0" w:name="_GoBack"/>
      <w:bookmarkEnd w:id="0"/>
    </w:p>
    <w:sectPr w:rsidR="00212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450" w:rsidRDefault="00D93450" w:rsidP="00D93450">
      <w:pPr>
        <w:spacing w:line="240" w:lineRule="auto"/>
        <w:ind w:firstLine="600"/>
      </w:pPr>
      <w:r>
        <w:separator/>
      </w:r>
    </w:p>
  </w:endnote>
  <w:endnote w:type="continuationSeparator" w:id="0">
    <w:p w:rsidR="00D93450" w:rsidRDefault="00D93450" w:rsidP="00D93450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450" w:rsidRDefault="00D93450" w:rsidP="00D93450">
      <w:pPr>
        <w:spacing w:line="240" w:lineRule="auto"/>
        <w:ind w:firstLine="600"/>
      </w:pPr>
      <w:r>
        <w:separator/>
      </w:r>
    </w:p>
  </w:footnote>
  <w:footnote w:type="continuationSeparator" w:id="0">
    <w:p w:rsidR="00D93450" w:rsidRDefault="00D93450" w:rsidP="00D93450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20"/>
    <w:rsid w:val="00D93450"/>
    <w:rsid w:val="00E036D3"/>
    <w:rsid w:val="00F62C20"/>
    <w:rsid w:val="00F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7DBBB4F-1650-4CFE-8389-16AE2B71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450"/>
    <w:pPr>
      <w:spacing w:line="640" w:lineRule="exact"/>
      <w:ind w:firstLineChars="200" w:firstLine="200"/>
      <w:jc w:val="both"/>
    </w:pPr>
    <w:rPr>
      <w:rFonts w:ascii="Cambria" w:eastAsia="方正仿宋_GBK" w:hAnsi="Cambria" w:cs="Times New Roman"/>
      <w:kern w:val="0"/>
      <w:sz w:val="3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45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D934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450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D93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刘晓琴</dc:creator>
  <cp:keywords/>
  <dc:description/>
  <cp:lastModifiedBy>刘晓琴</cp:lastModifiedBy>
  <cp:revision>3</cp:revision>
  <dcterms:created xsi:type="dcterms:W3CDTF">2021-10-26T04:49:00Z</dcterms:created>
  <dcterms:modified xsi:type="dcterms:W3CDTF">2021-10-26T04:50:00Z</dcterms:modified>
</cp:coreProperties>
</file>