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86AB" w14:textId="77777777" w:rsidR="00491B17" w:rsidRDefault="00491B17" w:rsidP="00491B17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440" w:lineRule="exact"/>
        <w:jc w:val="left"/>
        <w:rPr>
          <w:rFonts w:eastAsia="方正黑体_GBK"/>
          <w:sz w:val="32"/>
          <w:szCs w:val="32"/>
        </w:rPr>
      </w:pPr>
      <w:r w:rsidRPr="00C74F17">
        <w:rPr>
          <w:rFonts w:eastAsia="方正黑体_GBK" w:hint="eastAsia"/>
          <w:sz w:val="32"/>
          <w:szCs w:val="32"/>
        </w:rPr>
        <w:t>附件</w:t>
      </w:r>
      <w:r w:rsidRPr="00C74F17">
        <w:rPr>
          <w:rFonts w:eastAsia="方正黑体_GBK" w:hint="eastAsia"/>
          <w:sz w:val="32"/>
          <w:szCs w:val="32"/>
        </w:rPr>
        <w:t>2</w:t>
      </w:r>
    </w:p>
    <w:p w14:paraId="0DA70203" w14:textId="77777777" w:rsidR="00491B17" w:rsidRPr="008E1758" w:rsidRDefault="00491B17" w:rsidP="00491B17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440" w:lineRule="exact"/>
        <w:jc w:val="center"/>
        <w:rPr>
          <w:rFonts w:eastAsia="方正黑体_GBK"/>
          <w:sz w:val="32"/>
          <w:szCs w:val="32"/>
        </w:rPr>
      </w:pPr>
      <w:r w:rsidRPr="00EE38CA">
        <w:rPr>
          <w:rFonts w:eastAsia="方正小标宋_GBK"/>
          <w:sz w:val="24"/>
        </w:rPr>
        <w:t>城市品质提升工程</w:t>
      </w:r>
      <w:r w:rsidRPr="00014EAC">
        <w:rPr>
          <w:rFonts w:eastAsia="方正小标宋_GBK" w:hint="eastAsia"/>
          <w:sz w:val="24"/>
        </w:rPr>
        <w:t>―</w:t>
      </w:r>
      <w:r w:rsidRPr="00EE38CA">
        <w:rPr>
          <w:rFonts w:eastAsia="方正小标宋_GBK"/>
          <w:sz w:val="24"/>
        </w:rPr>
        <w:t>西</w:t>
      </w:r>
      <w:proofErr w:type="gramStart"/>
      <w:r w:rsidRPr="00EE38CA">
        <w:rPr>
          <w:rFonts w:eastAsia="方正小标宋_GBK"/>
          <w:sz w:val="24"/>
        </w:rPr>
        <w:t>永配套</w:t>
      </w:r>
      <w:proofErr w:type="gramEnd"/>
      <w:r w:rsidRPr="00EE38CA">
        <w:rPr>
          <w:rFonts w:eastAsia="方正小标宋_GBK"/>
          <w:sz w:val="24"/>
        </w:rPr>
        <w:t>公路一期工程</w:t>
      </w:r>
      <w:r w:rsidRPr="00C74F17">
        <w:rPr>
          <w:rFonts w:eastAsia="方正小标宋_GBK"/>
          <w:sz w:val="24"/>
        </w:rPr>
        <w:t>水土保持方案特性表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88"/>
        <w:gridCol w:w="83"/>
        <w:gridCol w:w="2493"/>
        <w:gridCol w:w="1319"/>
        <w:gridCol w:w="1174"/>
        <w:gridCol w:w="1172"/>
        <w:gridCol w:w="1079"/>
      </w:tblGrid>
      <w:tr w:rsidR="00491B17" w:rsidRPr="00CB7422" w14:paraId="5A787094" w14:textId="77777777" w:rsidTr="00C862CB">
        <w:trPr>
          <w:trHeight w:val="340"/>
          <w:jc w:val="center"/>
        </w:trPr>
        <w:tc>
          <w:tcPr>
            <w:tcW w:w="895" w:type="pct"/>
            <w:gridSpan w:val="3"/>
            <w:shd w:val="clear" w:color="auto" w:fill="auto"/>
            <w:noWrap/>
            <w:vAlign w:val="center"/>
          </w:tcPr>
          <w:p w14:paraId="5B04EB8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项目名称</w:t>
            </w:r>
          </w:p>
        </w:tc>
        <w:tc>
          <w:tcPr>
            <w:tcW w:w="2162" w:type="pct"/>
            <w:gridSpan w:val="2"/>
            <w:shd w:val="clear" w:color="auto" w:fill="auto"/>
            <w:noWrap/>
            <w:vAlign w:val="center"/>
          </w:tcPr>
          <w:p w14:paraId="66CD096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城市品质提升工程</w:t>
            </w:r>
            <w:r w:rsidRPr="00014EAC">
              <w:rPr>
                <w:rFonts w:ascii="方正仿宋_GBK" w:eastAsia="方正仿宋_GBK" w:hint="eastAsia"/>
                <w:sz w:val="18"/>
                <w:szCs w:val="18"/>
              </w:rPr>
              <w:t>―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西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永配套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公路一期工程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62EE84B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流域管理机构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3673C1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长江水利委员会</w:t>
            </w:r>
          </w:p>
        </w:tc>
      </w:tr>
      <w:tr w:rsidR="00491B17" w:rsidRPr="00CB7422" w14:paraId="4D860AD5" w14:textId="77777777" w:rsidTr="00C862CB">
        <w:trPr>
          <w:trHeight w:val="340"/>
          <w:jc w:val="center"/>
        </w:trPr>
        <w:tc>
          <w:tcPr>
            <w:tcW w:w="895" w:type="pct"/>
            <w:gridSpan w:val="3"/>
            <w:shd w:val="clear" w:color="auto" w:fill="auto"/>
            <w:noWrap/>
            <w:vAlign w:val="center"/>
          </w:tcPr>
          <w:p w14:paraId="5983C94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涉及省（市、区）</w:t>
            </w:r>
          </w:p>
        </w:tc>
        <w:tc>
          <w:tcPr>
            <w:tcW w:w="1414" w:type="pct"/>
            <w:shd w:val="clear" w:color="auto" w:fill="auto"/>
            <w:noWrap/>
            <w:vAlign w:val="center"/>
          </w:tcPr>
          <w:p w14:paraId="2FCDE87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重庆市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95BC2C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涉及地市或个数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04BD97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/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18E31C5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涉及县或个数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BC2716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高新区（原沙坪坝区）</w:t>
            </w:r>
          </w:p>
        </w:tc>
      </w:tr>
      <w:tr w:rsidR="00491B17" w:rsidRPr="00CB7422" w14:paraId="733836BD" w14:textId="77777777" w:rsidTr="00C862CB">
        <w:trPr>
          <w:trHeight w:val="340"/>
          <w:jc w:val="center"/>
        </w:trPr>
        <w:tc>
          <w:tcPr>
            <w:tcW w:w="895" w:type="pct"/>
            <w:gridSpan w:val="3"/>
            <w:shd w:val="clear" w:color="auto" w:fill="auto"/>
            <w:noWrap/>
            <w:vAlign w:val="center"/>
          </w:tcPr>
          <w:p w14:paraId="2A5A7BFA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项目规模</w:t>
            </w:r>
          </w:p>
        </w:tc>
        <w:tc>
          <w:tcPr>
            <w:tcW w:w="1414" w:type="pct"/>
            <w:shd w:val="clear" w:color="auto" w:fill="auto"/>
            <w:noWrap/>
            <w:vAlign w:val="center"/>
          </w:tcPr>
          <w:p w14:paraId="6C52DD3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本工程为城市品质提升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—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西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永配套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公路一期，路线总长12.936km，道路等级为四级公路（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Ⅰ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类），设计时速15km/h，双向两车道，标准路幅宽6m、8m。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41FC838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总投资</w:t>
            </w:r>
          </w:p>
          <w:p w14:paraId="0F4FC80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（万元）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2B8E46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42000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0A1DDCB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土建投资</w:t>
            </w:r>
          </w:p>
          <w:p w14:paraId="36A927E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（万元）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26CCE6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32892</w:t>
            </w:r>
          </w:p>
        </w:tc>
      </w:tr>
      <w:tr w:rsidR="00491B17" w:rsidRPr="00CB7422" w14:paraId="2D80A6FF" w14:textId="77777777" w:rsidTr="00C862CB">
        <w:trPr>
          <w:trHeight w:val="340"/>
          <w:jc w:val="center"/>
        </w:trPr>
        <w:tc>
          <w:tcPr>
            <w:tcW w:w="895" w:type="pct"/>
            <w:gridSpan w:val="3"/>
            <w:shd w:val="clear" w:color="auto" w:fill="auto"/>
            <w:noWrap/>
            <w:vAlign w:val="center"/>
          </w:tcPr>
          <w:p w14:paraId="4E98D64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动工时间</w:t>
            </w:r>
          </w:p>
        </w:tc>
        <w:tc>
          <w:tcPr>
            <w:tcW w:w="1414" w:type="pct"/>
            <w:shd w:val="clear" w:color="auto" w:fill="auto"/>
            <w:noWrap/>
            <w:vAlign w:val="center"/>
          </w:tcPr>
          <w:p w14:paraId="5860ADD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2021年3月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FFAFC3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完工时间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AAA5FF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2022年2月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652F362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设计水平年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5F3C75D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2022年</w:t>
            </w:r>
          </w:p>
        </w:tc>
      </w:tr>
      <w:tr w:rsidR="00491B17" w:rsidRPr="00CB7422" w14:paraId="7D17D267" w14:textId="77777777" w:rsidTr="00C862CB">
        <w:trPr>
          <w:trHeight w:val="340"/>
          <w:jc w:val="center"/>
        </w:trPr>
        <w:tc>
          <w:tcPr>
            <w:tcW w:w="895" w:type="pct"/>
            <w:gridSpan w:val="3"/>
            <w:shd w:val="clear" w:color="auto" w:fill="auto"/>
            <w:noWrap/>
            <w:vAlign w:val="center"/>
          </w:tcPr>
          <w:p w14:paraId="3B9356D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工程占地（hm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1414" w:type="pct"/>
            <w:shd w:val="clear" w:color="auto" w:fill="auto"/>
            <w:noWrap/>
            <w:vAlign w:val="center"/>
          </w:tcPr>
          <w:p w14:paraId="1E770D3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37.45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58419BD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永久占地（hm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8036F4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28.14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66D1B6A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临时占地（hm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6595B7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9.31</w:t>
            </w:r>
          </w:p>
        </w:tc>
      </w:tr>
      <w:tr w:rsidR="00491B17" w:rsidRPr="00CB7422" w14:paraId="25062062" w14:textId="77777777" w:rsidTr="00C862CB">
        <w:trPr>
          <w:trHeight w:val="340"/>
          <w:jc w:val="center"/>
        </w:trPr>
        <w:tc>
          <w:tcPr>
            <w:tcW w:w="2309" w:type="pct"/>
            <w:gridSpan w:val="4"/>
            <w:vMerge w:val="restart"/>
            <w:shd w:val="clear" w:color="auto" w:fill="auto"/>
            <w:noWrap/>
            <w:vAlign w:val="center"/>
          </w:tcPr>
          <w:p w14:paraId="15EFAD4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土石方量（万m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26D68FE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挖方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05C2D8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填方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3B4A360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借方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907A30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余方</w:t>
            </w:r>
          </w:p>
        </w:tc>
      </w:tr>
      <w:tr w:rsidR="00491B17" w:rsidRPr="00CB7422" w14:paraId="4A064716" w14:textId="77777777" w:rsidTr="00C862CB">
        <w:trPr>
          <w:trHeight w:val="340"/>
          <w:jc w:val="center"/>
        </w:trPr>
        <w:tc>
          <w:tcPr>
            <w:tcW w:w="2309" w:type="pct"/>
            <w:gridSpan w:val="4"/>
            <w:vMerge/>
            <w:shd w:val="clear" w:color="auto" w:fill="auto"/>
            <w:vAlign w:val="center"/>
          </w:tcPr>
          <w:p w14:paraId="7715051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C71847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80.3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9F2E6B4" w14:textId="77777777" w:rsidR="00491B17" w:rsidRPr="00EE38CA" w:rsidRDefault="00491B17" w:rsidP="00C862CB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27.1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6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6689406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A78DEC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53.19</w:t>
            </w:r>
          </w:p>
        </w:tc>
      </w:tr>
      <w:tr w:rsidR="00491B17" w:rsidRPr="00CB7422" w14:paraId="6015D3AE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6DE200F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重点防治区名称</w:t>
            </w:r>
          </w:p>
        </w:tc>
        <w:tc>
          <w:tcPr>
            <w:tcW w:w="2691" w:type="pct"/>
            <w:gridSpan w:val="4"/>
            <w:shd w:val="clear" w:color="auto" w:fill="auto"/>
            <w:noWrap/>
            <w:vAlign w:val="center"/>
          </w:tcPr>
          <w:p w14:paraId="124AF14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重庆市水土流失重点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预防区</w:t>
            </w:r>
            <w:proofErr w:type="gramEnd"/>
          </w:p>
        </w:tc>
      </w:tr>
      <w:tr w:rsidR="00491B17" w:rsidRPr="00CB7422" w14:paraId="70DB2740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4066933A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地貌类型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A2AE9D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丘陵地貌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1B58D74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水土保持区划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A47D5A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西南紫色土区</w:t>
            </w:r>
          </w:p>
        </w:tc>
      </w:tr>
      <w:tr w:rsidR="00491B17" w:rsidRPr="00CB7422" w14:paraId="4C45DDFF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227DB11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土壤侵蚀类型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4AFECBE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水力侵蚀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2BE0C73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土壤侵蚀强度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694662B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轻度</w:t>
            </w:r>
          </w:p>
        </w:tc>
      </w:tr>
      <w:tr w:rsidR="00491B17" w:rsidRPr="00CB7422" w14:paraId="50259EB0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2F625F7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防治责任范围面积（hm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6BF564A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37.45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4022F6E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容许土壤流失量[t/(km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•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a)]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8675B4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500</w:t>
            </w:r>
          </w:p>
        </w:tc>
      </w:tr>
      <w:tr w:rsidR="00491B17" w:rsidRPr="00CB7422" w14:paraId="03C71B70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4E45B55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土壤流失预测总量（t）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634B41B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3824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59250BA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新增土壤流失量（t）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D3C0CE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59</w:t>
            </w:r>
          </w:p>
        </w:tc>
      </w:tr>
      <w:tr w:rsidR="00491B17" w:rsidRPr="00CB7422" w14:paraId="645DA579" w14:textId="77777777" w:rsidTr="00C862CB">
        <w:trPr>
          <w:trHeight w:val="340"/>
          <w:jc w:val="center"/>
        </w:trPr>
        <w:tc>
          <w:tcPr>
            <w:tcW w:w="2309" w:type="pct"/>
            <w:gridSpan w:val="4"/>
            <w:shd w:val="clear" w:color="auto" w:fill="auto"/>
            <w:noWrap/>
            <w:vAlign w:val="center"/>
          </w:tcPr>
          <w:p w14:paraId="0874495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水土流失防治标准执行等级</w:t>
            </w:r>
          </w:p>
        </w:tc>
        <w:tc>
          <w:tcPr>
            <w:tcW w:w="2691" w:type="pct"/>
            <w:gridSpan w:val="4"/>
            <w:shd w:val="clear" w:color="auto" w:fill="auto"/>
            <w:noWrap/>
            <w:vAlign w:val="center"/>
          </w:tcPr>
          <w:p w14:paraId="702F5F0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西南紫色土区一级标准</w:t>
            </w:r>
          </w:p>
        </w:tc>
      </w:tr>
      <w:tr w:rsidR="00491B17" w:rsidRPr="00CB7422" w14:paraId="15E9F16B" w14:textId="77777777" w:rsidTr="00C862CB">
        <w:trPr>
          <w:trHeight w:val="340"/>
          <w:jc w:val="center"/>
        </w:trPr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14:paraId="77A1FEA0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防治目标</w:t>
            </w:r>
          </w:p>
        </w:tc>
        <w:tc>
          <w:tcPr>
            <w:tcW w:w="1461" w:type="pct"/>
            <w:gridSpan w:val="2"/>
            <w:shd w:val="clear" w:color="auto" w:fill="auto"/>
            <w:noWrap/>
            <w:vAlign w:val="center"/>
          </w:tcPr>
          <w:p w14:paraId="1CB2410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水土流失治理度（%）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D74870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97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7A6CCBD7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土壤流失控制比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AD4EF37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1.0</w:t>
            </w:r>
          </w:p>
        </w:tc>
      </w:tr>
      <w:tr w:rsidR="00491B17" w:rsidRPr="00CB7422" w14:paraId="04B1A459" w14:textId="77777777" w:rsidTr="00C862CB">
        <w:trPr>
          <w:trHeight w:val="340"/>
          <w:jc w:val="center"/>
        </w:trPr>
        <w:tc>
          <w:tcPr>
            <w:tcW w:w="848" w:type="pct"/>
            <w:gridSpan w:val="2"/>
            <w:vMerge/>
            <w:vAlign w:val="center"/>
          </w:tcPr>
          <w:p w14:paraId="4ADF4094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61" w:type="pct"/>
            <w:gridSpan w:val="2"/>
            <w:shd w:val="clear" w:color="auto" w:fill="auto"/>
            <w:noWrap/>
            <w:vAlign w:val="center"/>
          </w:tcPr>
          <w:p w14:paraId="71BD5C2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渣土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防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护率（%）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884738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94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5C518A9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表土保护率（%）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F3F913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92</w:t>
            </w:r>
          </w:p>
        </w:tc>
      </w:tr>
      <w:tr w:rsidR="00491B17" w:rsidRPr="00CB7422" w14:paraId="743B0E17" w14:textId="77777777" w:rsidTr="00C862CB">
        <w:trPr>
          <w:trHeight w:val="340"/>
          <w:jc w:val="center"/>
        </w:trPr>
        <w:tc>
          <w:tcPr>
            <w:tcW w:w="848" w:type="pct"/>
            <w:gridSpan w:val="2"/>
            <w:vMerge/>
            <w:vAlign w:val="center"/>
          </w:tcPr>
          <w:p w14:paraId="2DFAAFDE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61" w:type="pct"/>
            <w:gridSpan w:val="2"/>
            <w:shd w:val="clear" w:color="auto" w:fill="auto"/>
            <w:noWrap/>
            <w:vAlign w:val="center"/>
          </w:tcPr>
          <w:p w14:paraId="0539A0B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林草植被恢复率（%）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0ED6F70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97</w:t>
            </w:r>
          </w:p>
        </w:tc>
        <w:tc>
          <w:tcPr>
            <w:tcW w:w="1331" w:type="pct"/>
            <w:gridSpan w:val="2"/>
            <w:shd w:val="clear" w:color="auto" w:fill="auto"/>
            <w:noWrap/>
            <w:vAlign w:val="center"/>
          </w:tcPr>
          <w:p w14:paraId="67D0898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林草覆盖率（%）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6382D9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27</w:t>
            </w:r>
          </w:p>
        </w:tc>
      </w:tr>
      <w:tr w:rsidR="00491B17" w:rsidRPr="00CB7422" w14:paraId="73BD5029" w14:textId="77777777" w:rsidTr="00C862CB">
        <w:trPr>
          <w:trHeight w:val="340"/>
          <w:jc w:val="center"/>
        </w:trPr>
        <w:tc>
          <w:tcPr>
            <w:tcW w:w="344" w:type="pct"/>
            <w:vMerge w:val="restart"/>
            <w:shd w:val="clear" w:color="auto" w:fill="auto"/>
            <w:noWrap/>
            <w:vAlign w:val="center"/>
          </w:tcPr>
          <w:p w14:paraId="189886B0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防治措施</w:t>
            </w:r>
          </w:p>
          <w:p w14:paraId="2E73CB01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及工程量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B3FC0A1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分区</w:t>
            </w:r>
          </w:p>
        </w:tc>
        <w:tc>
          <w:tcPr>
            <w:tcW w:w="1461" w:type="pct"/>
            <w:gridSpan w:val="2"/>
            <w:shd w:val="clear" w:color="auto" w:fill="auto"/>
            <w:vAlign w:val="center"/>
          </w:tcPr>
          <w:p w14:paraId="47CD9D1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工程措施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</w:tcPr>
          <w:p w14:paraId="3610ECA0" w14:textId="77777777" w:rsidR="00491B17" w:rsidRPr="00EE38CA" w:rsidRDefault="00491B17" w:rsidP="00C862CB">
            <w:pPr>
              <w:snapToGrid w:val="0"/>
              <w:spacing w:line="240" w:lineRule="exact"/>
              <w:ind w:firstLineChars="100" w:firstLine="1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植物措施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42528B78" w14:textId="77777777" w:rsidR="00491B17" w:rsidRPr="00EE38CA" w:rsidRDefault="00491B17" w:rsidP="00C862CB">
            <w:pPr>
              <w:snapToGrid w:val="0"/>
              <w:spacing w:line="240" w:lineRule="exact"/>
              <w:ind w:firstLineChars="100" w:firstLine="1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临时措施</w:t>
            </w:r>
          </w:p>
        </w:tc>
      </w:tr>
      <w:tr w:rsidR="00491B17" w:rsidRPr="00CB7422" w14:paraId="5161C156" w14:textId="77777777" w:rsidTr="00C862CB">
        <w:trPr>
          <w:trHeight w:val="340"/>
          <w:jc w:val="center"/>
        </w:trPr>
        <w:tc>
          <w:tcPr>
            <w:tcW w:w="344" w:type="pct"/>
            <w:vMerge/>
            <w:vAlign w:val="center"/>
          </w:tcPr>
          <w:p w14:paraId="40B91F5E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18F53756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道路工程区</w:t>
            </w:r>
          </w:p>
        </w:tc>
        <w:tc>
          <w:tcPr>
            <w:tcW w:w="1461" w:type="pct"/>
            <w:gridSpan w:val="2"/>
            <w:shd w:val="clear" w:color="auto" w:fill="auto"/>
            <w:vAlign w:val="center"/>
          </w:tcPr>
          <w:p w14:paraId="12589E1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主体设计：</w:t>
            </w:r>
          </w:p>
          <w:p w14:paraId="6CB55C2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现浇C20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砼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边沟6184.8m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049E0E4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M7.5浆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砌块石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边沟2554.18 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3E9785C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55F4DD8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表土剥离3.05万m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2DE3EFB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绿化覆土1.92万m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1C6F3D1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场地清理2.18hm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</w:tcPr>
          <w:p w14:paraId="72880C8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主体设计：</w:t>
            </w:r>
          </w:p>
          <w:p w14:paraId="68564B9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撒播草籽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50957m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519F066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种植乔木（杨树D=8cm）7753株；</w:t>
            </w:r>
          </w:p>
          <w:p w14:paraId="5CC62EE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种植灌木（黄花决明）2586株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；</w:t>
            </w:r>
          </w:p>
          <w:p w14:paraId="3A0253A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蜂巢格室植草护坡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4.08hm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</w:p>
          <w:p w14:paraId="0650BBB7" w14:textId="77777777" w:rsidR="00491B17" w:rsidRPr="00EE38CA" w:rsidRDefault="00491B17" w:rsidP="00C862CB">
            <w:pPr>
              <w:snapToGrid w:val="0"/>
              <w:spacing w:line="240" w:lineRule="exact"/>
              <w:ind w:firstLineChars="500" w:firstLine="90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623E00D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7FB436F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简易截（排）水沟2207m；</w:t>
            </w:r>
          </w:p>
          <w:p w14:paraId="3FAE68C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简易沉砂池21座；</w:t>
            </w:r>
          </w:p>
          <w:p w14:paraId="20F7085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编制土袋1839m；</w:t>
            </w:r>
          </w:p>
          <w:p w14:paraId="4007CE3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边坡临时覆盖120400m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067F014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防雨布36000m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</w:tr>
      <w:tr w:rsidR="00491B17" w:rsidRPr="00CB7422" w14:paraId="6DAB1907" w14:textId="77777777" w:rsidTr="00C862CB">
        <w:trPr>
          <w:trHeight w:val="340"/>
          <w:jc w:val="center"/>
        </w:trPr>
        <w:tc>
          <w:tcPr>
            <w:tcW w:w="344" w:type="pct"/>
            <w:vMerge/>
            <w:vAlign w:val="center"/>
          </w:tcPr>
          <w:p w14:paraId="2E42DC55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60B656C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 w:hint="eastAsia"/>
                <w:sz w:val="18"/>
                <w:szCs w:val="18"/>
              </w:rPr>
              <w:t>回填场</w:t>
            </w:r>
            <w:r w:rsidRPr="001C6FE9">
              <w:rPr>
                <w:rFonts w:ascii="方正仿宋_GBK" w:eastAsia="方正仿宋_GBK"/>
                <w:sz w:val="18"/>
                <w:szCs w:val="18"/>
              </w:rPr>
              <w:t>区</w:t>
            </w:r>
          </w:p>
        </w:tc>
        <w:tc>
          <w:tcPr>
            <w:tcW w:w="1461" w:type="pct"/>
            <w:gridSpan w:val="2"/>
            <w:shd w:val="clear" w:color="auto" w:fill="auto"/>
            <w:vAlign w:val="center"/>
          </w:tcPr>
          <w:p w14:paraId="0E3EB11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主体设计：</w:t>
            </w:r>
          </w:p>
          <w:p w14:paraId="161C4C1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排水盲沟973m</w:t>
            </w:r>
          </w:p>
          <w:p w14:paraId="56A009E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M7.5浆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砌块石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排水沟1870m;</w:t>
            </w:r>
          </w:p>
          <w:p w14:paraId="54A91DA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76E2E8E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表土剥离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1.62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7A0ECFD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绿化覆土2.09万m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254791B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土地整治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6.88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45ADFF0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M7.5浆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砌块石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沉砂池9座。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</w:tcPr>
          <w:p w14:paraId="3F1CCE4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主体设计：</w:t>
            </w:r>
          </w:p>
          <w:p w14:paraId="4F22A93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蜂巢格室植草护坡2.05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</w:p>
          <w:p w14:paraId="7FC1EBD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4D81303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撒播草籽4.83hm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70233565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11C4633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361F3B2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防雨布2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000m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672E1366" w14:textId="77777777" w:rsidR="00491B17" w:rsidRPr="00EE38CA" w:rsidRDefault="00491B17" w:rsidP="00C862CB">
            <w:pPr>
              <w:snapToGrid w:val="0"/>
              <w:spacing w:line="240" w:lineRule="exact"/>
              <w:ind w:firstLineChars="500" w:firstLine="90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491B17" w:rsidRPr="00CB7422" w14:paraId="7ACDF0B2" w14:textId="77777777" w:rsidTr="00C862CB">
        <w:trPr>
          <w:trHeight w:val="340"/>
          <w:jc w:val="center"/>
        </w:trPr>
        <w:tc>
          <w:tcPr>
            <w:tcW w:w="344" w:type="pct"/>
            <w:vMerge/>
            <w:vAlign w:val="center"/>
          </w:tcPr>
          <w:p w14:paraId="57EC0DBD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15D7F097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施工生产生活区</w:t>
            </w:r>
          </w:p>
        </w:tc>
        <w:tc>
          <w:tcPr>
            <w:tcW w:w="1461" w:type="pct"/>
            <w:gridSpan w:val="2"/>
            <w:shd w:val="clear" w:color="auto" w:fill="auto"/>
            <w:vAlign w:val="center"/>
          </w:tcPr>
          <w:p w14:paraId="18359E0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5BFC763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表土剥离0.06万m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7F4F151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土地整治0.37hm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；</w:t>
            </w:r>
          </w:p>
          <w:p w14:paraId="17E9AED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绿化覆土0.11万m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3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.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</w:tcPr>
          <w:p w14:paraId="7AE41AB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1BE2687A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撒播草籽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0.37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57CEE39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36FD03F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简易排水沟132m；</w:t>
            </w:r>
          </w:p>
          <w:p w14:paraId="238D45B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简易沉砂池1座；</w:t>
            </w:r>
          </w:p>
          <w:p w14:paraId="7DB7448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防雨布1500m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</w:tr>
      <w:tr w:rsidR="00491B17" w:rsidRPr="00CB7422" w14:paraId="7D0F8D7C" w14:textId="77777777" w:rsidTr="00C862CB">
        <w:trPr>
          <w:trHeight w:val="340"/>
          <w:jc w:val="center"/>
        </w:trPr>
        <w:tc>
          <w:tcPr>
            <w:tcW w:w="344" w:type="pct"/>
            <w:vMerge/>
            <w:tcBorders>
              <w:bottom w:val="single" w:sz="6" w:space="0" w:color="auto"/>
            </w:tcBorders>
            <w:vAlign w:val="center"/>
          </w:tcPr>
          <w:p w14:paraId="4997D945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0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77089A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表土堆放区</w:t>
            </w:r>
          </w:p>
        </w:tc>
        <w:tc>
          <w:tcPr>
            <w:tcW w:w="146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91E24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2DA35C1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土地整治2.06 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  <w:tc>
          <w:tcPr>
            <w:tcW w:w="1414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10E06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757EC26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撒播草籽2.06hm</w:t>
            </w:r>
            <w:r w:rsidRPr="001C6FE9">
              <w:rPr>
                <w:rFonts w:ascii="方正仿宋_GBK" w:eastAsia="方正仿宋_GBK"/>
                <w:sz w:val="18"/>
                <w:szCs w:val="18"/>
                <w:vertAlign w:val="superscript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。</w:t>
            </w:r>
          </w:p>
        </w:tc>
        <w:tc>
          <w:tcPr>
            <w:tcW w:w="1277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F4357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方案新增：</w:t>
            </w:r>
          </w:p>
          <w:p w14:paraId="25B5016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截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排水沟1278m；</w:t>
            </w:r>
          </w:p>
          <w:p w14:paraId="2C03DC6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简易沉砂池5座；</w:t>
            </w:r>
          </w:p>
          <w:p w14:paraId="2B2C462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编制土袋1164m；</w:t>
            </w:r>
          </w:p>
          <w:p w14:paraId="5C8BDFA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防雨布23000。</w:t>
            </w:r>
          </w:p>
        </w:tc>
      </w:tr>
      <w:tr w:rsidR="00491B17" w:rsidRPr="00CB7422" w14:paraId="5085A42B" w14:textId="77777777" w:rsidTr="00C862CB">
        <w:trPr>
          <w:trHeight w:val="340"/>
          <w:jc w:val="center"/>
        </w:trPr>
        <w:tc>
          <w:tcPr>
            <w:tcW w:w="8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8B3D85D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投资（万元）</w:t>
            </w:r>
          </w:p>
        </w:tc>
        <w:tc>
          <w:tcPr>
            <w:tcW w:w="146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04D9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989.41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（新增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141.09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141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2E541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781.99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（新增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4.01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12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5D620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148.87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（新增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148.87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</w:tr>
      <w:tr w:rsidR="00491B17" w:rsidRPr="00CB7422" w14:paraId="19A4EFFC" w14:textId="77777777" w:rsidTr="00C862CB">
        <w:trPr>
          <w:trHeight w:val="340"/>
          <w:jc w:val="center"/>
        </w:trPr>
        <w:tc>
          <w:tcPr>
            <w:tcW w:w="230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1F7F45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水土保持总投资（万元）</w:t>
            </w:r>
          </w:p>
        </w:tc>
        <w:tc>
          <w:tcPr>
            <w:tcW w:w="7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667F7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2049.17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（新增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422.87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）</w:t>
            </w:r>
          </w:p>
        </w:tc>
        <w:tc>
          <w:tcPr>
            <w:tcW w:w="133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34860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独立费用（万元）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06317A" w14:textId="77777777" w:rsidR="00491B17" w:rsidRPr="00EE38CA" w:rsidRDefault="00491B17" w:rsidP="00C862CB">
            <w:pPr>
              <w:snapToGrid w:val="0"/>
              <w:spacing w:line="240" w:lineRule="exact"/>
              <w:ind w:firstLineChars="100" w:firstLine="1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41.81</w:t>
            </w:r>
          </w:p>
        </w:tc>
      </w:tr>
      <w:tr w:rsidR="00491B17" w:rsidRPr="00CB7422" w14:paraId="3971E0ED" w14:textId="77777777" w:rsidTr="00C862CB">
        <w:trPr>
          <w:trHeight w:val="340"/>
          <w:jc w:val="center"/>
        </w:trPr>
        <w:tc>
          <w:tcPr>
            <w:tcW w:w="8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976824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监理费（万元）</w:t>
            </w:r>
          </w:p>
        </w:tc>
        <w:tc>
          <w:tcPr>
            <w:tcW w:w="146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8325DD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4.61</w:t>
            </w:r>
          </w:p>
        </w:tc>
        <w:tc>
          <w:tcPr>
            <w:tcW w:w="7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5061A1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监测费（万元）</w:t>
            </w: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BE4F3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13.68</w:t>
            </w:r>
          </w:p>
        </w:tc>
        <w:tc>
          <w:tcPr>
            <w:tcW w:w="6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F259EF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水土保持补偿费（万元）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570F4F2" w14:textId="77777777" w:rsidR="00491B17" w:rsidRPr="00EE38CA" w:rsidRDefault="00491B17" w:rsidP="00C862CB">
            <w:pPr>
              <w:snapToGrid w:val="0"/>
              <w:spacing w:line="240" w:lineRule="exact"/>
              <w:ind w:firstLineChars="100" w:firstLine="1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52.4300</w:t>
            </w:r>
          </w:p>
        </w:tc>
      </w:tr>
      <w:tr w:rsidR="00491B17" w:rsidRPr="00CB7422" w14:paraId="6E50C9D5" w14:textId="77777777" w:rsidTr="00C862CB">
        <w:trPr>
          <w:trHeight w:val="340"/>
          <w:jc w:val="center"/>
        </w:trPr>
        <w:tc>
          <w:tcPr>
            <w:tcW w:w="848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0CEA4FC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方案编制单位</w:t>
            </w:r>
          </w:p>
        </w:tc>
        <w:tc>
          <w:tcPr>
            <w:tcW w:w="220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9C3CE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重庆宏源勘测设计有限公司</w:t>
            </w:r>
          </w:p>
        </w:tc>
        <w:tc>
          <w:tcPr>
            <w:tcW w:w="66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EDA20B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建设单位</w:t>
            </w:r>
          </w:p>
        </w:tc>
        <w:tc>
          <w:tcPr>
            <w:tcW w:w="1277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1261DC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bookmarkStart w:id="0" w:name="_Hlk71704738"/>
            <w:r w:rsidRPr="00EE38CA">
              <w:rPr>
                <w:rFonts w:ascii="方正仿宋_GBK" w:eastAsia="方正仿宋_GBK"/>
                <w:sz w:val="18"/>
                <w:szCs w:val="18"/>
              </w:rPr>
              <w:t>重庆西永微电子产业园区开发有限公司</w:t>
            </w:r>
            <w:bookmarkEnd w:id="0"/>
          </w:p>
        </w:tc>
      </w:tr>
      <w:tr w:rsidR="00491B17" w:rsidRPr="00CB7422" w14:paraId="6B3D7BDC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2C5BE438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法定代表人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5C4F0B4A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张兴富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F70F2A4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法定代表人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0B1978D7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吴道藩</w:t>
            </w:r>
          </w:p>
        </w:tc>
      </w:tr>
      <w:tr w:rsidR="00491B17" w:rsidRPr="00CB7422" w14:paraId="396E7942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30C5AA1F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地址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2A1C4333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重庆市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渝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北区</w:t>
            </w: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风华美锦商务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楼21楼</w:t>
            </w:r>
          </w:p>
          <w:p w14:paraId="194AD08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62D7139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地址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785D96C8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重庆市沙坪坝区西园二路99号</w:t>
            </w:r>
          </w:p>
        </w:tc>
      </w:tr>
      <w:tr w:rsidR="00491B17" w:rsidRPr="00CB7422" w14:paraId="60DAC30D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5E2EA387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邮编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3E4467FB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400023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155DE4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邮编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363D1852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401329</w:t>
            </w:r>
          </w:p>
        </w:tc>
      </w:tr>
      <w:tr w:rsidR="00491B17" w:rsidRPr="00CB7422" w14:paraId="26ABCBBF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4379AB94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联系人及电话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2DB82F2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proofErr w:type="gramStart"/>
            <w:r w:rsidRPr="00EE38CA">
              <w:rPr>
                <w:rFonts w:ascii="方正仿宋_GBK" w:eastAsia="方正仿宋_GBK"/>
                <w:sz w:val="18"/>
                <w:szCs w:val="18"/>
              </w:rPr>
              <w:t>王栋能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/13983785563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DF58B3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联系人及电话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1FEB731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李</w:t>
            </w:r>
            <w:proofErr w:type="gramStart"/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孟徽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/</w:t>
            </w:r>
            <w:proofErr w:type="gramEnd"/>
            <w:r w:rsidRPr="00EE38CA">
              <w:rPr>
                <w:rFonts w:ascii="方正仿宋_GBK" w:eastAsia="方正仿宋_GBK"/>
                <w:sz w:val="18"/>
                <w:szCs w:val="18"/>
              </w:rPr>
              <w:t>13452379247</w:t>
            </w:r>
          </w:p>
        </w:tc>
      </w:tr>
      <w:tr w:rsidR="00491B17" w:rsidRPr="00CB7422" w14:paraId="19AF28DC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27B4184F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传真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431551D6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/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3F14EFE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传真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7B702E5A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/</w:t>
            </w:r>
          </w:p>
        </w:tc>
      </w:tr>
      <w:tr w:rsidR="00491B17" w:rsidRPr="00CB7422" w14:paraId="6D5CCDD6" w14:textId="77777777" w:rsidTr="00C862CB">
        <w:trPr>
          <w:trHeight w:val="340"/>
          <w:jc w:val="center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14:paraId="6FBF44A1" w14:textId="77777777" w:rsidR="00491B17" w:rsidRPr="001C6FE9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C6FE9">
              <w:rPr>
                <w:rFonts w:ascii="方正仿宋_GBK" w:eastAsia="方正仿宋_GBK"/>
                <w:sz w:val="18"/>
                <w:szCs w:val="18"/>
              </w:rPr>
              <w:t>电子邮箱</w:t>
            </w:r>
          </w:p>
        </w:tc>
        <w:tc>
          <w:tcPr>
            <w:tcW w:w="2209" w:type="pct"/>
            <w:gridSpan w:val="3"/>
            <w:shd w:val="clear" w:color="auto" w:fill="auto"/>
            <w:noWrap/>
            <w:vAlign w:val="center"/>
          </w:tcPr>
          <w:p w14:paraId="17B8C3F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/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64358D0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电子邮箱</w:t>
            </w:r>
          </w:p>
        </w:tc>
        <w:tc>
          <w:tcPr>
            <w:tcW w:w="1277" w:type="pct"/>
            <w:gridSpan w:val="2"/>
            <w:shd w:val="clear" w:color="auto" w:fill="auto"/>
            <w:noWrap/>
            <w:vAlign w:val="center"/>
          </w:tcPr>
          <w:p w14:paraId="00B2FB3C" w14:textId="77777777" w:rsidR="00491B17" w:rsidRPr="00EE38CA" w:rsidRDefault="00491B17" w:rsidP="00C862CB"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EE38CA">
              <w:rPr>
                <w:rFonts w:ascii="方正仿宋_GBK" w:eastAsia="方正仿宋_GBK"/>
                <w:sz w:val="18"/>
                <w:szCs w:val="18"/>
              </w:rPr>
              <w:t>121370720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@</w:t>
            </w:r>
            <w:r w:rsidRPr="00EE38CA">
              <w:rPr>
                <w:rFonts w:ascii="方正仿宋_GBK" w:eastAsia="方正仿宋_GBK" w:hint="eastAsia"/>
                <w:sz w:val="18"/>
                <w:szCs w:val="18"/>
              </w:rPr>
              <w:t>qq</w:t>
            </w:r>
            <w:r w:rsidRPr="00EE38CA">
              <w:rPr>
                <w:rFonts w:ascii="方正仿宋_GBK" w:eastAsia="方正仿宋_GBK"/>
                <w:sz w:val="18"/>
                <w:szCs w:val="18"/>
              </w:rPr>
              <w:t>.com</w:t>
            </w:r>
          </w:p>
        </w:tc>
      </w:tr>
    </w:tbl>
    <w:p w14:paraId="0C9EE258" w14:textId="77777777" w:rsidR="00AB1F65" w:rsidRDefault="00AB1F65"/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8BC8" w14:textId="77777777" w:rsidR="00405E81" w:rsidRDefault="00405E81" w:rsidP="00491B17">
      <w:r>
        <w:separator/>
      </w:r>
    </w:p>
  </w:endnote>
  <w:endnote w:type="continuationSeparator" w:id="0">
    <w:p w14:paraId="7EA1CD6B" w14:textId="77777777" w:rsidR="00405E81" w:rsidRDefault="00405E81" w:rsidP="0049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DCBB" w14:textId="77777777" w:rsidR="00405E81" w:rsidRDefault="00405E81" w:rsidP="00491B17">
      <w:r>
        <w:separator/>
      </w:r>
    </w:p>
  </w:footnote>
  <w:footnote w:type="continuationSeparator" w:id="0">
    <w:p w14:paraId="780BCDAB" w14:textId="77777777" w:rsidR="00405E81" w:rsidRDefault="00405E81" w:rsidP="0049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24"/>
    <w:rsid w:val="000D6349"/>
    <w:rsid w:val="00405E81"/>
    <w:rsid w:val="00491B17"/>
    <w:rsid w:val="005D1E24"/>
    <w:rsid w:val="00A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7901A-9FE2-49EC-A131-C2ABDC78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2021-08-11T07:19:00Z</dcterms:created>
  <dcterms:modified xsi:type="dcterms:W3CDTF">2021-08-11T07:19:00Z</dcterms:modified>
</cp:coreProperties>
</file>