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  <w:lang w:val="en-US" w:eastAsia="zh-CN"/>
        </w:rPr>
        <w:t>联合微电子中心有限责任公司项目信息详细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清单</w:t>
      </w:r>
    </w:p>
    <w:p/>
    <w:p/>
    <w:tbl>
      <w:tblPr>
        <w:tblStyle w:val="3"/>
        <w:tblW w:w="477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7"/>
        <w:gridCol w:w="6164"/>
        <w:gridCol w:w="5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" w:type="pct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277" w:type="pct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  <w:vertAlign w:val="baseline"/>
                <w:lang w:val="en-US" w:eastAsia="zh-CN"/>
              </w:rPr>
              <w:t>项目简介</w:t>
            </w:r>
          </w:p>
        </w:tc>
        <w:tc>
          <w:tcPr>
            <w:tcW w:w="1891" w:type="pct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  <w:vertAlign w:val="baseline"/>
                <w:lang w:val="en-US" w:eastAsia="zh-CN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9" w:hRule="atLeast"/>
        </w:trPr>
        <w:tc>
          <w:tcPr>
            <w:tcW w:w="83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>硅光人工智能加速计算芯片制造平台及应用</w:t>
            </w:r>
          </w:p>
        </w:tc>
        <w:tc>
          <w:tcPr>
            <w:tcW w:w="2277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方正仿宋_GBK" w:cs="Times New Roman"/>
                <w:sz w:val="24"/>
                <w:szCs w:val="22"/>
              </w:rPr>
              <w:t>项目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lang w:val="en-US" w:eastAsia="zh-CN"/>
              </w:rPr>
              <w:t>面向硅光人工智能加速计算芯片制造及应用发展需求，从架构、器件、芯片工艺、算法和系统等方面展开研究，形成涵盖架构库、器件库、芯片工艺库、算法库和系统库的自主可控硅光AI技术全栈式服务能力，建立了国内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</w:rPr>
              <w:t>首家硅光AI技术全栈式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lang w:val="en-US" w:eastAsia="zh-CN"/>
              </w:rPr>
              <w:t>设计、流片与封测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</w:rPr>
              <w:t>服务平台，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lang w:val="en-US" w:eastAsia="zh-CN"/>
              </w:rPr>
              <w:t>拥有自主可控的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</w:rPr>
              <w:t>硅光AI架构、器件、芯片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lang w:val="en-US" w:eastAsia="zh-CN"/>
              </w:rPr>
              <w:t>工艺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</w:rPr>
              <w:t>、算法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lang w:val="en-US" w:eastAsia="zh-CN"/>
              </w:rPr>
              <w:t>与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</w:rPr>
              <w:t>系统5个IP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lang w:val="en-US" w:eastAsia="zh-CN"/>
              </w:rPr>
              <w:t>库，为国内30余家光计算企业和研究团队提供了IP库、流片等技术服务，总体技术自主可控，达到国际先进水平。</w:t>
            </w:r>
          </w:p>
        </w:tc>
        <w:tc>
          <w:tcPr>
            <w:tcW w:w="189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>一种光子神经网络，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2"/>
                <w:lang w:val="en-US" w:eastAsia="zh-CN" w:bidi="ar"/>
              </w:rPr>
              <w:t>ZL202111116962.X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2"/>
                <w:lang w:val="en-US" w:eastAsia="zh-CN" w:bidi="ar"/>
              </w:rPr>
              <w:t>一种热光移相器及其制备方法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2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2"/>
                <w:lang w:val="en-US" w:eastAsia="zh-CN" w:bidi="ar"/>
              </w:rPr>
              <w:t>ZL202011532636.2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2"/>
                <w:lang w:val="en-US" w:eastAsia="zh-CN" w:bidi="ar"/>
              </w:rPr>
              <w:t>光学神经网络的全光非线性激活函数实现方法、装置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4"/>
                <w:szCs w:val="22"/>
                <w:lang w:val="en-US" w:eastAsia="zh-CN" w:bidi="ar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4"/>
                <w:szCs w:val="22"/>
                <w:lang w:val="en-US" w:eastAsia="zh-CN" w:bidi="ar"/>
              </w:rPr>
              <w:t xml:space="preserve"> ZL202010696295.6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2"/>
              </w:rPr>
              <w:t>光学非线性激活单元、方法和光子神经网络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2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lang w:val="en-US" w:eastAsia="zh-CN"/>
              </w:rPr>
              <w:t xml:space="preserve"> ZL202110834109.5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</w:rPr>
              <w:t>光子波束成形单元、发射系统和接收系统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2"/>
                <w:vertAlign w:val="baseline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 xml:space="preserve"> ZL202110834528.9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>一种光子神经网络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 xml:space="preserve"> ZL202010700756.2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</w:rPr>
              <w:t>计算装置、计算方法以及计算系统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2"/>
                <w:vertAlign w:val="baseline"/>
                <w:lang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 xml:space="preserve"> ZL202010520124.8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</w:rPr>
              <w:t>一种光子人工智能计算芯片的数字式信号调制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>方法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 xml:space="preserve"> ZL201911073083.6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>一种基于正向传播的光子神经网络训练方法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 xml:space="preserve"> ZL201911158372.6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425" w:leftChars="0" w:hanging="425" w:firstLineChars="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>一种超线程光子计算结构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2"/>
                <w:vertAlign w:val="baseline"/>
                <w:lang w:val="en-US" w:eastAsia="zh-CN"/>
              </w:rPr>
              <w:t xml:space="preserve"> ZL201911415675.1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5899D5"/>
    <w:multiLevelType w:val="singleLevel"/>
    <w:tmpl w:val="BC5899D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YTYxM2Y1YzU3NTExOWM1MThhNDc2ZGM0OGU3ODkifQ=="/>
    <w:docVar w:name="KSO_WPS_MARK_KEY" w:val="512b9e77-4d13-4205-8f4a-12724b98a368"/>
  </w:docVars>
  <w:rsids>
    <w:rsidRoot w:val="5638109A"/>
    <w:rsid w:val="0958005D"/>
    <w:rsid w:val="0D562B05"/>
    <w:rsid w:val="18E17362"/>
    <w:rsid w:val="1ABD41C4"/>
    <w:rsid w:val="1FC3402A"/>
    <w:rsid w:val="23700741"/>
    <w:rsid w:val="29D55086"/>
    <w:rsid w:val="29E56CC6"/>
    <w:rsid w:val="322841C1"/>
    <w:rsid w:val="36155633"/>
    <w:rsid w:val="41BE1E20"/>
    <w:rsid w:val="43C80AEC"/>
    <w:rsid w:val="5638109A"/>
    <w:rsid w:val="5CDC1CAC"/>
    <w:rsid w:val="6B881251"/>
    <w:rsid w:val="6C4B4758"/>
    <w:rsid w:val="6DF85AAD"/>
    <w:rsid w:val="73B3724D"/>
    <w:rsid w:val="74D55E5B"/>
    <w:rsid w:val="7940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439</Words>
  <Characters>595</Characters>
  <Lines>0</Lines>
  <Paragraphs>0</Paragraphs>
  <TotalTime>15</TotalTime>
  <ScaleCrop>false</ScaleCrop>
  <LinksUpToDate>false</LinksUpToDate>
  <CharactersWithSpaces>603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2023-03-31T01:54:00Z</dcterms:created>
  <dc:creator>LLLL</dc:creator>
  <cp:lastModifiedBy>麓殇i</cp:lastModifiedBy>
  <dcterms:modified xsi:type="dcterms:W3CDTF">2025-02-17T03:14:10Z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45F2BB71198E434CB10E93890AC8D42A_13</vt:lpwstr>
  </property>
  <property fmtid="{D5CDD505-2E9C-101B-9397-08002B2CF9AE}" pid="4" name="KSOTemplateDocerSaveRecord">
    <vt:lpwstr>eyJoZGlkIjoiZDNmMjNiMGNiYWJlNTUyNWQ5OGQ5MWM2NzE5N2EyMDciLCJ1c2VySWQiOiIzNDU0NzQxNjQifQ==</vt:lpwstr>
  </property>
</Properties>
</file>