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highlight w:val="none"/>
          <w:lang w:val="en-US" w:eastAsia="zh-CN"/>
        </w:rPr>
        <w:t>重庆鑫源农机股份有限公司项目信息详细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清单</w:t>
      </w:r>
    </w:p>
    <w:p/>
    <w:tbl>
      <w:tblPr>
        <w:tblStyle w:val="4"/>
        <w:tblW w:w="4912" w:type="pct"/>
        <w:tblInd w:w="-4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0"/>
        <w:gridCol w:w="4504"/>
        <w:gridCol w:w="82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" w:type="pct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32"/>
                <w:szCs w:val="32"/>
                <w:vertAlign w:val="baseline"/>
                <w:lang w:val="en-US" w:eastAsia="zh-CN"/>
              </w:rPr>
              <w:t>企业名称</w:t>
            </w:r>
          </w:p>
        </w:tc>
        <w:tc>
          <w:tcPr>
            <w:tcW w:w="1567" w:type="pct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32"/>
                <w:szCs w:val="32"/>
                <w:vertAlign w:val="baseline"/>
                <w:lang w:val="en-US" w:eastAsia="zh-CN"/>
              </w:rPr>
              <w:t>企业简介</w:t>
            </w:r>
          </w:p>
        </w:tc>
        <w:tc>
          <w:tcPr>
            <w:tcW w:w="2862" w:type="pct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32"/>
                <w:szCs w:val="32"/>
                <w:vertAlign w:val="baseline"/>
                <w:lang w:val="en-US" w:eastAsia="zh-CN"/>
              </w:rPr>
              <w:t>主要知识产权和标准规范等目录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9" w:hRule="atLeast"/>
        </w:trPr>
        <w:tc>
          <w:tcPr>
            <w:tcW w:w="570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宋体"/>
                <w:sz w:val="24"/>
                <w:szCs w:val="28"/>
                <w:vertAlign w:val="baseline"/>
                <w:lang w:val="en-US" w:eastAsia="zh-CN"/>
              </w:rPr>
              <w:t>重庆鑫源农机股份有限公司</w:t>
            </w:r>
          </w:p>
        </w:tc>
        <w:tc>
          <w:tcPr>
            <w:tcW w:w="1567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重庆鑫源农机创建于2005年，公司主要研发生产微耕机、收获机械、拖拉机、通用机组、通用动力、园林机械等系列。</w:t>
            </w:r>
            <w:r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en-US" w:bidi="ar-SA"/>
              </w:rPr>
              <w:t>产品已通过ISO9001、ISO14001、GB/T29490等体系贯标</w:t>
            </w:r>
            <w:r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、</w:t>
            </w:r>
            <w:r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en-US" w:bidi="ar-SA"/>
              </w:rPr>
              <w:t>欧盟CE、GS、美国EPA等多项国际认证。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Times New Roman" w:hAnsi="Times New Roman" w:eastAsia="方正仿宋_GBK" w:cs="Times New Roman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eastAsia="方正仿宋_GBK"/>
                <w:color w:val="000000"/>
                <w:sz w:val="24"/>
                <w:szCs w:val="24"/>
              </w:rPr>
              <w:t>鑫源农机</w:t>
            </w:r>
            <w:r>
              <w:rPr>
                <w:rFonts w:hint="eastAsia" w:ascii="Times New Roman" w:hAnsi="Times New Roman" w:eastAsia="方正仿宋_GBK"/>
                <w:sz w:val="24"/>
                <w:szCs w:val="24"/>
                <w:lang w:val="en-US" w:eastAsia="zh-CN"/>
              </w:rPr>
              <w:t>荣获</w:t>
            </w:r>
            <w:r>
              <w:rPr>
                <w:rFonts w:ascii="Times New Roman" w:hAnsi="Times New Roman" w:eastAsia="方正仿宋_GBK"/>
                <w:sz w:val="24"/>
                <w:szCs w:val="24"/>
              </w:rPr>
              <w:t>高新技术企业、</w:t>
            </w:r>
            <w:r>
              <w:rPr>
                <w:rFonts w:hint="eastAsia" w:ascii="Times New Roman" w:hAnsi="Times New Roman" w:eastAsia="方正仿宋_GBK"/>
                <w:sz w:val="24"/>
                <w:szCs w:val="24"/>
                <w:lang w:val="en-US" w:eastAsia="zh-CN"/>
              </w:rPr>
              <w:t>国家</w:t>
            </w:r>
            <w:r>
              <w:rPr>
                <w:rFonts w:ascii="Times New Roman" w:hAnsi="Times New Roman" w:eastAsia="方正仿宋_GBK"/>
                <w:color w:val="000000"/>
                <w:sz w:val="24"/>
                <w:szCs w:val="24"/>
              </w:rPr>
              <w:t>专精特新“小巨人”企业、</w:t>
            </w:r>
            <w:r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  <w:lang w:val="en-US" w:eastAsia="zh-CN"/>
              </w:rPr>
              <w:t>国家知识产权优势企业、</w:t>
            </w:r>
            <w:r>
              <w:rPr>
                <w:rFonts w:hint="eastAsia" w:ascii="Times New Roman" w:hAnsi="Times New Roman" w:eastAsia="方正仿宋_GBK"/>
                <w:sz w:val="24"/>
                <w:szCs w:val="24"/>
                <w:lang w:val="en-US" w:eastAsia="zh-CN"/>
              </w:rPr>
              <w:t>重庆市制造业单项冠军企业等多项荣誉</w:t>
            </w:r>
            <w:r>
              <w:rPr>
                <w:rFonts w:hint="eastAsia" w:ascii="Times New Roman" w:hAnsi="Times New Roman" w:eastAsia="方正仿宋_GBK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Times New Roman" w:hAnsi="Times New Roman" w:eastAsia="方正仿宋_GBK" w:cs="宋体"/>
                <w:sz w:val="24"/>
                <w:szCs w:val="24"/>
                <w:lang w:eastAsia="zh-CN"/>
              </w:rPr>
              <w:t>建有</w:t>
            </w:r>
            <w:r>
              <w:rPr>
                <w:rFonts w:hint="eastAsia" w:ascii="Times New Roman" w:hAnsi="Times New Roman" w:eastAsia="方正仿宋_GBK" w:cs="宋体"/>
                <w:sz w:val="24"/>
                <w:szCs w:val="24"/>
                <w:lang w:val="en-US" w:eastAsia="zh-CN"/>
              </w:rPr>
              <w:t>部省级研发平台6个</w:t>
            </w:r>
            <w:r>
              <w:rPr>
                <w:rFonts w:hint="eastAsia" w:ascii="Times New Roman" w:hAnsi="Times New Roman" w:eastAsia="方正仿宋_GBK"/>
                <w:sz w:val="24"/>
                <w:szCs w:val="24"/>
                <w:lang w:eastAsia="zh-CN"/>
              </w:rPr>
              <w:t>；</w:t>
            </w:r>
            <w:r>
              <w:rPr>
                <w:rFonts w:ascii="Times New Roman" w:hAnsi="Times New Roman" w:eastAsia="方正仿宋_GBK"/>
                <w:sz w:val="24"/>
                <w:szCs w:val="24"/>
              </w:rPr>
              <w:t>拥有自主知识产权</w:t>
            </w:r>
            <w:r>
              <w:rPr>
                <w:rFonts w:hint="eastAsia" w:ascii="Times New Roman" w:hAnsi="Times New Roman" w:eastAsia="方正仿宋_GBK"/>
                <w:sz w:val="24"/>
                <w:szCs w:val="24"/>
                <w:lang w:val="en-US" w:eastAsia="zh-CN"/>
              </w:rPr>
              <w:t>200余项，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lang w:val="en-US" w:eastAsia="en-US"/>
              </w:rPr>
              <w:t>其中发明专利1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lang w:val="en-US" w:eastAsia="en-US"/>
              </w:rPr>
              <w:t>项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lang w:val="en-US" w:eastAsia="zh-CN"/>
              </w:rPr>
              <w:t>；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lang w:val="en-US" w:eastAsia="en-US"/>
              </w:rPr>
              <w:t>承担省部级技术攻关项目10余项；获得科技奖项5项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Times New Roman" w:hAnsi="Times New Roman" w:eastAsia="方正仿宋_GBK"/>
                <w:sz w:val="24"/>
                <w:vertAlign w:val="baseline"/>
              </w:rPr>
            </w:pPr>
          </w:p>
        </w:tc>
        <w:tc>
          <w:tcPr>
            <w:tcW w:w="2862" w:type="pct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1、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</w:rPr>
              <w:t>一种用于内燃机发电机组安装的减震架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发明专利（中国），专利号：ZL2019107218185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2、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一种用于发电机组安装的减震机架，发明专利（中国），专利号：ZL2019107226020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3、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一种便于输送槽与割台安装的收割机，发明专利（中国），专利号：ZL2018115478599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4、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一种风道式冷却变频机组及布局方法，发明专利（中国），专利号：ZL2021102446623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5、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微耕机传动变速结构，发明专利（中国），专利号：ZL2021101299735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6、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一种履带式调平拖拉机，发明专利（中国），专利号：ZL2023114253508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7、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一种发电机组启动机构的安装结构及发电机，发明专利（中国），专利号：ZL201911291629.5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8、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一种集成式龙门架及含该龙门架的旋耕机，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实用新型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专利（中国），专利号：ZL202420093586X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方正仿宋_GBK" w:cs="Times New Roman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9、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一种扫雪机摩擦传动结构，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实用新型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专利（中国），专利号：ZL2023219517052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方正仿宋_GBK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10、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单燃料LPG水泵机组，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实用新型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专利（中国），专利号：ZL2022222469613</w:t>
            </w:r>
          </w:p>
        </w:tc>
      </w:tr>
    </w:tbl>
    <w:p/>
    <w:sectPr>
      <w:pgSz w:w="16838" w:h="11906" w:orient="landscape"/>
      <w:pgMar w:top="1800" w:right="1213" w:bottom="1800" w:left="121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5YTYxM2Y1YzU3NTExOWM1MThhNDc2ZGM0OGU3ODkifQ=="/>
    <w:docVar w:name="KSO_WPS_MARK_KEY" w:val="c62aab37-f9bb-445a-802e-3b7ce4bd6783"/>
  </w:docVars>
  <w:rsids>
    <w:rsidRoot w:val="53BB16BB"/>
    <w:rsid w:val="06C74ECC"/>
    <w:rsid w:val="074F739B"/>
    <w:rsid w:val="08471E20"/>
    <w:rsid w:val="087B7D1C"/>
    <w:rsid w:val="08E25FED"/>
    <w:rsid w:val="094C3466"/>
    <w:rsid w:val="0B7D3DAB"/>
    <w:rsid w:val="0B8C581D"/>
    <w:rsid w:val="0D0227BA"/>
    <w:rsid w:val="0D4B23B2"/>
    <w:rsid w:val="0DBE2B84"/>
    <w:rsid w:val="0DC43F13"/>
    <w:rsid w:val="0DDC29BD"/>
    <w:rsid w:val="0E3A5F83"/>
    <w:rsid w:val="0E6E5549"/>
    <w:rsid w:val="0F6459AD"/>
    <w:rsid w:val="1057106E"/>
    <w:rsid w:val="113E3FDC"/>
    <w:rsid w:val="11535CDA"/>
    <w:rsid w:val="115D4462"/>
    <w:rsid w:val="12A54313"/>
    <w:rsid w:val="13C46A1B"/>
    <w:rsid w:val="14956609"/>
    <w:rsid w:val="14F73701"/>
    <w:rsid w:val="165F72C3"/>
    <w:rsid w:val="167F131F"/>
    <w:rsid w:val="18510A99"/>
    <w:rsid w:val="18644328"/>
    <w:rsid w:val="1B3E70B3"/>
    <w:rsid w:val="1D1F4CC2"/>
    <w:rsid w:val="1D9C6312"/>
    <w:rsid w:val="1DFF0286"/>
    <w:rsid w:val="1EE95587"/>
    <w:rsid w:val="1F325180"/>
    <w:rsid w:val="205E3D53"/>
    <w:rsid w:val="20947775"/>
    <w:rsid w:val="21313216"/>
    <w:rsid w:val="21AD0AEE"/>
    <w:rsid w:val="23404699"/>
    <w:rsid w:val="25253091"/>
    <w:rsid w:val="270C4509"/>
    <w:rsid w:val="28013942"/>
    <w:rsid w:val="29982084"/>
    <w:rsid w:val="2A924D25"/>
    <w:rsid w:val="2A9C56C4"/>
    <w:rsid w:val="2B514BE0"/>
    <w:rsid w:val="2B7F6B4B"/>
    <w:rsid w:val="2C550700"/>
    <w:rsid w:val="2E0423DE"/>
    <w:rsid w:val="2E100D83"/>
    <w:rsid w:val="2E513149"/>
    <w:rsid w:val="2F594063"/>
    <w:rsid w:val="30DD6F16"/>
    <w:rsid w:val="34C603ED"/>
    <w:rsid w:val="352E7D40"/>
    <w:rsid w:val="35A65B28"/>
    <w:rsid w:val="35ED7BFB"/>
    <w:rsid w:val="37B502A5"/>
    <w:rsid w:val="37BF7375"/>
    <w:rsid w:val="387119AC"/>
    <w:rsid w:val="3ADC3D9A"/>
    <w:rsid w:val="3B0A6B5A"/>
    <w:rsid w:val="3C0D4B53"/>
    <w:rsid w:val="40ED139A"/>
    <w:rsid w:val="43A22025"/>
    <w:rsid w:val="44F00B6E"/>
    <w:rsid w:val="46EB62FC"/>
    <w:rsid w:val="47B440D5"/>
    <w:rsid w:val="47D74267"/>
    <w:rsid w:val="488B1673"/>
    <w:rsid w:val="49DE368B"/>
    <w:rsid w:val="4A8F0E29"/>
    <w:rsid w:val="4B49547C"/>
    <w:rsid w:val="4CF5766A"/>
    <w:rsid w:val="4E0B07C7"/>
    <w:rsid w:val="4EA76741"/>
    <w:rsid w:val="4F381A8F"/>
    <w:rsid w:val="506B379F"/>
    <w:rsid w:val="50B67110"/>
    <w:rsid w:val="50FB4B23"/>
    <w:rsid w:val="521170BC"/>
    <w:rsid w:val="535A6478"/>
    <w:rsid w:val="53BB16BB"/>
    <w:rsid w:val="5486329D"/>
    <w:rsid w:val="552D36BF"/>
    <w:rsid w:val="565076BF"/>
    <w:rsid w:val="566943F7"/>
    <w:rsid w:val="592820C8"/>
    <w:rsid w:val="59561490"/>
    <w:rsid w:val="5A0C5FF2"/>
    <w:rsid w:val="5A696FA1"/>
    <w:rsid w:val="5AE76118"/>
    <w:rsid w:val="5B156E77"/>
    <w:rsid w:val="5BA30291"/>
    <w:rsid w:val="5C6043D4"/>
    <w:rsid w:val="5DF179D9"/>
    <w:rsid w:val="5EE72B8A"/>
    <w:rsid w:val="5FED5F7E"/>
    <w:rsid w:val="60714A01"/>
    <w:rsid w:val="61B01959"/>
    <w:rsid w:val="61D07906"/>
    <w:rsid w:val="63AE1EC8"/>
    <w:rsid w:val="63D23E09"/>
    <w:rsid w:val="64195594"/>
    <w:rsid w:val="69584DB0"/>
    <w:rsid w:val="69AE677E"/>
    <w:rsid w:val="6AA81420"/>
    <w:rsid w:val="6B376C47"/>
    <w:rsid w:val="6E1D0376"/>
    <w:rsid w:val="6F241291"/>
    <w:rsid w:val="6FED3D79"/>
    <w:rsid w:val="71CF7BDA"/>
    <w:rsid w:val="749D3FBF"/>
    <w:rsid w:val="758E56B6"/>
    <w:rsid w:val="77D93560"/>
    <w:rsid w:val="78564BB1"/>
    <w:rsid w:val="787943FB"/>
    <w:rsid w:val="78E35D19"/>
    <w:rsid w:val="7A9A5AC6"/>
    <w:rsid w:val="7BF344C5"/>
    <w:rsid w:val="7C3A0345"/>
    <w:rsid w:val="7D6573C7"/>
    <w:rsid w:val="7E156974"/>
    <w:rsid w:val="7F315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566</Words>
  <Characters>742</Characters>
  <Lines>0</Lines>
  <Paragraphs>0</Paragraphs>
  <TotalTime>0</TotalTime>
  <ScaleCrop>false</ScaleCrop>
  <LinksUpToDate>false</LinksUpToDate>
  <CharactersWithSpaces>742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2025-02-14T01:51:00Z</dcterms:created>
  <dc:creator>麓殇i</dc:creator>
  <cp:lastModifiedBy>麓殇i</cp:lastModifiedBy>
  <dcterms:modified xsi:type="dcterms:W3CDTF">2025-02-17T06:32:16Z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98EF276844D6406CAB563E16E0BF43E4</vt:lpwstr>
  </property>
  <property fmtid="{D5CDD505-2E9C-101B-9397-08002B2CF9AE}" pid="4" name="KSOTemplateDocerSaveRecord">
    <vt:lpwstr>eyJoZGlkIjoiZmNkMTA5ZDE5NmRhNWVmNDkzNjEzMDFkOGE5ZWE5YjciLCJ1c2VySWQiOiIzMTkzMTAxNiJ9</vt:lpwstr>
  </property>
</Properties>
</file>