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重庆市三峡</w:t>
      </w:r>
      <w:r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  <w:t>生态环境</w:t>
      </w: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技术创新中心</w:t>
      </w:r>
      <w:r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  <w:t>有限公司</w:t>
      </w:r>
      <w:r>
        <w:rPr>
          <w:rFonts w:ascii="Times New Roman" w:hAnsi="Times New Roman" w:eastAsia="方正小标宋_GBK" w:cs="Times New Roman"/>
          <w:sz w:val="44"/>
          <w:szCs w:val="44"/>
        </w:rPr>
        <w:t>项目信息详细清单</w:t>
      </w:r>
    </w:p>
    <w:p>
      <w:pPr>
        <w:spacing w:line="600" w:lineRule="exact"/>
        <w:jc w:val="center"/>
        <w:rPr>
          <w:rFonts w:ascii="Times New Roman" w:hAnsi="Times New Roman" w:eastAsia="方正小标宋_GBK" w:cs="Times New Roman"/>
          <w:sz w:val="44"/>
          <w:szCs w:val="44"/>
        </w:rPr>
      </w:pPr>
    </w:p>
    <w:tbl>
      <w:tblPr>
        <w:tblStyle w:val="4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23"/>
        <w:gridCol w:w="4724"/>
        <w:gridCol w:w="47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6" w:type="pct"/>
          </w:tcPr>
          <w:p>
            <w:pPr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  <w:t>项目名称</w:t>
            </w:r>
          </w:p>
        </w:tc>
        <w:tc>
          <w:tcPr>
            <w:tcW w:w="1666" w:type="pct"/>
          </w:tcPr>
          <w:p>
            <w:pPr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  <w:t>项目简介</w:t>
            </w:r>
          </w:p>
        </w:tc>
        <w:tc>
          <w:tcPr>
            <w:tcW w:w="1666" w:type="pct"/>
          </w:tcPr>
          <w:p>
            <w:pPr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  <w:t>主要知识产权和标准规范等目录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8"/>
              </w:rPr>
              <w:t>山地型城市排水系统与水环境综合治理关键技术</w:t>
            </w:r>
          </w:p>
        </w:tc>
        <w:tc>
          <w:tcPr>
            <w:tcW w:w="1666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8"/>
              </w:rPr>
              <w:t>面向长江经济带高质量发展国家重大战略，服务共抓长江大保护重大工程，针对山地型城市水环境治理过程中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8"/>
                <w:lang w:val="en-US" w:eastAsia="zh-CN"/>
              </w:rPr>
              <w:t>受地形影响排水管网检测修复困难、山地流域生态环境脆弱等问题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8"/>
              </w:rPr>
              <w:t>，从山地城市排水管涵勘探评价、排水系统高效修复技术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8"/>
                <w:lang w:eastAsia="zh-CN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8"/>
              </w:rPr>
              <w:t>水体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8"/>
                <w:lang w:val="en-US" w:eastAsia="zh-CN"/>
              </w:rPr>
              <w:t>系统分析生态治理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8"/>
              </w:rPr>
              <w:t>技术三方面开展研究，形成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8"/>
                <w:lang w:val="en-US" w:eastAsia="zh-CN"/>
              </w:rPr>
              <w:t>了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8"/>
              </w:rPr>
              <w:t>山地型城市排水系统与水环境综合治理关键技术，为重庆市“长江大保护”的实施提供了重要支撑。</w:t>
            </w:r>
          </w:p>
        </w:tc>
        <w:tc>
          <w:tcPr>
            <w:tcW w:w="1666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pacing w:val="-11"/>
                <w:sz w:val="24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8"/>
              </w:rPr>
              <w:t>1、国家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8"/>
                <w:lang w:val="en-US" w:eastAsia="zh-CN"/>
              </w:rPr>
              <w:t>实用新型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8"/>
              </w:rPr>
              <w:t>专利：一种具有交换流态</w:t>
            </w:r>
            <w:bookmarkStart w:id="0" w:name="_GoBack"/>
            <w:bookmarkEnd w:id="0"/>
            <w:r>
              <w:rPr>
                <w:rFonts w:hint="default" w:ascii="Times New Roman" w:hAnsi="Times New Roman" w:eastAsia="方正仿宋_GBK" w:cs="Times New Roman"/>
                <w:sz w:val="24"/>
                <w:szCs w:val="28"/>
              </w:rPr>
              <w:t>的防堵塞潜流人工湿地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pacing w:val="-11"/>
                <w:sz w:val="24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8"/>
              </w:rPr>
              <w:t>2、国家发明专利：一种天然源面波速度计算及地形校正方法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8"/>
              </w:rPr>
              <w:t>3、国家发明专利：一种污水处理进料固液分离单元及其处理装置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8"/>
              </w:rPr>
              <w:t>4、国家发明专利：适用于村庄的生活污水一体化处理系统及其处理方法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8"/>
              </w:rPr>
              <w:t>5、国家发明专利：一种多信道双频面波自动采集站及采集系统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8"/>
              </w:rPr>
              <w:t>6、国家发明专利：一种景观水体修复处理方法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8"/>
              </w:rPr>
              <w:t>7、国家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8"/>
                <w:lang w:val="en-US" w:eastAsia="zh-CN"/>
              </w:rPr>
              <w:t>实用新型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8"/>
              </w:rPr>
              <w:t>专利：一种埋地管道错位修复装置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8"/>
              </w:rPr>
              <w:t>8、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8"/>
                <w:lang w:val="en-US" w:eastAsia="zh-CN"/>
              </w:rPr>
              <w:t>SCI论文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8"/>
              </w:rPr>
              <w:t>：Experimental and Theoretical Study on the Crack Defect Effect on the Bearing Capacity of a Rectangular Culvert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8"/>
              </w:rPr>
              <w:t>9、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8"/>
                <w:lang w:val="en-US" w:eastAsia="zh-CN"/>
              </w:rPr>
              <w:t>EI论文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8"/>
              </w:rPr>
              <w:t>：Research on Automatic Identification of Drainage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8"/>
              </w:rPr>
              <w:t>Network Defects based on Transformer and CNN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8"/>
              </w:rPr>
              <w:t>10、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8"/>
                <w:lang w:val="en-US" w:eastAsia="zh-CN"/>
              </w:rPr>
              <w:t>EI论文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8"/>
              </w:rPr>
              <w:t>：典型山地城市河流营养元素空间分布特征及影响因素分析：以重庆市清水溪为例</w:t>
            </w:r>
          </w:p>
        </w:tc>
      </w:tr>
    </w:tbl>
    <w:p>
      <w:pPr>
        <w:rPr>
          <w:rFonts w:hint="eastAsia" w:ascii="Times New Roman" w:hAnsi="Times New Roman" w:cs="Times New Roman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5YTYxM2Y1YzU3NTExOWM1MThhNDc2ZGM0OGU3ODkifQ=="/>
    <w:docVar w:name="KSO_WPS_MARK_KEY" w:val="7ecd18f2-d4a3-419c-89c6-a6663c3d50cd"/>
  </w:docVars>
  <w:rsids>
    <w:rsidRoot w:val="5638109A"/>
    <w:rsid w:val="00046642"/>
    <w:rsid w:val="001416C8"/>
    <w:rsid w:val="006A2FF2"/>
    <w:rsid w:val="00C80BE3"/>
    <w:rsid w:val="00CD3610"/>
    <w:rsid w:val="00D90AAD"/>
    <w:rsid w:val="1A315B74"/>
    <w:rsid w:val="2E613505"/>
    <w:rsid w:val="2F6B5832"/>
    <w:rsid w:val="3C4F0306"/>
    <w:rsid w:val="3D5128C3"/>
    <w:rsid w:val="523019B3"/>
    <w:rsid w:val="52C06A85"/>
    <w:rsid w:val="5638109A"/>
    <w:rsid w:val="56B8366E"/>
    <w:rsid w:val="6A644F9F"/>
    <w:rsid w:val="74453D93"/>
    <w:rsid w:val="7D3C6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qFormat/>
    <w:uiPriority w:val="0"/>
    <w:pPr>
      <w:widowControl w:val="0"/>
      <w:snapToGrid w:val="0"/>
      <w:spacing w:line="300" w:lineRule="auto"/>
      <w:ind w:firstLine="556"/>
      <w:jc w:val="both"/>
    </w:pPr>
    <w:rPr>
      <w:rFonts w:ascii="仿宋_GB2312" w:hAnsi="Calibri" w:eastAsia="仿宋_GB2312" w:cs="Times New Roman"/>
      <w:sz w:val="21"/>
      <w:lang w:val="en-US" w:eastAsia="zh-CN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512</Words>
  <Characters>662</Characters>
  <Lines>4</Lines>
  <Paragraphs>1</Paragraphs>
  <TotalTime>4</TotalTime>
  <ScaleCrop>false</ScaleCrop>
  <LinksUpToDate>false</LinksUpToDate>
  <CharactersWithSpaces>690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2023-03-31T01:54:00Z</dcterms:created>
  <dc:creator>LLLL</dc:creator>
  <cp:lastModifiedBy>麓殇i</cp:lastModifiedBy>
  <dcterms:modified xsi:type="dcterms:W3CDTF">2025-02-17T03:48:36Z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8E781467A87B433A841E1D5811F193F5</vt:lpwstr>
  </property>
  <property fmtid="{D5CDD505-2E9C-101B-9397-08002B2CF9AE}" pid="4" name="KSOTemplateDocerSaveRecord">
    <vt:lpwstr>eyJoZGlkIjoiZDNmMjNiMGNiYWJlNTUyNWQ5OGQ5MWM2NzE5N2EyMDciLCJ1c2VySWQiOiIzNDU0NzQxNjQifQ==</vt:lpwstr>
  </property>
</Properties>
</file>