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A1" w:rsidRDefault="00CD19A1" w:rsidP="00CD19A1">
      <w:pPr>
        <w:overflowPunct w:val="0"/>
        <w:autoSpaceDE w:val="0"/>
        <w:autoSpaceDN w:val="0"/>
        <w:adjustRightInd w:val="0"/>
        <w:snapToGrid w:val="0"/>
        <w:spacing w:line="600" w:lineRule="exact"/>
        <w:jc w:val="left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附件5</w:t>
      </w:r>
    </w:p>
    <w:p w:rsidR="00CD19A1" w:rsidRDefault="00CD19A1" w:rsidP="00CD19A1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待鉴定项目清单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3856"/>
        <w:gridCol w:w="3693"/>
      </w:tblGrid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</w:rPr>
              <w:t>序号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jc w:val="center"/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</w:rPr>
              <w:t>企业名称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jc w:val="center"/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</w:rPr>
              <w:t>项目名称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安健科技（重庆）有限公司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数字化医用X射线床旁摄影系统技术研发项目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2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安健科技（重庆）有限公司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医用X射线摄影系统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升降床双立柱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研发项目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3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安健科技（重庆）有限公司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数字化透视摄影X射线系统专用胃肠技术研发项目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4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安健科技（重庆）有限公司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医用X射线摄影悬吊系统研发项目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5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安健科技（重庆）有限公司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移动式数字化医用X射线摄影系统技术研发项目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6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安健科技（重庆）有限公司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医用分子筛制氧机研发项目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7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重庆高晋生物科技有限公司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BNCT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硼药开发</w:t>
            </w:r>
            <w:proofErr w:type="gramEnd"/>
          </w:p>
        </w:tc>
      </w:tr>
      <w:tr w:rsidR="00CD19A1" w:rsidTr="00926F33">
        <w:trPr>
          <w:trHeight w:val="432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8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重庆明道捷测生物科技有限公司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新型冠状病毒（2019-nCoV)抗原检测试剂盒（胶体金法）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9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重庆明道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悦生物科技有限公司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鼻喷式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新冠病毒中和抗体药物研发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10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重庆亦度生物技术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1、20价肺炎球菌多糖结合疫苗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11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联芯致康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CGM血糖检测仪项目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12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重庆芳禾生物科技有限公司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胶原植入剂</w:t>
            </w:r>
          </w:p>
        </w:tc>
      </w:tr>
      <w:tr w:rsidR="00CD19A1" w:rsidTr="00926F33">
        <w:trPr>
          <w:trHeight w:val="527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13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重庆药归人生物医药科技有限公司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盐酸罗格列酮</w:t>
            </w:r>
          </w:p>
        </w:tc>
      </w:tr>
      <w:tr w:rsidR="00CD19A1" w:rsidTr="00926F33">
        <w:trPr>
          <w:trHeight w:val="587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14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重庆帕西嘉生物科技有限公司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新型包装方式研发</w:t>
            </w:r>
          </w:p>
        </w:tc>
      </w:tr>
      <w:tr w:rsidR="00CD19A1" w:rsidTr="00926F33">
        <w:trPr>
          <w:trHeight w:val="572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15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重庆帕西嘉生物科技有限公司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新型压脉止血装置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16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瑞希（重庆）生物科技有限公司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mRNA试剂及中间体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17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斯金锴安（重庆）科技有限公司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硝化反应过程中二取代的产物稳定性研究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18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斯金锴安（重庆）科技有限公司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反应热测试数据在生物医药生产过程中的应用研究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lastRenderedPageBreak/>
              <w:t>19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斯金锴安（重庆）科技有限公司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铁及其氧化物对过氧化苯甲酸叔丁酯热稳定性影响研究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20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斯金锴安（重庆）科技有限公司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典型危险化工工艺安全控制设计方案研究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21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斯金锴安（重庆）科技有限公司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精细化工中粉末状产品的防爆研究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22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重庆问创医学检验实验室有限公司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1、循环肿瘤细胞CTC检测平台和试剂盒研发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23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重庆问创医学检验实验室有限公司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2、多通道荧光定量分析仪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24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重庆问创医学检验实验室有限公司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3、多功能生物芯片分析仪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25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重庆精准生物技术有限公司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针对B细胞恶性肿瘤的CAR-T技术研究及产品开发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26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重庆精准生物技术有限公司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针对浆细胞恶性肿瘤的CAR-T技术研究及产品开发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27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重庆精准生物技术有限公司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针对髓系来源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恶性肿瘤的CAR-T技术研究及产品开发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28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重庆精准生物技术有限公司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针对CEA阳性恶性肿瘤的CAR-T技术研究及产品开发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29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重庆精准生物技术有限公司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多靶点CAR-T技术研究及产品开发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30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重庆精准生物技术有限公司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通用型CAR细胞技术研究及产品开发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31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重庆精准生物技术有限公司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靶向实体瘤的CAR-T技术研究及产品开发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32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重庆惠源检测技术有限公司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高效率环境辐射检测方法的研发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33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重庆惠源检测技术有限公司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用于环境检测用气体检测装置的研发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34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重庆惠源检测技术有限公司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用于臭气稀释装置的密封式过滤瓶的研发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35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重庆惠源检测技术有限公司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高效率土壤风干箱的研发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36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重庆惠源检测技术有限公司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高精度的分光光度计的研发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37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重庆惠源检测技术有限公司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基于检测试纸的总大肠菌群检测仪器的研发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lastRenderedPageBreak/>
              <w:t>38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重庆贝奥新视野医疗设备有限公司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眼底照相机 Kestrel 300（台面式眼底（A06））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39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重庆贝奥新视野医疗设备有限公司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婴幼儿眼底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40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重庆贝奥新视野医疗设备有限公司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屈光轴长仪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41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重庆贝奥新视野医疗设备有限公司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 xml:space="preserve">眼科光学相干断层扫描仪 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RetiView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 xml:space="preserve"> Pony（X09）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42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重庆贝奥新视野医疗设备有限公司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眼底照相机 A08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43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重庆贝奥新视野医疗设备有限公司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 xml:space="preserve">眼底荧光造影 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RetiCam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 xml:space="preserve"> 3000 PF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44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鸿敏生命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健康研究院有限公司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星康全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生命周期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新康养服务系统</w:t>
            </w:r>
            <w:proofErr w:type="gramEnd"/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45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重庆博创水处理设备有限公司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血液透析用制水设备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46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重庆博创水处理设备有限公司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水处理物联网智能控制系统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47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重庆博创水处理设备有限公司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实验室超纯水机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48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重庆亿研环保工程有限公司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纳米微气泡自主研发项目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49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重庆高途新材料科技有限公司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石墨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水泥基复合材料添加剂的研发与应用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50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重庆精准生物技术有限公司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针对B细胞恶性肿瘤的CAR-T技术研究及产品开发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51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重庆京渝激光技术有限公司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脉冲激光治疗仪（1020）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52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重庆京渝激光技术有限公司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调Q激光治疗仪（1021）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53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重庆石墨烯研究院有限公司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高性能聚乙烯石墨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纳米复合水凝胶人工软骨替代材料研发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54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重庆石墨烯研究院有限公司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液直接接触式流态冰制备技术研究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55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重庆石墨烯研究院有限公司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石墨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复合材料应用技术创新团队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56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重庆石墨烯研究院有限公司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石墨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改性涂层新材料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57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重庆石墨烯研究院有限公司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重庆英才计划创新领军人才-柔性薄膜传感器材料与器件技术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58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重庆石墨烯研究院有限公司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转角可控二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维材料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范德华异质结构的制备技术研究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59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重庆石墨烯研究院有限公司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石墨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高分子复合人工皮肤的研制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lastRenderedPageBreak/>
              <w:t>60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重庆凝骄生物科技有限公司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1，股骨头坏死的病理组织学研究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61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重庆凝骄生物科技有限公司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2，软骨仿生基质凝胶产品生物相容性研究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62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重庆凝骄生物科技有限公司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3，脐血间充质干细胞分离培养技术研究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63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重庆凝骄生物科技有限公司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4，鉭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钛金属植体修复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骨缺损的比较医学研究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64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重庆凝骄生物科技有限公司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5，鉭金属修复骨缺损的病理组织学研究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65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重庆凝骄生物科技有限公司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6，软骨损伤修复的病理组织学研究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66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重庆凝骄生物科技有限公司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sz w:val="24"/>
                <w:lang w:bidi="ar"/>
              </w:rPr>
              <w:t>7，脂肪间充质干细胞分离培养技术研究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67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重庆恒誉康医药科技有限公司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稽查记录自动生成系统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68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重庆恒誉康医药科技有限公司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恒誉康用户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权限管理系统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69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重庆正则灵均建筑科技有限公司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智慧建筑平台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70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重庆正则灵均建筑科技有限公司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智慧机场平台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71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费德创新（重庆）科技文化有限公司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德国HWK标准机电一体化技术教材本土化开发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72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重庆与展微电子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Light灯联网终端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73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重庆与展微电子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Light灯联网软件平台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74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芯创智微电子有限公司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一种带隙基准电路中的不使用倒比管的反馈式启动电路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75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芯创智微电子有限公司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一种jesd204b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协议中帧组装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的方法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76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芯创智微电子有限公司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用于物联网的自供电高性能光频传感器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77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芯创智微电子有限公司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一种基于线性均衡器的可调电容装置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78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芯创智微电子有限公司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一种占空比稳定电路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79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芯创智微电子有限公司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 xml:space="preserve">BLOOD OXYGEN DETECTION CHIP WITH CAPABILITY OF </w:t>
            </w: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lastRenderedPageBreak/>
              <w:t>FAST TRACKING LIGHT INTENSITY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lastRenderedPageBreak/>
              <w:t>80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重庆建树电力设备制造有限公司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便于维护的高效散热型配电柜研发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81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重庆跃腾电器有限公司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TenE-B12  12路温度巡检模块研发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82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重庆跃腾电器有限公司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单项电子式智能电表研发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83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重庆跃腾电器有限公司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直流电表研究开发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84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重庆跃腾电器有限公司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V19.3版电力电表研究开发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85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重庆美桀电子科技有限公司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AI2C插件式DIP电感-插件结构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86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重庆美桀电子科技有限公司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AI2H插件式DIP电感-插件结构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87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重庆美桀电子科技有限公司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SITH组合电感-SMD平贴式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88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重庆美桀电子科技有限公司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插件式共模大电流电感-AICM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89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重庆美桀电子科技有限公司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组合式SMD大电流电感-SIUC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90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重庆远创光电科技有限公司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1.多工位电机换向器自动化在线视觉系统开发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91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重庆远创光电科技有限公司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2.调节器外观缺陷自动化在线视觉测试系统研究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92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重庆远创光电科技有限公司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3.芯片自动化视觉检测技术研究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93</w:t>
            </w:r>
          </w:p>
        </w:tc>
        <w:tc>
          <w:tcPr>
            <w:tcW w:w="4299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重庆远创光电科技有限公司</w:t>
            </w:r>
          </w:p>
        </w:tc>
        <w:tc>
          <w:tcPr>
            <w:tcW w:w="4116" w:type="dxa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4.笔记本转轴自动化视觉检测技术研究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94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重庆远创光电科技有限公司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5.机器人视觉引导检测技术软件研发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95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重庆远创光电科技有限公司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6.发动机端盖和线箱机器人视觉引导定位系统开发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96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重庆远创光电科技有限公司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7.OCV系列阀体机器人视觉引导定位系统开发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97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重庆远创光电科技有限公司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8.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大小螺盘智能化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机器人视觉引导定位装置开发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98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重庆远创光电科技有限公司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9.一种智能化视觉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引导拆垛码垛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机器人装置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99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茵泰科技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（重庆）有限公司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1.毫米波生命特征监测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100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茵泰科技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（重庆）有限公司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2.毫米波生物监测系统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101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茵泰科技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（重庆）有限公司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3.毫米波人员活动监测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lastRenderedPageBreak/>
              <w:t>102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茵泰科技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（重庆）有限公司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4.AEB雷达</w:t>
            </w:r>
          </w:p>
        </w:tc>
      </w:tr>
      <w:tr w:rsidR="00CD19A1" w:rsidTr="00926F33">
        <w:trPr>
          <w:trHeight w:val="648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103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茵泰科技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（重庆）有限公司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5.ADAS车道偏离预警（LDW）系统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104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重庆智仁发电设备有限责任公司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皮卡车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载式静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音发电机组（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玉柴润威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30KW）的研究与开发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105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重庆智仁发电设备有限责任公司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1000W红外隐身电站的研究开发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106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重庆智仁发电设备有限责任公司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85KW中频水冷发电机的研究与开发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107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重庆智仁发电设备有限责任公司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2.6kW柴油数码发电机（平原型）的研究开发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108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重庆德创驰电子技术研究院有限公司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基于激光雷达的电线安全检测系统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109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重庆德创驰电子技术研究院有限公司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电动童车自主刹车系统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110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宁星智感科技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有限责任公司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智能生物传感器研发与应用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111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宁星智感科技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有限责任公司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高灵敏度催化生物传感器电极的研发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112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宁星智感科技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有限责任公司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维生素B9电化学传感器开发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113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宁星智感科技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有限责任公司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维生素B12电化学传感器开发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114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宁星智感科技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有限责任公司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维生素D3电化学传感器开发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115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重庆科川电气有限公司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RD21:KC480-XF高性能高压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电机消防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巡检专用变频器系列研究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116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重庆科川电气有限公司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RD22:KC580-YD高性能岸上电源系列研究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117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重庆科川电气有限公司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RD23:KC580-TD高性能塔吊专用变频器系列研究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118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重庆科川电气有限公司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RD24:KC580-MK/66高性能掘进机变频器系列研究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119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重庆铭凯科技发展有限公司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1、多功能新能源电动摩托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120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重庆铭凯科技发展有限公司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2、双电源自动转换开关箱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121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重庆铭凯科技发展有限公司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3、移动配电箱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122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重庆铭凯科技发展有限公司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4、超低温移动能源仓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123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重庆铭凯科技发展有限公司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5、PCB电机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lastRenderedPageBreak/>
              <w:t>124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重庆铭凯科技发展有限公司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6、热作模具随型冷却系统、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镶件</w:t>
            </w:r>
            <w:proofErr w:type="gramEnd"/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125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重庆从小到大科技有限公司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BOX智能配电箱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126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重庆精卓模具有限公司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按钮生产用成型模具的研发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127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重庆精卓模具有限公司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杯托生产用的注塑模具的研发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128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重庆精卓模具有限公司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底座下盖的成型模具的研发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129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重庆精卓模具有限公司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基于保险杠注塑模具用顶出装置的研发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130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重庆精卓模具有限公司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汽车配件用雾灯盖的研发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131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重庆瑞玛印务有限公司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48474C"/>
                <w:sz w:val="24"/>
                <w:lang w:bidi="ar"/>
              </w:rPr>
              <w:t>高速印刷机散热机构研发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132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重庆瑞玛印务有限公司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油墨配比调料装置研发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133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重庆瑞玛印务有限公司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48474C"/>
                <w:sz w:val="24"/>
                <w:lang w:bidi="ar"/>
              </w:rPr>
              <w:t>标签复卷机构研发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134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重庆市定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Style w:val="font21"/>
                <w:snapToGrid/>
                <w:kern w:val="2"/>
                <w:sz w:val="24"/>
                <w:lang w:bidi="ar"/>
              </w:rPr>
              <w:t>RD01</w:t>
            </w:r>
            <w:r>
              <w:rPr>
                <w:rStyle w:val="font31"/>
                <w:rFonts w:ascii="方正仿宋_GBK" w:eastAsia="方正仿宋_GBK" w:hAnsi="方正仿宋_GBK" w:cs="方正仿宋_GBK"/>
                <w:snapToGrid/>
                <w:kern w:val="2"/>
                <w:sz w:val="24"/>
                <w:lang w:bidi="ar"/>
              </w:rPr>
              <w:t xml:space="preserve"> </w:t>
            </w:r>
            <w:r>
              <w:rPr>
                <w:rStyle w:val="font21"/>
                <w:snapToGrid/>
                <w:kern w:val="2"/>
                <w:sz w:val="24"/>
                <w:lang w:bidi="ar"/>
              </w:rPr>
              <w:t>一种螺栓冷镦机送料机构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135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重庆市定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Style w:val="font21"/>
                <w:snapToGrid/>
                <w:kern w:val="2"/>
                <w:sz w:val="24"/>
                <w:lang w:bidi="ar"/>
              </w:rPr>
              <w:t>RD002</w:t>
            </w:r>
            <w:r>
              <w:rPr>
                <w:rStyle w:val="font31"/>
                <w:rFonts w:ascii="方正仿宋_GBK" w:eastAsia="方正仿宋_GBK" w:hAnsi="方正仿宋_GBK" w:cs="方正仿宋_GBK"/>
                <w:snapToGrid/>
                <w:kern w:val="2"/>
                <w:sz w:val="24"/>
                <w:lang w:bidi="ar"/>
              </w:rPr>
              <w:t xml:space="preserve"> </w:t>
            </w:r>
            <w:r>
              <w:rPr>
                <w:rStyle w:val="font21"/>
                <w:snapToGrid/>
                <w:kern w:val="2"/>
                <w:sz w:val="24"/>
                <w:lang w:bidi="ar"/>
              </w:rPr>
              <w:t>一种螺栓冷镦机导向装置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136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重庆市定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RD003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种D型螺栓冷镦模具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137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重庆市定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RD004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种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多功位冷镦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138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重庆市定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RD005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种螺栓冷镦定位装置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139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重庆市定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RD006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种异形螺栓冷镦装置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140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重庆市定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RD007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种大扁头螺栓的冷镦模组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141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重庆市定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Style w:val="font21"/>
                <w:snapToGrid/>
                <w:kern w:val="2"/>
                <w:sz w:val="24"/>
                <w:lang w:bidi="ar"/>
              </w:rPr>
              <w:t>RD008</w:t>
            </w:r>
            <w:r>
              <w:rPr>
                <w:rStyle w:val="font31"/>
                <w:rFonts w:ascii="方正仿宋_GBK" w:eastAsia="方正仿宋_GBK" w:hAnsi="方正仿宋_GBK" w:cs="方正仿宋_GBK"/>
                <w:snapToGrid/>
                <w:kern w:val="2"/>
                <w:sz w:val="24"/>
                <w:lang w:bidi="ar"/>
              </w:rPr>
              <w:t xml:space="preserve"> </w:t>
            </w:r>
            <w:r>
              <w:rPr>
                <w:rStyle w:val="font21"/>
                <w:snapToGrid/>
                <w:kern w:val="2"/>
                <w:sz w:val="24"/>
                <w:lang w:bidi="ar"/>
              </w:rPr>
              <w:t>一种三工位螺栓冷镦工序模具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142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重庆市定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Style w:val="font21"/>
                <w:snapToGrid/>
                <w:kern w:val="2"/>
                <w:sz w:val="24"/>
                <w:lang w:bidi="ar"/>
              </w:rPr>
              <w:t>RD009</w:t>
            </w:r>
            <w:r>
              <w:rPr>
                <w:rStyle w:val="font31"/>
                <w:rFonts w:ascii="方正仿宋_GBK" w:eastAsia="方正仿宋_GBK" w:hAnsi="方正仿宋_GBK" w:cs="方正仿宋_GBK"/>
                <w:snapToGrid/>
                <w:kern w:val="2"/>
                <w:sz w:val="24"/>
                <w:lang w:bidi="ar"/>
              </w:rPr>
              <w:t xml:space="preserve"> </w:t>
            </w:r>
            <w:r>
              <w:rPr>
                <w:rStyle w:val="font21"/>
                <w:snapToGrid/>
                <w:kern w:val="2"/>
                <w:sz w:val="24"/>
                <w:lang w:bidi="ar"/>
              </w:rPr>
              <w:t>一种三角头连续螺栓冷镦工序模具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143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重庆市定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Style w:val="font21"/>
                <w:snapToGrid/>
                <w:kern w:val="2"/>
                <w:sz w:val="24"/>
                <w:lang w:bidi="ar"/>
              </w:rPr>
              <w:t>RD0010</w:t>
            </w:r>
            <w:r>
              <w:rPr>
                <w:rStyle w:val="font31"/>
                <w:rFonts w:ascii="方正仿宋_GBK" w:eastAsia="方正仿宋_GBK" w:hAnsi="方正仿宋_GBK" w:cs="方正仿宋_GBK"/>
                <w:snapToGrid/>
                <w:kern w:val="2"/>
                <w:sz w:val="24"/>
                <w:lang w:bidi="ar"/>
              </w:rPr>
              <w:t xml:space="preserve"> </w:t>
            </w:r>
            <w:r>
              <w:rPr>
                <w:rStyle w:val="font21"/>
                <w:snapToGrid/>
                <w:kern w:val="2"/>
                <w:sz w:val="24"/>
                <w:lang w:bidi="ar"/>
              </w:rPr>
              <w:t>一种用于偏心螺栓冷镦加工的模貝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144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重庆市定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Style w:val="font21"/>
                <w:snapToGrid/>
                <w:kern w:val="2"/>
                <w:sz w:val="24"/>
                <w:lang w:bidi="ar"/>
              </w:rPr>
              <w:t>RD0011</w:t>
            </w:r>
            <w:r>
              <w:rPr>
                <w:rStyle w:val="font31"/>
                <w:rFonts w:ascii="方正仿宋_GBK" w:eastAsia="方正仿宋_GBK" w:hAnsi="方正仿宋_GBK" w:cs="方正仿宋_GBK"/>
                <w:snapToGrid/>
                <w:kern w:val="2"/>
                <w:sz w:val="24"/>
                <w:lang w:bidi="ar"/>
              </w:rPr>
              <w:t xml:space="preserve"> </w:t>
            </w:r>
            <w:r>
              <w:rPr>
                <w:rStyle w:val="font21"/>
                <w:snapToGrid/>
                <w:kern w:val="2"/>
                <w:sz w:val="24"/>
                <w:lang w:bidi="ar"/>
              </w:rPr>
              <w:t>一种异形双头螺栓冷镦装置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145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重庆市定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Style w:val="font21"/>
                <w:snapToGrid/>
                <w:kern w:val="2"/>
                <w:sz w:val="24"/>
                <w:lang w:bidi="ar"/>
              </w:rPr>
              <w:t>RD0012</w:t>
            </w:r>
            <w:r>
              <w:rPr>
                <w:rStyle w:val="font31"/>
                <w:rFonts w:ascii="方正仿宋_GBK" w:eastAsia="方正仿宋_GBK" w:hAnsi="方正仿宋_GBK" w:cs="方正仿宋_GBK"/>
                <w:snapToGrid/>
                <w:kern w:val="2"/>
                <w:sz w:val="24"/>
                <w:lang w:bidi="ar"/>
              </w:rPr>
              <w:t xml:space="preserve"> </w:t>
            </w:r>
            <w:r>
              <w:rPr>
                <w:rStyle w:val="font21"/>
                <w:snapToGrid/>
                <w:kern w:val="2"/>
                <w:sz w:val="24"/>
                <w:lang w:bidi="ar"/>
              </w:rPr>
              <w:t>一种螺栓冷镦送料架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146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发动机有限公司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1、轻型四冲程航空发动机研发与应用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147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发动机有限公司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2、大排量休闲机车专用动力系列产品的研发与应用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lastRenderedPageBreak/>
              <w:t>148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发动机有限公司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3、30公斤无人直升机动力系统研发与应用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149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发动机有限公司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4、VOGE800多缸摩托车发动机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150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发动机有限公司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5、轻卡动力系列产品的研发与应用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151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发动机有限公司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6、通勤动力技术的研发与应用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152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重庆亨睿达机械有限公司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1.一种变速箱齿轮防尘装置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153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重庆亨睿达机械有限公司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2.一种齿轮冷热混合成型装置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154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重庆亨睿达机械有限公司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3.一种自动检测变速箱综合性能装置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155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重庆亨睿达机械有限公司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4.一种启动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轴车防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静电装置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156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重庆正博机械制造有限公司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1、 一种迷彩帆布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并沙机</w:t>
            </w:r>
            <w:proofErr w:type="gramEnd"/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157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重庆正博机械制造有限公司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2、一种防火迷彩帆布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158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重庆正博机械制造有限公司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3、一种复合功能性鞋里布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159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重庆正博机械制造有限公司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4、一种抗菌吸湿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速干鞋用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里布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160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重庆群禾纺织有限公司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1、碾压模具预热装置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161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重庆群禾纺织有限公司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2、锁紧梁模具研制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162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重庆群禾纺织有限公司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3、超声波表面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採伤机的採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头位置调整装置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163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重庆群禾纺织有限公司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4、锻压模具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功件夹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的装置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164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重庆群禾纺织有限公司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5、超声波表面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採伤机的採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头位置调整装置冲压模具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165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重庆群禾纺织有限公司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6、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功件夹紧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机构平衡悬架的锻造模具</w:t>
            </w:r>
          </w:p>
        </w:tc>
      </w:tr>
      <w:tr w:rsidR="00CD19A1" w:rsidTr="00926F33">
        <w:trPr>
          <w:trHeight w:val="432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166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重庆鼎鼎机电有限公司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一种便于定位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的齿套加工设备</w:t>
            </w:r>
            <w:proofErr w:type="gramEnd"/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167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重庆鼎鼎机电有限公司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一种齿轮加工清洁设备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168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重庆鼎鼎机电有限公司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一种齿轮制造用的设备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169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重庆鼎鼎机电有限公司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一种齿轮式升降移动设备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170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重庆鼎鼎机电有限公司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一种汽车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内齿套加工设备</w:t>
            </w:r>
            <w:proofErr w:type="gramEnd"/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171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重庆点源机械配件有限公司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商用车卧铺支架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172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重庆点源机械配件有限公司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20寸割草盘61259开发立项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173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重庆点源机械配件有限公司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662093-662094皮带罩组件/小皮带防护板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lastRenderedPageBreak/>
              <w:t>174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重庆点源机械配件有限公司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控制器支架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175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重庆点源机械配件有限公司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DH150呼吸阀组合设变模具制作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176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重庆点源机械配件有限公司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C31S纵梁加强盒I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177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重庆点源机械配件有限公司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R56-i消声器增加火花收集器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178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重庆点源机械配件有限公司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导风板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179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重庆点源机械配件有限公司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汽车座椅滑轨/调角器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180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重庆点源机械配件有限公司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R350消声器、R500消声器支架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181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重庆渝威特科技有限公司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纵梁中段内板加强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板连续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模具的开发项目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182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重庆渝威特科技有限公司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铁芯连续模具的开发项目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183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重庆渝威特科技有限公司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滑道、芯模具的开发项目</w:t>
            </w:r>
          </w:p>
        </w:tc>
      </w:tr>
      <w:tr w:rsidR="00CD19A1" w:rsidTr="00926F33">
        <w:trPr>
          <w:trHeight w:val="216"/>
        </w:trPr>
        <w:tc>
          <w:tcPr>
            <w:tcW w:w="1045" w:type="dxa"/>
            <w:shd w:val="clear" w:color="auto" w:fill="auto"/>
            <w:vAlign w:val="center"/>
          </w:tcPr>
          <w:p w:rsidR="00CD19A1" w:rsidRDefault="00CD19A1" w:rsidP="00926F33">
            <w:pPr>
              <w:jc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  <w:t>184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重庆渝威特科技有限公司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:rsidR="00CD19A1" w:rsidRDefault="00CD19A1" w:rsidP="00926F33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napToGrid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/>
                <w:color w:val="000000"/>
                <w:sz w:val="24"/>
                <w:lang w:bidi="ar"/>
              </w:rPr>
              <w:t>车身安装支架冲压模具</w:t>
            </w:r>
          </w:p>
        </w:tc>
      </w:tr>
    </w:tbl>
    <w:p w:rsidR="00CD19A1" w:rsidRDefault="00CD19A1" w:rsidP="00CD19A1">
      <w:pPr>
        <w:pStyle w:val="a7"/>
        <w:spacing w:line="610" w:lineRule="exact"/>
        <w:jc w:val="both"/>
        <w:rPr>
          <w:rFonts w:ascii="方正仿宋_GBK" w:eastAsia="方正仿宋_GBK" w:hAnsi="方正仿宋_GBK" w:cs="方正仿宋_GBK" w:hint="eastAsia"/>
        </w:rPr>
      </w:pPr>
    </w:p>
    <w:p w:rsidR="00312791" w:rsidRPr="00CD19A1" w:rsidRDefault="00312791" w:rsidP="00ED1F54">
      <w:bookmarkStart w:id="0" w:name="_GoBack"/>
      <w:bookmarkEnd w:id="0"/>
    </w:p>
    <w:sectPr w:rsidR="00312791" w:rsidRPr="00CD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66"/>
    <w:rsid w:val="000911EE"/>
    <w:rsid w:val="000C1766"/>
    <w:rsid w:val="00277C46"/>
    <w:rsid w:val="00312791"/>
    <w:rsid w:val="00CD19A1"/>
    <w:rsid w:val="00E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F64B"/>
  <w15:chartTrackingRefBased/>
  <w15:docId w15:val="{1D572386-2245-4EEA-8DA7-CB990830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C1766"/>
    <w:pPr>
      <w:widowControl w:val="0"/>
      <w:jc w:val="both"/>
    </w:pPr>
    <w:rPr>
      <w:rFonts w:ascii="仿宋_GB2312" w:eastAsia="仿宋_GB2312" w:hAnsi="Times New Roman" w:cs="Times New Roman"/>
      <w:snapToGrid w:val="0"/>
      <w:kern w:val="0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0C1766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0C1766"/>
    <w:rPr>
      <w:rFonts w:ascii="仿宋_GB2312" w:eastAsia="仿宋_GB2312" w:hAnsi="Times New Roman" w:cs="Times New Roman"/>
      <w:snapToGrid w:val="0"/>
      <w:kern w:val="0"/>
      <w:sz w:val="32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0C1766"/>
    <w:pPr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0C1766"/>
    <w:rPr>
      <w:rFonts w:ascii="仿宋_GB2312" w:eastAsia="仿宋_GB2312" w:hAnsi="Times New Roman" w:cs="Times New Roman"/>
      <w:snapToGrid w:val="0"/>
      <w:kern w:val="0"/>
      <w:sz w:val="32"/>
      <w:szCs w:val="24"/>
    </w:rPr>
  </w:style>
  <w:style w:type="paragraph" w:styleId="a7">
    <w:name w:val="Title"/>
    <w:basedOn w:val="a"/>
    <w:next w:val="a"/>
    <w:link w:val="a8"/>
    <w:qFormat/>
    <w:rsid w:val="00CD19A1"/>
    <w:pPr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21"/>
      <w:szCs w:val="32"/>
    </w:rPr>
  </w:style>
  <w:style w:type="character" w:customStyle="1" w:styleId="a8">
    <w:name w:val="标题 字符"/>
    <w:basedOn w:val="a1"/>
    <w:link w:val="a7"/>
    <w:rsid w:val="00CD19A1"/>
    <w:rPr>
      <w:rFonts w:ascii="Cambria" w:eastAsia="宋体" w:hAnsi="Cambria" w:cs="Times New Roman"/>
      <w:b/>
      <w:bCs/>
      <w:snapToGrid w:val="0"/>
      <w:szCs w:val="32"/>
    </w:rPr>
  </w:style>
  <w:style w:type="character" w:customStyle="1" w:styleId="font21">
    <w:name w:val="font21"/>
    <w:qFormat/>
    <w:rsid w:val="00CD19A1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sid w:val="00CD19A1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3014</Words>
  <Characters>3346</Characters>
  <Application>Microsoft Office Word</Application>
  <DocSecurity>0</DocSecurity>
  <Lines>418</Lines>
  <Paragraphs>489</Paragraphs>
  <ScaleCrop>false</ScaleCrop>
  <Company>Microsoft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2023-01-05T05:30:00Z</dcterms:created>
  <dcterms:modified xsi:type="dcterms:W3CDTF">2023-01-05T05:30:00Z</dcterms:modified>
</cp:coreProperties>
</file>