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atLeast"/>
        <w:jc w:val="left"/>
        <w:rPr>
          <w:rFonts w:ascii="方正黑体_GBK" w:hAnsi="方正黑体_GBK" w:eastAsia="方正黑体_GBK" w:cs="方正黑体_GBK"/>
          <w:sz w:val="32"/>
          <w:szCs w:val="32"/>
        </w:rPr>
      </w:pPr>
      <w:bookmarkStart w:id="1" w:name="_GoBack"/>
      <w:bookmarkEnd w:id="1"/>
      <w:r>
        <w:rPr>
          <w:rFonts w:hint="eastAsia" w:ascii="方正黑体_GBK" w:hAnsi="方正黑体_GBK" w:eastAsia="方正黑体_GBK" w:cs="方正黑体_GBK"/>
          <w:sz w:val="32"/>
          <w:szCs w:val="32"/>
        </w:rPr>
        <w:t>附件</w:t>
      </w:r>
    </w:p>
    <w:p>
      <w:pPr>
        <w:jc w:val="center"/>
        <w:rPr>
          <w:rFonts w:hint="eastAsia" w:ascii="方正小标宋_GBK" w:hAnsi="方正小标宋_GBK" w:eastAsia="方正小标宋_GBK" w:cs="方正小标宋_GBK"/>
          <w:sz w:val="36"/>
          <w:szCs w:val="36"/>
        </w:rPr>
      </w:pPr>
      <w:bookmarkStart w:id="0" w:name="_Hlk41042527"/>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《医疗机构未被污染可回收物回收企业申报表》</w:t>
      </w:r>
    </w:p>
    <w:bookmarkEnd w:id="0"/>
    <w:tbl>
      <w:tblPr>
        <w:tblStyle w:val="5"/>
        <w:tblpPr w:leftFromText="180" w:rightFromText="180" w:vertAnchor="text" w:horzAnchor="page" w:tblpXSpec="center" w:tblpY="2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417"/>
        <w:gridCol w:w="1383"/>
        <w:gridCol w:w="1267"/>
        <w:gridCol w:w="1300"/>
        <w:gridCol w:w="283"/>
        <w:gridCol w:w="1354"/>
        <w:gridCol w:w="713"/>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34" w:type="dxa"/>
            <w:gridSpan w:val="2"/>
            <w:vAlign w:val="center"/>
          </w:tcPr>
          <w:p>
            <w:pPr>
              <w:ind w:firstLine="48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企业名称</w:t>
            </w:r>
          </w:p>
        </w:tc>
        <w:tc>
          <w:tcPr>
            <w:tcW w:w="2650" w:type="dxa"/>
            <w:gridSpan w:val="2"/>
            <w:vAlign w:val="center"/>
          </w:tcPr>
          <w:p>
            <w:pPr>
              <w:ind w:firstLine="480"/>
              <w:jc w:val="center"/>
              <w:rPr>
                <w:rFonts w:ascii="方正仿宋_GBK" w:hAnsi="方正仿宋_GBK" w:eastAsia="方正仿宋_GBK" w:cs="方正仿宋_GBK"/>
                <w:kern w:val="0"/>
                <w:sz w:val="24"/>
              </w:rPr>
            </w:pPr>
          </w:p>
        </w:tc>
        <w:tc>
          <w:tcPr>
            <w:tcW w:w="2937" w:type="dxa"/>
            <w:gridSpan w:val="3"/>
            <w:vAlign w:val="center"/>
          </w:tcPr>
          <w:p>
            <w:pPr>
              <w:ind w:firstLine="48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企业类型</w:t>
            </w:r>
          </w:p>
        </w:tc>
        <w:tc>
          <w:tcPr>
            <w:tcW w:w="2729" w:type="dxa"/>
            <w:gridSpan w:val="2"/>
            <w:vAlign w:val="center"/>
          </w:tcPr>
          <w:p>
            <w:pPr>
              <w:ind w:firstLine="480"/>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034" w:type="dxa"/>
            <w:gridSpan w:val="2"/>
            <w:vAlign w:val="center"/>
          </w:tcPr>
          <w:p>
            <w:pPr>
              <w:ind w:firstLine="48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营业执照号</w:t>
            </w:r>
          </w:p>
        </w:tc>
        <w:tc>
          <w:tcPr>
            <w:tcW w:w="2650" w:type="dxa"/>
            <w:gridSpan w:val="2"/>
            <w:vAlign w:val="center"/>
          </w:tcPr>
          <w:p>
            <w:pPr>
              <w:ind w:firstLine="480"/>
              <w:jc w:val="center"/>
              <w:rPr>
                <w:rFonts w:ascii="方正仿宋_GBK" w:hAnsi="方正仿宋_GBK" w:eastAsia="方正仿宋_GBK" w:cs="方正仿宋_GBK"/>
                <w:kern w:val="0"/>
                <w:sz w:val="24"/>
              </w:rPr>
            </w:pPr>
          </w:p>
        </w:tc>
        <w:tc>
          <w:tcPr>
            <w:tcW w:w="2937" w:type="dxa"/>
            <w:gridSpan w:val="3"/>
            <w:vAlign w:val="center"/>
          </w:tcPr>
          <w:p>
            <w:pPr>
              <w:ind w:firstLine="48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详细地址</w:t>
            </w:r>
          </w:p>
        </w:tc>
        <w:tc>
          <w:tcPr>
            <w:tcW w:w="2729" w:type="dxa"/>
            <w:gridSpan w:val="2"/>
            <w:vAlign w:val="center"/>
          </w:tcPr>
          <w:p>
            <w:pPr>
              <w:ind w:firstLine="480"/>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034" w:type="dxa"/>
            <w:gridSpan w:val="2"/>
            <w:vAlign w:val="center"/>
          </w:tcPr>
          <w:p>
            <w:pPr>
              <w:ind w:firstLine="48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法定代表人</w:t>
            </w:r>
          </w:p>
        </w:tc>
        <w:tc>
          <w:tcPr>
            <w:tcW w:w="2650" w:type="dxa"/>
            <w:gridSpan w:val="2"/>
            <w:vAlign w:val="center"/>
          </w:tcPr>
          <w:p>
            <w:pPr>
              <w:ind w:firstLine="480"/>
              <w:jc w:val="center"/>
              <w:rPr>
                <w:rFonts w:ascii="方正仿宋_GBK" w:hAnsi="方正仿宋_GBK" w:eastAsia="方正仿宋_GBK" w:cs="方正仿宋_GBK"/>
                <w:kern w:val="0"/>
                <w:sz w:val="24"/>
              </w:rPr>
            </w:pPr>
          </w:p>
        </w:tc>
        <w:tc>
          <w:tcPr>
            <w:tcW w:w="2937" w:type="dxa"/>
            <w:gridSpan w:val="3"/>
            <w:vAlign w:val="center"/>
          </w:tcPr>
          <w:p>
            <w:pPr>
              <w:ind w:firstLine="48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注册资本</w:t>
            </w:r>
          </w:p>
        </w:tc>
        <w:tc>
          <w:tcPr>
            <w:tcW w:w="2729" w:type="dxa"/>
            <w:gridSpan w:val="2"/>
            <w:vAlign w:val="center"/>
          </w:tcPr>
          <w:p>
            <w:pPr>
              <w:ind w:firstLine="480"/>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034" w:type="dxa"/>
            <w:gridSpan w:val="2"/>
            <w:vAlign w:val="center"/>
          </w:tcPr>
          <w:p>
            <w:pPr>
              <w:ind w:firstLine="48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注册日期</w:t>
            </w:r>
          </w:p>
        </w:tc>
        <w:tc>
          <w:tcPr>
            <w:tcW w:w="2650" w:type="dxa"/>
            <w:gridSpan w:val="2"/>
            <w:vAlign w:val="center"/>
          </w:tcPr>
          <w:p>
            <w:pPr>
              <w:ind w:firstLine="480"/>
              <w:jc w:val="center"/>
              <w:rPr>
                <w:rFonts w:ascii="方正仿宋_GBK" w:hAnsi="方正仿宋_GBK" w:eastAsia="方正仿宋_GBK" w:cs="方正仿宋_GBK"/>
                <w:kern w:val="0"/>
                <w:sz w:val="24"/>
              </w:rPr>
            </w:pPr>
          </w:p>
        </w:tc>
        <w:tc>
          <w:tcPr>
            <w:tcW w:w="2937" w:type="dxa"/>
            <w:gridSpan w:val="3"/>
            <w:vAlign w:val="center"/>
          </w:tcPr>
          <w:p>
            <w:pPr>
              <w:ind w:firstLine="48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营业期限</w:t>
            </w:r>
          </w:p>
        </w:tc>
        <w:tc>
          <w:tcPr>
            <w:tcW w:w="2729" w:type="dxa"/>
            <w:gridSpan w:val="2"/>
            <w:vAlign w:val="center"/>
          </w:tcPr>
          <w:p>
            <w:pPr>
              <w:ind w:firstLine="480"/>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034" w:type="dxa"/>
            <w:gridSpan w:val="2"/>
            <w:vAlign w:val="center"/>
          </w:tcPr>
          <w:p>
            <w:pPr>
              <w:ind w:firstLine="48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邮编</w:t>
            </w:r>
          </w:p>
        </w:tc>
        <w:tc>
          <w:tcPr>
            <w:tcW w:w="2650" w:type="dxa"/>
            <w:gridSpan w:val="2"/>
            <w:vAlign w:val="center"/>
          </w:tcPr>
          <w:p>
            <w:pPr>
              <w:ind w:firstLine="480"/>
              <w:jc w:val="center"/>
              <w:rPr>
                <w:rFonts w:ascii="方正仿宋_GBK" w:hAnsi="方正仿宋_GBK" w:eastAsia="方正仿宋_GBK" w:cs="方正仿宋_GBK"/>
                <w:kern w:val="0"/>
                <w:sz w:val="24"/>
              </w:rPr>
            </w:pPr>
          </w:p>
        </w:tc>
        <w:tc>
          <w:tcPr>
            <w:tcW w:w="2937" w:type="dxa"/>
            <w:gridSpan w:val="3"/>
            <w:vAlign w:val="center"/>
          </w:tcPr>
          <w:p>
            <w:pPr>
              <w:ind w:firstLine="48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所属区县</w:t>
            </w:r>
          </w:p>
        </w:tc>
        <w:tc>
          <w:tcPr>
            <w:tcW w:w="2729" w:type="dxa"/>
            <w:gridSpan w:val="2"/>
            <w:vAlign w:val="center"/>
          </w:tcPr>
          <w:p>
            <w:pPr>
              <w:ind w:firstLine="480"/>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7621" w:type="dxa"/>
            <w:gridSpan w:val="7"/>
            <w:vAlign w:val="center"/>
          </w:tcPr>
          <w:p>
            <w:pP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具备依法注册的营业执照。经营范围需包括“医疗卫生机构使用后的未被病人血液、体液、排泄物污染的各种玻璃（一次性塑料）输液瓶（袋）的回收、利用”或“再生资源回收”等内容</w:t>
            </w:r>
          </w:p>
        </w:tc>
        <w:tc>
          <w:tcPr>
            <w:tcW w:w="2729" w:type="dxa"/>
            <w:gridSpan w:val="2"/>
            <w:vAlign w:val="center"/>
          </w:tcPr>
          <w:p>
            <w:pPr>
              <w:ind w:firstLine="48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21" w:type="dxa"/>
            <w:gridSpan w:val="7"/>
            <w:vAlign w:val="center"/>
          </w:tcPr>
          <w:p>
            <w:pP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企业布局设置必须符合传染病防控要求，选址必须远离学校、住宅等（卫生防护距离不小于30米）</w:t>
            </w:r>
          </w:p>
        </w:tc>
        <w:tc>
          <w:tcPr>
            <w:tcW w:w="2729" w:type="dxa"/>
            <w:gridSpan w:val="2"/>
            <w:vAlign w:val="center"/>
          </w:tcPr>
          <w:p>
            <w:pPr>
              <w:ind w:firstLine="48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621" w:type="dxa"/>
            <w:gridSpan w:val="7"/>
            <w:vAlign w:val="center"/>
          </w:tcPr>
          <w:p>
            <w:pPr>
              <w:jc w:val="left"/>
              <w:rPr>
                <w:rFonts w:ascii="方正仿宋_GBK" w:hAnsi="方正仿宋_GBK" w:eastAsia="方正仿宋_GBK" w:cs="方正仿宋_GBK"/>
                <w:kern w:val="0"/>
                <w:sz w:val="24"/>
                <w:szCs w:val="22"/>
              </w:rPr>
            </w:pPr>
            <w:r>
              <w:rPr>
                <w:rFonts w:hint="eastAsia" w:ascii="方正仿宋_GBK" w:hAnsi="方正仿宋_GBK" w:eastAsia="方正仿宋_GBK" w:cs="方正仿宋_GBK"/>
                <w:spacing w:val="-6"/>
                <w:kern w:val="0"/>
                <w:sz w:val="24"/>
                <w:szCs w:val="22"/>
              </w:rPr>
              <w:t>具备独立的办公场所、以及废物贮存、利用场所，有与废物收集、贮存、利用规模相应匹配的贮存、利用设施设备</w:t>
            </w:r>
          </w:p>
        </w:tc>
        <w:tc>
          <w:tcPr>
            <w:tcW w:w="2729" w:type="dxa"/>
            <w:gridSpan w:val="2"/>
            <w:vAlign w:val="center"/>
          </w:tcPr>
          <w:p>
            <w:pPr>
              <w:ind w:firstLine="48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1" w:type="dxa"/>
            <w:gridSpan w:val="7"/>
            <w:vAlign w:val="center"/>
          </w:tcPr>
          <w:p>
            <w:pPr>
              <w:jc w:val="left"/>
              <w:rPr>
                <w:rFonts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rPr>
              <w:t>持有发展改革部门出具的项目立项备案证明</w:t>
            </w:r>
          </w:p>
        </w:tc>
        <w:tc>
          <w:tcPr>
            <w:tcW w:w="2729" w:type="dxa"/>
            <w:gridSpan w:val="2"/>
            <w:vAlign w:val="center"/>
          </w:tcPr>
          <w:p>
            <w:pPr>
              <w:ind w:firstLine="480"/>
              <w:jc w:val="center"/>
              <w:rPr>
                <w:rFonts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1" w:type="dxa"/>
            <w:gridSpan w:val="7"/>
            <w:vAlign w:val="center"/>
          </w:tcPr>
          <w:p>
            <w:pPr>
              <w:jc w:val="left"/>
              <w:rPr>
                <w:rFonts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rPr>
              <w:t>持有生态环境部门出具的项目环境影响评价批复文件以及核发的排污许可证</w:t>
            </w:r>
          </w:p>
        </w:tc>
        <w:tc>
          <w:tcPr>
            <w:tcW w:w="2729" w:type="dxa"/>
            <w:gridSpan w:val="2"/>
            <w:vAlign w:val="center"/>
          </w:tcPr>
          <w:p>
            <w:pPr>
              <w:ind w:firstLine="480"/>
              <w:jc w:val="center"/>
              <w:rPr>
                <w:rFonts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1" w:type="dxa"/>
            <w:gridSpan w:val="7"/>
            <w:vAlign w:val="center"/>
          </w:tcPr>
          <w:p>
            <w:pPr>
              <w:jc w:val="left"/>
              <w:rPr>
                <w:rFonts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rPr>
              <w:t>管理制度健全完善，产品来源去向可追溯，不得用于原用途，制造餐饮容器以及玩具等儿童用品等</w:t>
            </w:r>
          </w:p>
        </w:tc>
        <w:tc>
          <w:tcPr>
            <w:tcW w:w="2729" w:type="dxa"/>
            <w:gridSpan w:val="2"/>
            <w:vAlign w:val="center"/>
          </w:tcPr>
          <w:p>
            <w:pPr>
              <w:ind w:firstLine="480"/>
              <w:jc w:val="center"/>
              <w:rPr>
                <w:rFonts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1" w:type="dxa"/>
            <w:gridSpan w:val="7"/>
            <w:vAlign w:val="center"/>
          </w:tcPr>
          <w:p>
            <w:pPr>
              <w:jc w:val="left"/>
              <w:rPr>
                <w:rFonts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rPr>
              <w:t>企业运输玻璃（一次性塑料）输液瓶（袋）必须使用封闭专用运输车辆，运输过程必须采取防渗漏、防流失措施</w:t>
            </w:r>
          </w:p>
        </w:tc>
        <w:tc>
          <w:tcPr>
            <w:tcW w:w="2729" w:type="dxa"/>
            <w:gridSpan w:val="2"/>
            <w:vAlign w:val="center"/>
          </w:tcPr>
          <w:p>
            <w:pPr>
              <w:ind w:firstLine="480"/>
              <w:jc w:val="center"/>
              <w:rPr>
                <w:rFonts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1" w:type="dxa"/>
            <w:gridSpan w:val="7"/>
            <w:vAlign w:val="center"/>
          </w:tcPr>
          <w:p>
            <w:pPr>
              <w:jc w:val="left"/>
              <w:rPr>
                <w:rFonts w:ascii="方正仿宋_GBK" w:hAnsi="方正仿宋_GBK" w:eastAsia="方正仿宋_GBK" w:cs="方正仿宋_GBK"/>
                <w:kern w:val="0"/>
                <w:sz w:val="24"/>
                <w:szCs w:val="22"/>
              </w:rPr>
            </w:pPr>
            <w:r>
              <w:rPr>
                <w:rFonts w:hint="eastAsia" w:ascii="方正仿宋_GBK" w:hAnsi="方正仿宋_GBK" w:eastAsia="方正仿宋_GBK" w:cs="方正仿宋_GBK"/>
                <w:sz w:val="24"/>
                <w:szCs w:val="24"/>
              </w:rPr>
              <w:t>企业诚信经营，无不良经营记录</w:t>
            </w:r>
          </w:p>
        </w:tc>
        <w:tc>
          <w:tcPr>
            <w:tcW w:w="2729" w:type="dxa"/>
            <w:gridSpan w:val="2"/>
            <w:vAlign w:val="center"/>
          </w:tcPr>
          <w:p>
            <w:pPr>
              <w:ind w:firstLine="480"/>
              <w:jc w:val="center"/>
              <w:rPr>
                <w:rFonts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350" w:type="dxa"/>
            <w:gridSpan w:val="9"/>
            <w:vAlign w:val="center"/>
          </w:tcPr>
          <w:p>
            <w:pPr>
              <w:rPr>
                <w:rFonts w:ascii="方正仿宋_GBK" w:hAnsi="方正仿宋_GBK" w:eastAsia="方正仿宋_GBK" w:cs="方正仿宋_GBK"/>
                <w:kern w:val="0"/>
                <w:sz w:val="24"/>
                <w:szCs w:val="22"/>
                <w:u w:val="single"/>
              </w:rPr>
            </w:pPr>
            <w:r>
              <w:rPr>
                <w:rFonts w:hint="eastAsia" w:ascii="方正仿宋_GBK" w:hAnsi="方正仿宋_GBK" w:eastAsia="方正仿宋_GBK" w:cs="方正仿宋_GBK"/>
                <w:kern w:val="0"/>
                <w:sz w:val="24"/>
                <w:szCs w:val="22"/>
              </w:rPr>
              <w:t>经营范围：○废玻璃 ○废塑料 ○废纸 ○废金属 ○废纺织 ○其他：</w:t>
            </w:r>
            <w:r>
              <w:rPr>
                <w:rFonts w:hint="eastAsia" w:ascii="方正仿宋_GBK" w:hAnsi="方正仿宋_GBK" w:eastAsia="方正仿宋_GBK" w:cs="方正仿宋_GBK"/>
                <w:kern w:val="0"/>
                <w:sz w:val="24"/>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17" w:type="dxa"/>
            <w:vAlign w:val="center"/>
          </w:tcPr>
          <w:p>
            <w:pP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联系人</w:t>
            </w:r>
          </w:p>
        </w:tc>
        <w:tc>
          <w:tcPr>
            <w:tcW w:w="1800" w:type="dxa"/>
            <w:gridSpan w:val="2"/>
            <w:vAlign w:val="center"/>
          </w:tcPr>
          <w:p>
            <w:pPr>
              <w:ind w:firstLine="480"/>
              <w:jc w:val="center"/>
              <w:rPr>
                <w:rFonts w:ascii="方正仿宋_GBK" w:hAnsi="方正仿宋_GBK" w:eastAsia="方正仿宋_GBK" w:cs="方正仿宋_GBK"/>
                <w:kern w:val="0"/>
                <w:sz w:val="24"/>
              </w:rPr>
            </w:pPr>
          </w:p>
        </w:tc>
        <w:tc>
          <w:tcPr>
            <w:tcW w:w="2850" w:type="dxa"/>
            <w:gridSpan w:val="3"/>
            <w:vAlign w:val="center"/>
          </w:tcPr>
          <w:p>
            <w:pPr>
              <w:ind w:firstLine="48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移动电话/固定电话</w:t>
            </w:r>
          </w:p>
        </w:tc>
        <w:tc>
          <w:tcPr>
            <w:tcW w:w="2067" w:type="dxa"/>
            <w:gridSpan w:val="2"/>
            <w:vAlign w:val="center"/>
          </w:tcPr>
          <w:p>
            <w:pPr>
              <w:ind w:firstLine="480"/>
              <w:jc w:val="center"/>
              <w:rPr>
                <w:rFonts w:ascii="方正仿宋_GBK" w:hAnsi="方正仿宋_GBK" w:eastAsia="方正仿宋_GBK" w:cs="方正仿宋_GBK"/>
                <w:kern w:val="0"/>
                <w:sz w:val="24"/>
              </w:rPr>
            </w:pPr>
          </w:p>
        </w:tc>
        <w:tc>
          <w:tcPr>
            <w:tcW w:w="2016" w:type="dxa"/>
            <w:vAlign w:val="center"/>
          </w:tcPr>
          <w:p>
            <w:pPr>
              <w:ind w:firstLine="480"/>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617" w:type="dxa"/>
            <w:vAlign w:val="center"/>
          </w:tcPr>
          <w:p>
            <w:pPr>
              <w:jc w:val="center"/>
              <w:rPr>
                <w:rFonts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rPr>
              <w:t>企业</w:t>
            </w:r>
          </w:p>
          <w:p>
            <w:pPr>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简介及优势</w:t>
            </w:r>
          </w:p>
        </w:tc>
        <w:tc>
          <w:tcPr>
            <w:tcW w:w="8733" w:type="dxa"/>
            <w:gridSpan w:val="8"/>
            <w:vAlign w:val="center"/>
          </w:tcPr>
          <w:p>
            <w:pP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5984" w:type="dxa"/>
            <w:gridSpan w:val="5"/>
            <w:vAlign w:val="center"/>
          </w:tcPr>
          <w:p>
            <w:pPr>
              <w:ind w:firstLine="48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负责人签字并盖章</w:t>
            </w:r>
          </w:p>
        </w:tc>
        <w:tc>
          <w:tcPr>
            <w:tcW w:w="4366" w:type="dxa"/>
            <w:gridSpan w:val="4"/>
            <w:vAlign w:val="center"/>
          </w:tcPr>
          <w:p>
            <w:pPr>
              <w:ind w:firstLine="480"/>
              <w:jc w:val="center"/>
              <w:rPr>
                <w:rFonts w:ascii="方正仿宋_GBK" w:hAnsi="方正仿宋_GBK" w:eastAsia="方正仿宋_GBK" w:cs="方正仿宋_GBK"/>
                <w:kern w:val="0"/>
                <w:sz w:val="24"/>
              </w:rPr>
            </w:pPr>
          </w:p>
          <w:p>
            <w:pPr>
              <w:ind w:firstLine="48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szCs w:val="22"/>
              </w:rPr>
              <w:t>（公章）</w:t>
            </w:r>
          </w:p>
        </w:tc>
      </w:tr>
    </w:tbl>
    <w:p>
      <w:pPr>
        <w:tabs>
          <w:tab w:val="left" w:pos="638"/>
        </w:tabs>
        <w:spacing w:line="20" w:lineRule="exact"/>
        <w:ind w:firstLine="640" w:firstLineChars="200"/>
        <w:jc w:val="left"/>
        <w:rPr>
          <w:rFonts w:eastAsia="方正仿宋_GBK" w:cs="Times New Roman"/>
          <w:sz w:val="32"/>
          <w:szCs w:val="32"/>
        </w:rPr>
      </w:pPr>
    </w:p>
    <w:p>
      <w:pPr>
        <w:rPr>
          <w:rFonts w:cs="Times New Roman"/>
          <w:sz w:val="32"/>
          <w:szCs w:val="22"/>
        </w:rPr>
      </w:pPr>
    </w:p>
    <w:p>
      <w:pPr>
        <w:spacing w:line="600" w:lineRule="exact"/>
        <w:ind w:firstLine="640" w:firstLineChars="200"/>
        <w:jc w:val="left"/>
        <w:rPr>
          <w:rFonts w:ascii="方正仿宋_GBK" w:hAnsi="方正仿宋_GBK" w:eastAsia="方正仿宋_GBK" w:cs="方正仿宋_GBK"/>
          <w:sz w:val="32"/>
          <w:szCs w:val="32"/>
        </w:rPr>
      </w:pPr>
    </w:p>
    <w:p/>
    <w:sectPr>
      <w:headerReference r:id="rId3" w:type="first"/>
      <w:footerReference r:id="rId6" w:type="firs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0">
              <wp:simplePos x="0" y="0"/>
              <wp:positionH relativeFrom="margin">
                <wp:posOffset>-252095</wp:posOffset>
              </wp:positionH>
              <wp:positionV relativeFrom="paragraph">
                <wp:posOffset>373380</wp:posOffset>
              </wp:positionV>
              <wp:extent cx="6120130"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6120130" cy="635"/>
                      </a:xfrm>
                      <a:prstGeom prst="straightConnector1">
                        <a:avLst/>
                      </a:prstGeom>
                      <a:ln w="4762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85pt;margin-top:29.4pt;height:0.05pt;width:481.9pt;mso-position-horizontal-relative:margin;z-index:251659264;mso-width-relative:page;mso-height-relative:page;" filled="f" stroked="t" coordsize="21600,21600" o:allowoverlap="f" o:gfxdata="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Saavva&#10;AAAACQEAAA8AAAAAAAAAAQAgAAAAIgAAAGRycy9kb3ducmV2LnhtbFBLAQIUABQAAAAIAIdO4kB6&#10;MP1R5QEAAKEDAAAOAAAAAAAAAAEAIAAAACkBAABkcnMvZTJvRG9jLnhtbFBLBQYAAAAABgAGAFkB&#10;AACABQAAAAA=&#10;">
              <v:fill on="f" focussize="0,0"/>
              <v:stroke weight="3.75pt" color="#FF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304800</wp:posOffset>
              </wp:positionV>
              <wp:extent cx="612013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6120130"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top:24pt;height:0pt;width:481.9pt;mso-position-horizontal:center;mso-position-horizontal-relative:margin;z-index:251660288;mso-width-relative:page;mso-height-relative:page;" filled="f" stroked="t" coordsize="21600,21600" o:gfxdata="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xmrP1QAAAAYB&#10;AAAPAAAAAAAAAAEAIAAAACIAAABkcnMvZG93bnJldi54bWxQSwECFAAUAAAACACHTuJA+dcw9eUB&#10;AACfAwAADgAAAAAAAAABACAAAAAkAQAAZHJzL2Uyb0RvYy54bWxQSwUGAAAAAAYABgBZAQAAewUA&#10;AAAA&#10;">
              <v:fill on="f" focussize="0,0"/>
              <v:stroke weight="1.25pt" color="#FF0000" joinstyle="round"/>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313"/>
    <w:rsid w:val="000B54C0"/>
    <w:rsid w:val="00271844"/>
    <w:rsid w:val="00296214"/>
    <w:rsid w:val="002D6A92"/>
    <w:rsid w:val="003D4724"/>
    <w:rsid w:val="003F2686"/>
    <w:rsid w:val="0040142A"/>
    <w:rsid w:val="004277CB"/>
    <w:rsid w:val="00440DE1"/>
    <w:rsid w:val="005F1944"/>
    <w:rsid w:val="0061718B"/>
    <w:rsid w:val="00756DAE"/>
    <w:rsid w:val="007D15E3"/>
    <w:rsid w:val="007E59EE"/>
    <w:rsid w:val="00903313"/>
    <w:rsid w:val="009264A5"/>
    <w:rsid w:val="009A17B8"/>
    <w:rsid w:val="00AA1EB7"/>
    <w:rsid w:val="00B45B1D"/>
    <w:rsid w:val="00B556CE"/>
    <w:rsid w:val="00B645AE"/>
    <w:rsid w:val="00CC3247"/>
    <w:rsid w:val="00CF4D74"/>
    <w:rsid w:val="00DB0828"/>
    <w:rsid w:val="00DB485B"/>
    <w:rsid w:val="00E207DC"/>
    <w:rsid w:val="00EB762F"/>
    <w:rsid w:val="00F330AE"/>
    <w:rsid w:val="00F41B8C"/>
    <w:rsid w:val="00FE602F"/>
    <w:rsid w:val="3D5C2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rFonts w:cs="Times New Roman"/>
      <w:kern w:val="0"/>
      <w:sz w:val="18"/>
      <w:szCs w:val="18"/>
    </w:rPr>
  </w:style>
  <w:style w:type="paragraph" w:styleId="3">
    <w:name w:val="footer"/>
    <w:basedOn w:val="1"/>
    <w:link w:val="12"/>
    <w:unhideWhenUsed/>
    <w:uiPriority w:val="99"/>
    <w:pPr>
      <w:tabs>
        <w:tab w:val="center" w:pos="4153"/>
        <w:tab w:val="right" w:pos="8306"/>
      </w:tabs>
      <w:snapToGrid w:val="0"/>
      <w:jc w:val="left"/>
    </w:pPr>
    <w:rPr>
      <w:rFonts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paragraph" w:styleId="9">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10">
    <w:name w:val="页眉 Char"/>
    <w:basedOn w:val="6"/>
    <w:link w:val="4"/>
    <w:uiPriority w:val="99"/>
    <w:rPr>
      <w:sz w:val="18"/>
      <w:szCs w:val="18"/>
    </w:rPr>
  </w:style>
  <w:style w:type="character" w:customStyle="1" w:styleId="11">
    <w:name w:val="批注框文本 Char"/>
    <w:basedOn w:val="6"/>
    <w:link w:val="2"/>
    <w:semiHidden/>
    <w:qFormat/>
    <w:uiPriority w:val="99"/>
    <w:rPr>
      <w:sz w:val="18"/>
      <w:szCs w:val="18"/>
    </w:rPr>
  </w:style>
  <w:style w:type="character" w:customStyle="1" w:styleId="12">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264</Words>
  <Characters>1511</Characters>
  <Lines>12</Lines>
  <Paragraphs>3</Paragraphs>
  <TotalTime>52</TotalTime>
  <ScaleCrop>false</ScaleCrop>
  <LinksUpToDate>false</LinksUpToDate>
  <CharactersWithSpaces>1772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2020-07-09T02:49:00Z</dcterms:created>
  <dc:creator>levi</dc:creator>
  <cp:lastModifiedBy>范兴欣</cp:lastModifiedBy>
  <dcterms:modified xsi:type="dcterms:W3CDTF">2020-07-10T09:47:02Z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