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81DF9" w14:textId="77777777" w:rsidR="006C7DC2" w:rsidRDefault="006C7DC2">
      <w:pPr>
        <w:pStyle w:val="2"/>
        <w:adjustRightInd w:val="0"/>
        <w:snapToGrid w:val="0"/>
        <w:spacing w:before="0" w:after="0" w:line="600" w:lineRule="exact"/>
        <w:jc w:val="center"/>
        <w:rPr>
          <w:rFonts w:ascii="Times New Roman" w:eastAsia="方正小标宋_GBK" w:hAnsi="Times New Roman"/>
          <w:b w:val="0"/>
          <w:bCs w:val="0"/>
          <w:sz w:val="44"/>
          <w:szCs w:val="44"/>
        </w:rPr>
      </w:pPr>
    </w:p>
    <w:p w14:paraId="4CB0F0E1" w14:textId="77777777" w:rsidR="006C7DC2" w:rsidRDefault="006C7DC2">
      <w:pPr>
        <w:pStyle w:val="2"/>
        <w:adjustRightInd w:val="0"/>
        <w:snapToGrid w:val="0"/>
        <w:spacing w:before="0" w:after="0" w:line="600" w:lineRule="exact"/>
        <w:jc w:val="center"/>
        <w:rPr>
          <w:rFonts w:ascii="Times New Roman" w:eastAsia="方正小标宋_GBK" w:hAnsi="Times New Roman"/>
          <w:b w:val="0"/>
          <w:bCs w:val="0"/>
          <w:sz w:val="44"/>
          <w:szCs w:val="44"/>
        </w:rPr>
      </w:pPr>
    </w:p>
    <w:p w14:paraId="4A99DA39" w14:textId="77777777" w:rsidR="006C7DC2" w:rsidRDefault="006C7DC2">
      <w:pPr>
        <w:pStyle w:val="2"/>
        <w:adjustRightInd w:val="0"/>
        <w:snapToGrid w:val="0"/>
        <w:spacing w:before="0" w:after="0" w:line="600" w:lineRule="exact"/>
        <w:jc w:val="center"/>
        <w:rPr>
          <w:rFonts w:ascii="Times New Roman" w:eastAsia="方正小标宋_GBK" w:hAnsi="Times New Roman"/>
          <w:b w:val="0"/>
          <w:bCs w:val="0"/>
          <w:sz w:val="44"/>
          <w:szCs w:val="44"/>
        </w:rPr>
      </w:pPr>
    </w:p>
    <w:p w14:paraId="687D8B3A" w14:textId="77777777" w:rsidR="006C7DC2" w:rsidRDefault="001A019A">
      <w:pPr>
        <w:pStyle w:val="2"/>
        <w:adjustRightInd w:val="0"/>
        <w:snapToGrid w:val="0"/>
        <w:spacing w:before="0" w:after="0" w:line="600" w:lineRule="exact"/>
        <w:jc w:val="center"/>
        <w:rPr>
          <w:rFonts w:ascii="Times New Roman" w:eastAsia="方正小标宋_GBK" w:hAnsi="Times New Roman"/>
          <w:b w:val="0"/>
          <w:bCs w:val="0"/>
          <w:sz w:val="44"/>
          <w:szCs w:val="44"/>
        </w:rPr>
      </w:pPr>
      <w:r>
        <w:rPr>
          <w:rFonts w:ascii="Times New Roman" w:eastAsia="方正小标宋_GBK" w:hAnsi="Times New Roman"/>
          <w:b w:val="0"/>
          <w:bCs w:val="0"/>
          <w:sz w:val="44"/>
          <w:szCs w:val="44"/>
        </w:rPr>
        <w:t>重庆高新区管委会办公室</w:t>
      </w:r>
    </w:p>
    <w:p w14:paraId="7BE359F5" w14:textId="77777777" w:rsidR="006C7DC2" w:rsidRDefault="001A019A">
      <w:pPr>
        <w:pStyle w:val="2"/>
        <w:adjustRightInd w:val="0"/>
        <w:snapToGrid w:val="0"/>
        <w:spacing w:before="0" w:after="0" w:line="600" w:lineRule="exact"/>
        <w:jc w:val="center"/>
        <w:rPr>
          <w:rFonts w:ascii="Times New Roman" w:eastAsia="方正小标宋_GBK" w:hAnsi="Times New Roman"/>
          <w:b w:val="0"/>
          <w:bCs w:val="0"/>
          <w:sz w:val="44"/>
          <w:szCs w:val="44"/>
        </w:rPr>
      </w:pPr>
      <w:r>
        <w:rPr>
          <w:rFonts w:ascii="Times New Roman" w:eastAsia="方正小标宋_GBK" w:hAnsi="Times New Roman"/>
          <w:b w:val="0"/>
          <w:bCs w:val="0"/>
          <w:sz w:val="44"/>
          <w:szCs w:val="44"/>
        </w:rPr>
        <w:t>关于</w:t>
      </w:r>
      <w:r>
        <w:rPr>
          <w:rFonts w:ascii="Times New Roman" w:eastAsia="方正小标宋_GBK" w:hAnsi="Times New Roman"/>
          <w:b w:val="0"/>
          <w:bCs w:val="0"/>
          <w:sz w:val="44"/>
          <w:szCs w:val="44"/>
        </w:rPr>
        <w:t>2024</w:t>
      </w:r>
      <w:r>
        <w:rPr>
          <w:rFonts w:ascii="Times New Roman" w:eastAsia="方正小标宋_GBK" w:hAnsi="Times New Roman"/>
          <w:b w:val="0"/>
          <w:bCs w:val="0"/>
          <w:sz w:val="44"/>
          <w:szCs w:val="44"/>
        </w:rPr>
        <w:t>年第</w:t>
      </w:r>
      <w:r>
        <w:rPr>
          <w:rFonts w:ascii="Times New Roman" w:eastAsia="方正小标宋_GBK" w:hAnsi="Times New Roman" w:hint="eastAsia"/>
          <w:b w:val="0"/>
          <w:bCs w:val="0"/>
          <w:sz w:val="44"/>
          <w:szCs w:val="44"/>
        </w:rPr>
        <w:t>二</w:t>
      </w:r>
      <w:r>
        <w:rPr>
          <w:rFonts w:ascii="Times New Roman" w:eastAsia="方正小标宋_GBK" w:hAnsi="Times New Roman"/>
          <w:b w:val="0"/>
          <w:bCs w:val="0"/>
          <w:sz w:val="44"/>
          <w:szCs w:val="44"/>
        </w:rPr>
        <w:t>季度政府网站和政务新媒体检查情况的通报</w:t>
      </w:r>
    </w:p>
    <w:p w14:paraId="09F893C6" w14:textId="77777777" w:rsidR="006C7DC2" w:rsidRDefault="006C7DC2">
      <w:pPr>
        <w:spacing w:line="600" w:lineRule="exact"/>
        <w:rPr>
          <w:rFonts w:ascii="Times New Roman" w:hAnsi="Times New Roman"/>
        </w:rPr>
      </w:pPr>
    </w:p>
    <w:p w14:paraId="4C12127F" w14:textId="77777777" w:rsidR="006C7DC2" w:rsidRDefault="001A019A">
      <w:pPr>
        <w:adjustRightInd w:val="0"/>
        <w:snapToGrid w:val="0"/>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为深入贯彻党中央、国务院关于深化政务公开、加强数字政府建设的决策部署和《重庆市人民政府办公厅关于印发政府网站与政务新媒体检查指标和监管工作年度考核指标的通知》（渝府办发〔</w:t>
      </w:r>
      <w:r>
        <w:rPr>
          <w:rFonts w:ascii="Times New Roman" w:eastAsia="方正仿宋_GBK" w:hAnsi="Times New Roman"/>
          <w:kern w:val="0"/>
          <w:sz w:val="32"/>
          <w:szCs w:val="32"/>
        </w:rPr>
        <w:t>2019</w:t>
      </w:r>
      <w:r>
        <w:rPr>
          <w:rFonts w:ascii="Times New Roman" w:eastAsia="方正仿宋_GBK" w:hAnsi="Times New Roman"/>
          <w:kern w:val="0"/>
          <w:sz w:val="32"/>
          <w:szCs w:val="32"/>
        </w:rPr>
        <w:t>〕</w:t>
      </w:r>
      <w:r>
        <w:rPr>
          <w:rFonts w:ascii="Times New Roman" w:eastAsia="方正仿宋_GBK" w:hAnsi="Times New Roman"/>
          <w:kern w:val="0"/>
          <w:sz w:val="32"/>
          <w:szCs w:val="32"/>
        </w:rPr>
        <w:t>63</w:t>
      </w:r>
      <w:r>
        <w:rPr>
          <w:rFonts w:ascii="Times New Roman" w:eastAsia="方正仿宋_GBK" w:hAnsi="Times New Roman"/>
          <w:kern w:val="0"/>
          <w:sz w:val="32"/>
          <w:szCs w:val="32"/>
        </w:rPr>
        <w:t>号）要求，根据市政府办公厅和管委会办公室分别组织开展的</w:t>
      </w:r>
      <w:r>
        <w:rPr>
          <w:rFonts w:ascii="Times New Roman" w:eastAsia="方正仿宋_GBK" w:hAnsi="Times New Roman"/>
          <w:kern w:val="0"/>
          <w:sz w:val="32"/>
          <w:szCs w:val="32"/>
        </w:rPr>
        <w:t>2024</w:t>
      </w:r>
      <w:r>
        <w:rPr>
          <w:rFonts w:ascii="Times New Roman" w:eastAsia="方正仿宋_GBK" w:hAnsi="Times New Roman"/>
          <w:kern w:val="0"/>
          <w:sz w:val="32"/>
          <w:szCs w:val="32"/>
        </w:rPr>
        <w:t>年第</w:t>
      </w:r>
      <w:r>
        <w:rPr>
          <w:rFonts w:ascii="Times New Roman" w:eastAsia="方正仿宋_GBK" w:hAnsi="Times New Roman" w:hint="eastAsia"/>
          <w:kern w:val="0"/>
          <w:sz w:val="32"/>
          <w:szCs w:val="32"/>
        </w:rPr>
        <w:t>二</w:t>
      </w:r>
      <w:r>
        <w:rPr>
          <w:rFonts w:ascii="Times New Roman" w:eastAsia="方正仿宋_GBK" w:hAnsi="Times New Roman"/>
          <w:kern w:val="0"/>
          <w:sz w:val="32"/>
          <w:szCs w:val="32"/>
        </w:rPr>
        <w:t>季度政府网站和政务新媒体检查情况，现就第</w:t>
      </w:r>
      <w:r>
        <w:rPr>
          <w:rFonts w:ascii="Times New Roman" w:eastAsia="方正仿宋_GBK" w:hAnsi="Times New Roman" w:hint="eastAsia"/>
          <w:kern w:val="0"/>
          <w:sz w:val="32"/>
          <w:szCs w:val="32"/>
        </w:rPr>
        <w:t>二</w:t>
      </w:r>
      <w:r>
        <w:rPr>
          <w:rFonts w:ascii="Times New Roman" w:eastAsia="方正仿宋_GBK" w:hAnsi="Times New Roman"/>
          <w:kern w:val="0"/>
          <w:sz w:val="32"/>
          <w:szCs w:val="32"/>
        </w:rPr>
        <w:t>季度考评结果通报如下。</w:t>
      </w:r>
    </w:p>
    <w:p w14:paraId="79A5ACEE" w14:textId="77777777" w:rsidR="006C7DC2" w:rsidRDefault="001A019A">
      <w:pPr>
        <w:adjustRightInd w:val="0"/>
        <w:snapToGrid w:val="0"/>
        <w:spacing w:line="600" w:lineRule="exact"/>
        <w:ind w:firstLineChars="200" w:firstLine="640"/>
        <w:rPr>
          <w:rFonts w:ascii="Times New Roman" w:eastAsia="方正黑体_GBK" w:hAnsi="Times New Roman"/>
          <w:kern w:val="0"/>
          <w:sz w:val="32"/>
          <w:szCs w:val="32"/>
        </w:rPr>
      </w:pPr>
      <w:r>
        <w:rPr>
          <w:rFonts w:ascii="Times New Roman" w:eastAsia="方正黑体_GBK" w:hAnsi="Times New Roman"/>
          <w:kern w:val="0"/>
          <w:sz w:val="32"/>
          <w:szCs w:val="32"/>
        </w:rPr>
        <w:t>一、市级检查情况</w:t>
      </w:r>
    </w:p>
    <w:p w14:paraId="7A4C7BE9" w14:textId="77777777" w:rsidR="006C7DC2" w:rsidRDefault="001A019A">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第</w:t>
      </w:r>
      <w:r>
        <w:rPr>
          <w:rFonts w:ascii="Times New Roman" w:eastAsia="方正仿宋_GBK" w:hAnsi="Times New Roman" w:hint="eastAsia"/>
          <w:sz w:val="32"/>
          <w:szCs w:val="32"/>
        </w:rPr>
        <w:t>二</w:t>
      </w:r>
      <w:r>
        <w:rPr>
          <w:rFonts w:ascii="Times New Roman" w:eastAsia="方正仿宋_GBK" w:hAnsi="Times New Roman"/>
          <w:sz w:val="32"/>
          <w:szCs w:val="32"/>
        </w:rPr>
        <w:t>季度，全市政府网站和政务新媒体检查重庆高新区政府网站</w:t>
      </w:r>
      <w:r>
        <w:rPr>
          <w:rFonts w:ascii="Times New Roman" w:eastAsia="方正仿宋_GBK" w:hAnsi="Times New Roman"/>
          <w:sz w:val="32"/>
          <w:szCs w:val="32"/>
        </w:rPr>
        <w:t>1</w:t>
      </w:r>
      <w:r>
        <w:rPr>
          <w:rFonts w:ascii="Times New Roman" w:eastAsia="方正仿宋_GBK" w:hAnsi="Times New Roman"/>
          <w:sz w:val="32"/>
          <w:szCs w:val="32"/>
        </w:rPr>
        <w:t>个（重庆高新区门户网站）、政务新媒体</w:t>
      </w:r>
      <w:r>
        <w:rPr>
          <w:rFonts w:ascii="Times New Roman" w:eastAsia="方正仿宋_GBK" w:hAnsi="Times New Roman"/>
          <w:sz w:val="32"/>
          <w:szCs w:val="32"/>
        </w:rPr>
        <w:t>1</w:t>
      </w:r>
      <w:r>
        <w:rPr>
          <w:rFonts w:ascii="Times New Roman" w:eastAsia="方正仿宋_GBK" w:hAnsi="Times New Roman"/>
          <w:sz w:val="32"/>
          <w:szCs w:val="32"/>
        </w:rPr>
        <w:t>个（西部重庆科学城微信订阅号）。重庆高新区管委会网站得</w:t>
      </w:r>
      <w:r>
        <w:rPr>
          <w:rFonts w:ascii="Times New Roman" w:eastAsia="方正仿宋_GBK" w:hAnsi="Times New Roman"/>
          <w:sz w:val="32"/>
          <w:szCs w:val="32"/>
        </w:rPr>
        <w:t>11</w:t>
      </w:r>
      <w:r>
        <w:rPr>
          <w:rFonts w:ascii="Times New Roman" w:eastAsia="方正仿宋_GBK" w:hAnsi="Times New Roman" w:hint="eastAsia"/>
          <w:sz w:val="32"/>
          <w:szCs w:val="32"/>
        </w:rPr>
        <w:t>8</w:t>
      </w:r>
      <w:r>
        <w:rPr>
          <w:rFonts w:ascii="Times New Roman" w:eastAsia="方正仿宋_GBK" w:hAnsi="Times New Roman"/>
          <w:sz w:val="32"/>
          <w:szCs w:val="32"/>
        </w:rPr>
        <w:t>.5</w:t>
      </w:r>
      <w:r>
        <w:rPr>
          <w:rFonts w:ascii="Times New Roman" w:eastAsia="方正仿宋_GBK" w:hAnsi="Times New Roman"/>
          <w:sz w:val="32"/>
          <w:szCs w:val="32"/>
        </w:rPr>
        <w:t>分，位居全市第一序列。</w:t>
      </w:r>
    </w:p>
    <w:p w14:paraId="00FFA2B2" w14:textId="6BA4B5AB" w:rsidR="006C7DC2" w:rsidRDefault="001A019A">
      <w:pPr>
        <w:adjustRightInd w:val="0"/>
        <w:snapToGrid w:val="0"/>
        <w:spacing w:line="600" w:lineRule="exact"/>
        <w:ind w:firstLineChars="200" w:firstLine="640"/>
        <w:rPr>
          <w:rFonts w:ascii="方正仿宋_GBK" w:eastAsia="方正仿宋_GBK" w:hAnsi="方正仿宋_GBK" w:cs="方正仿宋_GBK"/>
          <w:kern w:val="0"/>
          <w:sz w:val="32"/>
          <w:szCs w:val="32"/>
        </w:rPr>
      </w:pPr>
      <w:r>
        <w:rPr>
          <w:rFonts w:ascii="Times New Roman" w:eastAsia="方正仿宋_GBK" w:hAnsi="Times New Roman"/>
          <w:kern w:val="0"/>
          <w:sz w:val="32"/>
          <w:szCs w:val="32"/>
        </w:rPr>
        <w:t>本季度未发现政府网站和政务新媒体安全和泄密事故、站点无法访问、首页不更新等单项否决问题。</w:t>
      </w:r>
      <w:hyperlink r:id="rId8" w:tgtFrame="https://gxq.cq.gov.cn/jgjj/_blank" w:history="1">
        <w:r>
          <w:rPr>
            <w:rFonts w:ascii="Times New Roman" w:eastAsia="方正仿宋_GBK" w:hAnsi="Times New Roman"/>
            <w:kern w:val="0"/>
            <w:sz w:val="32"/>
            <w:szCs w:val="32"/>
          </w:rPr>
          <w:t>土地利用事务中心</w:t>
        </w:r>
      </w:hyperlink>
      <w:r>
        <w:rPr>
          <w:rFonts w:ascii="Times New Roman" w:eastAsia="方正仿宋_GBK" w:hAnsi="Times New Roman" w:hint="eastAsia"/>
          <w:kern w:val="0"/>
          <w:sz w:val="32"/>
          <w:szCs w:val="32"/>
        </w:rPr>
        <w:t>、</w:t>
      </w:r>
      <w:hyperlink r:id="rId9" w:tgtFrame="https://gxq.cq.gov.cn/jgjj/_blank" w:history="1">
        <w:r>
          <w:rPr>
            <w:rFonts w:ascii="Times New Roman" w:eastAsia="方正仿宋_GBK" w:hAnsi="Times New Roman" w:hint="eastAsia"/>
            <w:kern w:val="0"/>
            <w:sz w:val="32"/>
            <w:szCs w:val="32"/>
          </w:rPr>
          <w:t>创新服务中心</w:t>
        </w:r>
      </w:hyperlink>
      <w:r>
        <w:rPr>
          <w:rFonts w:ascii="Times New Roman" w:eastAsia="方正仿宋_GBK" w:hAnsi="Times New Roman"/>
          <w:kern w:val="0"/>
          <w:sz w:val="32"/>
          <w:szCs w:val="32"/>
        </w:rPr>
        <w:t>等单位发布的政策文件解读形式多样且与原文件相</w:t>
      </w:r>
      <w:r>
        <w:rPr>
          <w:rFonts w:ascii="Times New Roman" w:eastAsia="方正仿宋_GBK" w:hAnsi="Times New Roman"/>
          <w:kern w:val="0"/>
          <w:sz w:val="32"/>
          <w:szCs w:val="32"/>
        </w:rPr>
        <w:lastRenderedPageBreak/>
        <w:t>互关联；政务服务和社会事务中心等单位通过图文形式开展政策问答；</w:t>
      </w:r>
      <w:r w:rsidR="002534F7">
        <w:rPr>
          <w:rFonts w:ascii="Times New Roman" w:eastAsia="方正仿宋_GBK" w:hAnsi="Times New Roman" w:hint="eastAsia"/>
          <w:kern w:val="0"/>
          <w:sz w:val="32"/>
          <w:szCs w:val="32"/>
        </w:rPr>
        <w:t>建设局、</w:t>
      </w:r>
      <w:hyperlink r:id="rId10" w:tgtFrame="https://gxq.cq.gov.cn/jgjj/_blank" w:history="1">
        <w:r>
          <w:rPr>
            <w:rFonts w:ascii="Times New Roman" w:eastAsia="方正仿宋_GBK" w:hAnsi="Times New Roman"/>
            <w:kern w:val="0"/>
            <w:sz w:val="32"/>
            <w:szCs w:val="32"/>
          </w:rPr>
          <w:t>规划和自然资源局</w:t>
        </w:r>
      </w:hyperlink>
      <w:r>
        <w:rPr>
          <w:rFonts w:ascii="Times New Roman" w:eastAsia="方正仿宋_GBK" w:hAnsi="Times New Roman"/>
          <w:kern w:val="0"/>
          <w:sz w:val="32"/>
          <w:szCs w:val="32"/>
        </w:rPr>
        <w:t>等单位开展网上意见征集，并在</w:t>
      </w:r>
      <w:r>
        <w:rPr>
          <w:rFonts w:ascii="Times New Roman" w:eastAsia="方正仿宋_GBK" w:hAnsi="Times New Roman"/>
          <w:kern w:val="0"/>
          <w:sz w:val="32"/>
          <w:szCs w:val="32"/>
        </w:rPr>
        <w:t>30</w:t>
      </w:r>
      <w:r>
        <w:rPr>
          <w:rFonts w:ascii="Times New Roman" w:eastAsia="方正仿宋_GBK" w:hAnsi="Times New Roman"/>
          <w:kern w:val="0"/>
          <w:sz w:val="32"/>
          <w:szCs w:val="32"/>
        </w:rPr>
        <w:t>日内反馈意见征集结果，检查结果总体良好。</w:t>
      </w:r>
    </w:p>
    <w:p w14:paraId="13E22D02" w14:textId="06205612" w:rsidR="006C7DC2" w:rsidRDefault="001A019A">
      <w:pPr>
        <w:adjustRightInd w:val="0"/>
        <w:snapToGrid w:val="0"/>
        <w:spacing w:line="600" w:lineRule="exact"/>
        <w:ind w:firstLineChars="200" w:firstLine="640"/>
        <w:rPr>
          <w:rFonts w:ascii="Times New Roman" w:eastAsia="方正仿宋_GBK" w:hAnsi="Times New Roman"/>
          <w:kern w:val="0"/>
          <w:sz w:val="32"/>
          <w:szCs w:val="32"/>
        </w:rPr>
      </w:pPr>
      <w:r>
        <w:rPr>
          <w:rFonts w:ascii="方正仿宋_GBK" w:eastAsia="方正仿宋_GBK" w:hAnsi="方正仿宋_GBK" w:cs="方正仿宋_GBK" w:hint="eastAsia"/>
          <w:kern w:val="0"/>
          <w:sz w:val="32"/>
          <w:szCs w:val="32"/>
        </w:rPr>
        <w:t>检查发现</w:t>
      </w:r>
      <w:r w:rsidR="00FC20ED">
        <w:rPr>
          <w:rFonts w:ascii="方正仿宋_GBK" w:eastAsia="方正仿宋_GBK" w:hAnsi="方正仿宋_GBK" w:cs="方正仿宋_GBK" w:hint="eastAsia"/>
          <w:kern w:val="0"/>
          <w:sz w:val="32"/>
          <w:szCs w:val="32"/>
        </w:rPr>
        <w:t>部分</w:t>
      </w:r>
      <w:r>
        <w:rPr>
          <w:rFonts w:ascii="方正仿宋_GBK" w:eastAsia="方正仿宋_GBK" w:hAnsi="方正仿宋_GBK" w:cs="方正仿宋_GBK" w:hint="eastAsia"/>
          <w:kern w:val="0"/>
          <w:sz w:val="32"/>
          <w:szCs w:val="32"/>
        </w:rPr>
        <w:t>办事指南材料名称不规范</w:t>
      </w:r>
      <w:r w:rsidR="00FC20ED">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未正确写明依据文号</w:t>
      </w:r>
      <w:r w:rsidR="00FC20ED">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未写明办理流程和流程图</w:t>
      </w:r>
      <w:r w:rsidR="00FC20ED">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依据文号错误</w:t>
      </w:r>
      <w:r w:rsidR="00FC20ED">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未提供审批结果样本。</w:t>
      </w:r>
    </w:p>
    <w:p w14:paraId="5F8F5F73" w14:textId="77777777" w:rsidR="006C7DC2" w:rsidRDefault="001A019A">
      <w:pPr>
        <w:adjustRightInd w:val="0"/>
        <w:snapToGrid w:val="0"/>
        <w:spacing w:line="600" w:lineRule="exact"/>
        <w:ind w:firstLineChars="200" w:firstLine="640"/>
        <w:rPr>
          <w:rFonts w:ascii="Times New Roman" w:eastAsia="方正黑体_GBK" w:hAnsi="Times New Roman"/>
          <w:kern w:val="0"/>
          <w:sz w:val="32"/>
          <w:szCs w:val="32"/>
        </w:rPr>
      </w:pPr>
      <w:r>
        <w:rPr>
          <w:rFonts w:ascii="Times New Roman" w:eastAsia="方正黑体_GBK" w:hAnsi="Times New Roman"/>
          <w:kern w:val="0"/>
          <w:sz w:val="32"/>
          <w:szCs w:val="32"/>
        </w:rPr>
        <w:t>二、高新区检查情况</w:t>
      </w:r>
    </w:p>
    <w:p w14:paraId="0D34B71F" w14:textId="77777777" w:rsidR="006C7DC2" w:rsidRPr="00B91B41" w:rsidRDefault="001A019A">
      <w:pPr>
        <w:adjustRightInd w:val="0"/>
        <w:snapToGrid w:val="0"/>
        <w:spacing w:line="600" w:lineRule="exact"/>
        <w:ind w:firstLineChars="200" w:firstLine="640"/>
        <w:rPr>
          <w:rFonts w:ascii="方正仿宋_GBK" w:eastAsia="方正仿宋_GBK" w:hAnsi="Times New Roman"/>
          <w:sz w:val="32"/>
          <w:szCs w:val="32"/>
        </w:rPr>
      </w:pPr>
      <w:r w:rsidRPr="00B91B41">
        <w:rPr>
          <w:rFonts w:ascii="方正仿宋_GBK" w:eastAsia="方正仿宋_GBK" w:hAnsi="Times New Roman" w:hint="eastAsia"/>
          <w:sz w:val="32"/>
          <w:szCs w:val="32"/>
        </w:rPr>
        <w:t>第二季度，办公室委托第三方机构对重庆高新区门户网站和西部重庆</w:t>
      </w:r>
      <w:proofErr w:type="gramStart"/>
      <w:r w:rsidRPr="00B91B41">
        <w:rPr>
          <w:rFonts w:ascii="方正仿宋_GBK" w:eastAsia="方正仿宋_GBK" w:hAnsi="Times New Roman" w:hint="eastAsia"/>
          <w:sz w:val="32"/>
          <w:szCs w:val="32"/>
        </w:rPr>
        <w:t>科学城微信订阅</w:t>
      </w:r>
      <w:proofErr w:type="gramEnd"/>
      <w:r w:rsidRPr="00B91B41">
        <w:rPr>
          <w:rFonts w:ascii="方正仿宋_GBK" w:eastAsia="方正仿宋_GBK" w:hAnsi="Times New Roman" w:hint="eastAsia"/>
          <w:sz w:val="32"/>
          <w:szCs w:val="32"/>
        </w:rPr>
        <w:t>号进行了网络数据采集。</w:t>
      </w:r>
    </w:p>
    <w:p w14:paraId="45B02C0A" w14:textId="2192A61D" w:rsidR="006C7DC2" w:rsidRPr="00B91B41" w:rsidRDefault="001A019A">
      <w:pPr>
        <w:adjustRightInd w:val="0"/>
        <w:snapToGrid w:val="0"/>
        <w:spacing w:line="600" w:lineRule="exact"/>
        <w:ind w:firstLineChars="200" w:firstLine="640"/>
        <w:rPr>
          <w:rFonts w:ascii="方正仿宋_GBK" w:eastAsia="方正仿宋_GBK" w:hAnsi="Times New Roman"/>
          <w:sz w:val="32"/>
          <w:szCs w:val="32"/>
        </w:rPr>
      </w:pPr>
      <w:r w:rsidRPr="00B91B41">
        <w:rPr>
          <w:rFonts w:ascii="方正仿宋_GBK" w:eastAsia="方正仿宋_GBK" w:hAnsi="Times New Roman" w:hint="eastAsia"/>
          <w:sz w:val="32"/>
          <w:szCs w:val="32"/>
        </w:rPr>
        <w:t>检查发现，失效链接未及时处理、栏目更新不及时等问题比较突出。</w:t>
      </w:r>
      <w:r w:rsidR="00A9717A" w:rsidRPr="00B91B41">
        <w:rPr>
          <w:rFonts w:ascii="方正仿宋_GBK" w:eastAsia="方正仿宋_GBK" w:hAnsi="Times New Roman" w:hint="eastAsia"/>
          <w:sz w:val="32"/>
          <w:szCs w:val="32"/>
        </w:rPr>
        <w:t xml:space="preserve"> </w:t>
      </w:r>
    </w:p>
    <w:p w14:paraId="27DC06CB" w14:textId="77777777" w:rsidR="006C7DC2" w:rsidRDefault="001A019A">
      <w:pPr>
        <w:adjustRightInd w:val="0"/>
        <w:snapToGrid w:val="0"/>
        <w:spacing w:line="600" w:lineRule="exact"/>
        <w:ind w:firstLineChars="200" w:firstLine="640"/>
        <w:rPr>
          <w:rFonts w:ascii="Times New Roman" w:eastAsia="方正黑体_GBK" w:hAnsi="Times New Roman"/>
          <w:kern w:val="0"/>
          <w:sz w:val="32"/>
          <w:szCs w:val="32"/>
        </w:rPr>
      </w:pPr>
      <w:r>
        <w:rPr>
          <w:rFonts w:ascii="Times New Roman" w:eastAsia="方正黑体_GBK" w:hAnsi="Times New Roman"/>
          <w:kern w:val="0"/>
          <w:sz w:val="32"/>
          <w:szCs w:val="32"/>
        </w:rPr>
        <w:t>三、第</w:t>
      </w:r>
      <w:r>
        <w:rPr>
          <w:rFonts w:ascii="Times New Roman" w:eastAsia="方正黑体_GBK" w:hAnsi="Times New Roman" w:hint="eastAsia"/>
          <w:kern w:val="0"/>
          <w:sz w:val="32"/>
          <w:szCs w:val="32"/>
        </w:rPr>
        <w:t>二</w:t>
      </w:r>
      <w:r>
        <w:rPr>
          <w:rFonts w:ascii="Times New Roman" w:eastAsia="方正黑体_GBK" w:hAnsi="Times New Roman"/>
          <w:kern w:val="0"/>
          <w:sz w:val="32"/>
          <w:szCs w:val="32"/>
        </w:rPr>
        <w:t>季度考评结果</w:t>
      </w:r>
    </w:p>
    <w:p w14:paraId="4CB7BD9F" w14:textId="4A6E85D9" w:rsidR="006C7DC2" w:rsidRPr="00B91B41" w:rsidRDefault="001A019A">
      <w:pPr>
        <w:adjustRightInd w:val="0"/>
        <w:snapToGrid w:val="0"/>
        <w:spacing w:line="600" w:lineRule="exact"/>
        <w:ind w:firstLineChars="200" w:firstLine="640"/>
        <w:rPr>
          <w:rFonts w:ascii="方正仿宋_GBK" w:eastAsia="方正仿宋_GBK" w:hAnsi="Times New Roman"/>
          <w:kern w:val="0"/>
          <w:sz w:val="32"/>
          <w:szCs w:val="32"/>
          <w:highlight w:val="yellow"/>
        </w:rPr>
      </w:pPr>
      <w:r w:rsidRPr="00B91B41">
        <w:rPr>
          <w:rFonts w:ascii="方正仿宋_GBK" w:eastAsia="方正仿宋_GBK" w:hAnsi="Times New Roman" w:hint="eastAsia"/>
          <w:kern w:val="0"/>
          <w:sz w:val="32"/>
          <w:szCs w:val="32"/>
        </w:rPr>
        <w:t>按照</w:t>
      </w:r>
      <w:r w:rsidR="00A9717A" w:rsidRPr="00B91B41">
        <w:rPr>
          <w:rFonts w:ascii="方正仿宋_GBK" w:eastAsia="方正仿宋_GBK" w:hAnsi="Times New Roman" w:hint="eastAsia"/>
          <w:kern w:val="0"/>
          <w:sz w:val="32"/>
          <w:szCs w:val="32"/>
        </w:rPr>
        <w:t>《2024年度重庆高新区政务公开工作考核方案》（</w:t>
      </w:r>
      <w:proofErr w:type="gramStart"/>
      <w:r w:rsidR="00A9717A" w:rsidRPr="00B91B41">
        <w:rPr>
          <w:rFonts w:ascii="方正仿宋_GBK" w:eastAsia="方正仿宋_GBK" w:hAnsi="Times New Roman" w:hint="eastAsia"/>
          <w:kern w:val="0"/>
          <w:sz w:val="32"/>
          <w:szCs w:val="32"/>
        </w:rPr>
        <w:t>渝高新办</w:t>
      </w:r>
      <w:proofErr w:type="gramEnd"/>
      <w:r w:rsidR="00A9717A" w:rsidRPr="00B91B41">
        <w:rPr>
          <w:rFonts w:ascii="方正仿宋_GBK" w:eastAsia="方正仿宋_GBK" w:hAnsi="Times New Roman" w:hint="eastAsia"/>
          <w:kern w:val="0"/>
          <w:sz w:val="32"/>
          <w:szCs w:val="32"/>
        </w:rPr>
        <w:t>发〔2024〕24号）</w:t>
      </w:r>
      <w:r w:rsidRPr="00B91B41">
        <w:rPr>
          <w:rFonts w:ascii="方正仿宋_GBK" w:eastAsia="方正仿宋_GBK" w:hAnsi="Times New Roman" w:hint="eastAsia"/>
          <w:kern w:val="0"/>
          <w:sz w:val="32"/>
          <w:szCs w:val="32"/>
        </w:rPr>
        <w:t>要求，办公室牵头汇总市级和高新区检查结果</w:t>
      </w:r>
      <w:r w:rsidRPr="00B91B41">
        <w:rPr>
          <w:rFonts w:ascii="方正仿宋_GBK" w:eastAsia="方正仿宋_GBK" w:hAnsi="Times New Roman" w:hint="eastAsia"/>
          <w:spacing w:val="-6"/>
          <w:kern w:val="0"/>
          <w:sz w:val="32"/>
          <w:szCs w:val="32"/>
        </w:rPr>
        <w:t>。</w:t>
      </w:r>
      <w:r w:rsidRPr="00B91B41">
        <w:rPr>
          <w:rFonts w:ascii="方正仿宋_GBK" w:eastAsia="方正仿宋_GBK" w:hAnsi="Times New Roman" w:hint="eastAsia"/>
          <w:kern w:val="0"/>
          <w:sz w:val="32"/>
          <w:szCs w:val="32"/>
        </w:rPr>
        <w:t>其中13个责任单位在第二季度</w:t>
      </w:r>
      <w:r w:rsidRPr="00B91B41">
        <w:rPr>
          <w:rFonts w:ascii="方正仿宋_GBK" w:eastAsia="方正仿宋_GBK" w:hAnsi="Times New Roman" w:hint="eastAsia"/>
          <w:sz w:val="32"/>
          <w:szCs w:val="32"/>
        </w:rPr>
        <w:t>政务公开工作考评中</w:t>
      </w:r>
      <w:r w:rsidRPr="00B91B41">
        <w:rPr>
          <w:rFonts w:ascii="方正仿宋_GBK" w:eastAsia="方正仿宋_GBK" w:hAnsi="Times New Roman" w:hint="eastAsia"/>
          <w:kern w:val="0"/>
          <w:sz w:val="32"/>
          <w:szCs w:val="32"/>
        </w:rPr>
        <w:t>，得分在100分以上，占比48.1%，改革发展局、建设局</w:t>
      </w:r>
      <w:r w:rsidR="00184432">
        <w:rPr>
          <w:rFonts w:ascii="方正仿宋_GBK" w:eastAsia="方正仿宋_GBK" w:hAnsi="Times New Roman" w:hint="eastAsia"/>
          <w:kern w:val="0"/>
          <w:sz w:val="32"/>
          <w:szCs w:val="32"/>
        </w:rPr>
        <w:t>、创新服务中心</w:t>
      </w:r>
      <w:r w:rsidRPr="00B91B41">
        <w:rPr>
          <w:rFonts w:ascii="方正仿宋_GBK" w:eastAsia="方正仿宋_GBK" w:hAnsi="Times New Roman" w:hint="eastAsia"/>
          <w:kern w:val="0"/>
          <w:sz w:val="32"/>
          <w:szCs w:val="32"/>
        </w:rPr>
        <w:t>排名靠前。</w:t>
      </w:r>
      <w:bookmarkStart w:id="0" w:name="_GoBack"/>
      <w:bookmarkEnd w:id="0"/>
    </w:p>
    <w:p w14:paraId="4D4FFB6A" w14:textId="77777777" w:rsidR="006C7DC2" w:rsidRDefault="001A019A">
      <w:pPr>
        <w:adjustRightInd w:val="0"/>
        <w:snapToGrid w:val="0"/>
        <w:spacing w:line="600" w:lineRule="exact"/>
        <w:ind w:firstLineChars="200" w:firstLine="640"/>
        <w:rPr>
          <w:rFonts w:ascii="Times New Roman" w:eastAsia="方正黑体_GBK" w:hAnsi="Times New Roman"/>
          <w:kern w:val="0"/>
          <w:sz w:val="32"/>
          <w:szCs w:val="32"/>
        </w:rPr>
      </w:pPr>
      <w:r>
        <w:rPr>
          <w:rFonts w:ascii="Times New Roman" w:eastAsia="方正黑体_GBK" w:hAnsi="Times New Roman"/>
          <w:kern w:val="0"/>
          <w:sz w:val="32"/>
          <w:szCs w:val="32"/>
        </w:rPr>
        <w:t>四、工作要求</w:t>
      </w:r>
    </w:p>
    <w:p w14:paraId="331EFDF3" w14:textId="77777777" w:rsidR="006C7DC2" w:rsidRPr="00B91B41" w:rsidRDefault="001A019A">
      <w:pPr>
        <w:adjustRightInd w:val="0"/>
        <w:snapToGrid w:val="0"/>
        <w:spacing w:line="600" w:lineRule="exact"/>
        <w:ind w:firstLineChars="200" w:firstLine="640"/>
        <w:rPr>
          <w:rFonts w:ascii="方正仿宋_GBK" w:eastAsia="方正仿宋_GBK" w:hAnsi="方正仿宋_GBK" w:cs="方正仿宋_GBK"/>
          <w:kern w:val="0"/>
          <w:sz w:val="32"/>
          <w:szCs w:val="32"/>
        </w:rPr>
      </w:pPr>
      <w:r w:rsidRPr="00B91B41">
        <w:rPr>
          <w:rFonts w:ascii="方正仿宋_GBK" w:eastAsia="方正仿宋_GBK" w:hAnsi="方正仿宋_GBK" w:cs="方正仿宋_GBK" w:hint="eastAsia"/>
          <w:kern w:val="0"/>
          <w:sz w:val="32"/>
          <w:szCs w:val="32"/>
        </w:rPr>
        <w:t>各单位要严格按照《重庆高新区政务公开标准目录》各项信息的发布频次、发布规范等要求，不折不扣落实行政机关政务公开法定义务；要严格执行“三审三校”审查机制，严把政治关、</w:t>
      </w:r>
      <w:r w:rsidRPr="00B91B41">
        <w:rPr>
          <w:rFonts w:ascii="方正仿宋_GBK" w:eastAsia="方正仿宋_GBK" w:hAnsi="方正仿宋_GBK" w:cs="方正仿宋_GBK" w:hint="eastAsia"/>
          <w:kern w:val="0"/>
          <w:sz w:val="32"/>
          <w:szCs w:val="32"/>
        </w:rPr>
        <w:lastRenderedPageBreak/>
        <w:t>法律关、政策关、保密关、文字关，未经审核一律不得发布；要从社会公众的角度出发，积极运用举例子、讲故事等便于社会公众理解的形式，全方位对政策文件深度解读，杜绝走形式、走过场式的解读；要从利企便民的角度，优化办事指南内容，发挥办事指南在服务企业办事、帮助群众办事方面的作用。对于本次检查中存在的问题，各单位要深刻剖析问题产生的原因，确保全面整改到位。</w:t>
      </w:r>
    </w:p>
    <w:p w14:paraId="631C434C" w14:textId="77777777" w:rsidR="006C7DC2" w:rsidRPr="00B91B41" w:rsidRDefault="006C7DC2">
      <w:pPr>
        <w:pStyle w:val="a3"/>
        <w:spacing w:line="600" w:lineRule="exact"/>
        <w:ind w:leftChars="0" w:left="0" w:rightChars="0" w:right="0"/>
        <w:rPr>
          <w:rFonts w:ascii="方正仿宋_GBK" w:eastAsia="方正仿宋_GBK"/>
        </w:rPr>
      </w:pPr>
    </w:p>
    <w:p w14:paraId="6F8EF382" w14:textId="77BDDCF3" w:rsidR="006C7DC2" w:rsidRPr="00B91B41" w:rsidRDefault="00FC20ED" w:rsidP="00FC20ED">
      <w:pPr>
        <w:adjustRightInd w:val="0"/>
        <w:snapToGrid w:val="0"/>
        <w:spacing w:line="600" w:lineRule="exact"/>
        <w:ind w:firstLineChars="525" w:firstLine="1617"/>
        <w:rPr>
          <w:rFonts w:ascii="方正仿宋_GBK" w:eastAsia="方正仿宋_GBK" w:hAnsi="Times New Roman"/>
          <w:sz w:val="32"/>
          <w:szCs w:val="32"/>
        </w:rPr>
      </w:pPr>
      <w:r>
        <w:rPr>
          <w:rFonts w:ascii="方正仿宋_GBK" w:eastAsia="方正仿宋_GBK" w:hAnsi="Times New Roman" w:hint="eastAsia"/>
          <w:spacing w:val="-6"/>
          <w:kern w:val="0"/>
          <w:sz w:val="32"/>
          <w:szCs w:val="32"/>
        </w:rPr>
        <w:t xml:space="preserve"> </w:t>
      </w:r>
    </w:p>
    <w:p w14:paraId="511968BE" w14:textId="77777777" w:rsidR="006C7DC2" w:rsidRPr="00B91B41" w:rsidRDefault="006C7DC2">
      <w:pPr>
        <w:pStyle w:val="a5"/>
        <w:adjustRightInd w:val="0"/>
        <w:snapToGrid w:val="0"/>
        <w:spacing w:before="0" w:beforeAutospacing="0" w:after="0" w:afterAutospacing="0" w:line="600" w:lineRule="exact"/>
        <w:ind w:firstLine="640"/>
        <w:jc w:val="right"/>
        <w:rPr>
          <w:rFonts w:ascii="方正仿宋_GBK" w:eastAsia="方正仿宋_GBK" w:hAnsi="Times New Roman" w:cs="Times New Roman"/>
          <w:sz w:val="32"/>
          <w:szCs w:val="32"/>
        </w:rPr>
      </w:pPr>
    </w:p>
    <w:p w14:paraId="668B354D" w14:textId="77777777" w:rsidR="006C7DC2" w:rsidRPr="00B91B41" w:rsidRDefault="001A019A">
      <w:pPr>
        <w:pStyle w:val="a5"/>
        <w:adjustRightInd w:val="0"/>
        <w:snapToGrid w:val="0"/>
        <w:spacing w:before="0" w:beforeAutospacing="0" w:after="0" w:afterAutospacing="0" w:line="600" w:lineRule="exact"/>
        <w:ind w:firstLine="640"/>
        <w:jc w:val="right"/>
        <w:rPr>
          <w:rFonts w:ascii="方正仿宋_GBK" w:eastAsia="方正仿宋_GBK" w:hAnsi="Times New Roman" w:cs="Times New Roman"/>
          <w:sz w:val="32"/>
          <w:szCs w:val="32"/>
        </w:rPr>
      </w:pPr>
      <w:r w:rsidRPr="00B91B41">
        <w:rPr>
          <w:rFonts w:ascii="方正仿宋_GBK" w:eastAsia="方正仿宋_GBK" w:hAnsi="Times New Roman" w:cs="Times New Roman" w:hint="eastAsia"/>
          <w:sz w:val="32"/>
          <w:szCs w:val="32"/>
        </w:rPr>
        <w:t>重庆高新区管委会办公室</w:t>
      </w:r>
    </w:p>
    <w:p w14:paraId="6FC59BE2" w14:textId="0C780E17" w:rsidR="006C7DC2" w:rsidRPr="00B91B41" w:rsidRDefault="001A019A" w:rsidP="00A9717A">
      <w:pPr>
        <w:ind w:firstLineChars="1850" w:firstLine="5920"/>
        <w:rPr>
          <w:rFonts w:ascii="方正仿宋_GBK" w:eastAsia="方正仿宋_GBK" w:hAnsi="Times New Roman"/>
          <w:sz w:val="32"/>
          <w:szCs w:val="32"/>
        </w:rPr>
      </w:pPr>
      <w:r w:rsidRPr="00B91B41">
        <w:rPr>
          <w:rFonts w:ascii="方正仿宋_GBK" w:eastAsia="方正仿宋_GBK" w:hAnsi="Times New Roman" w:hint="eastAsia"/>
          <w:sz w:val="32"/>
          <w:szCs w:val="32"/>
        </w:rPr>
        <w:t>2024年7月</w:t>
      </w:r>
      <w:r w:rsidR="00FC20ED">
        <w:rPr>
          <w:rFonts w:ascii="方正仿宋_GBK" w:eastAsia="方正仿宋_GBK" w:hAnsi="Times New Roman" w:hint="eastAsia"/>
          <w:sz w:val="32"/>
          <w:szCs w:val="32"/>
        </w:rPr>
        <w:t>17</w:t>
      </w:r>
      <w:r w:rsidRPr="00B91B41">
        <w:rPr>
          <w:rFonts w:ascii="方正仿宋_GBK" w:eastAsia="方正仿宋_GBK" w:hAnsi="Times New Roman" w:hint="eastAsia"/>
          <w:sz w:val="32"/>
          <w:szCs w:val="32"/>
        </w:rPr>
        <w:t xml:space="preserve">日 </w:t>
      </w:r>
    </w:p>
    <w:sectPr w:rsidR="006C7DC2" w:rsidRPr="00B91B41" w:rsidSect="00FC20ED">
      <w:footerReference w:type="even" r:id="rId11"/>
      <w:footerReference w:type="default" r:id="rId12"/>
      <w:pgSz w:w="11906" w:h="16838"/>
      <w:pgMar w:top="2098" w:right="1531" w:bottom="1985" w:left="1531"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046AB" w14:textId="77777777" w:rsidR="00422222" w:rsidRDefault="00422222" w:rsidP="00A81C90">
      <w:r>
        <w:separator/>
      </w:r>
    </w:p>
  </w:endnote>
  <w:endnote w:type="continuationSeparator" w:id="0">
    <w:p w14:paraId="41CC6A56" w14:textId="77777777" w:rsidR="00422222" w:rsidRDefault="00422222" w:rsidP="00A8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75208"/>
      <w:docPartObj>
        <w:docPartGallery w:val="Page Numbers (Bottom of Page)"/>
        <w:docPartUnique/>
      </w:docPartObj>
    </w:sdtPr>
    <w:sdtEndPr>
      <w:rPr>
        <w:rFonts w:ascii="方正仿宋_GBK" w:eastAsia="方正仿宋_GBK" w:hint="eastAsia"/>
        <w:sz w:val="28"/>
        <w:szCs w:val="28"/>
      </w:rPr>
    </w:sdtEndPr>
    <w:sdtContent>
      <w:p w14:paraId="441BB0C7" w14:textId="299A08D6" w:rsidR="00A81C90" w:rsidRPr="00A81C90" w:rsidRDefault="00A81C90" w:rsidP="00A81C90">
        <w:pPr>
          <w:pStyle w:val="a4"/>
          <w:rPr>
            <w:rFonts w:ascii="方正仿宋_GBK" w:eastAsia="方正仿宋_GBK"/>
            <w:sz w:val="28"/>
            <w:szCs w:val="28"/>
          </w:rPr>
        </w:pPr>
        <w:r w:rsidRPr="00A81C90">
          <w:rPr>
            <w:rFonts w:ascii="方正仿宋_GBK" w:eastAsia="方正仿宋_GBK" w:hint="eastAsia"/>
            <w:sz w:val="28"/>
            <w:szCs w:val="28"/>
          </w:rPr>
          <w:t xml:space="preserve">— </w:t>
        </w:r>
        <w:r w:rsidRPr="00A81C90">
          <w:rPr>
            <w:rFonts w:ascii="方正仿宋_GBK" w:eastAsia="方正仿宋_GBK" w:hint="eastAsia"/>
            <w:sz w:val="28"/>
            <w:szCs w:val="28"/>
          </w:rPr>
          <w:fldChar w:fldCharType="begin"/>
        </w:r>
        <w:r w:rsidRPr="00A81C90">
          <w:rPr>
            <w:rFonts w:ascii="方正仿宋_GBK" w:eastAsia="方正仿宋_GBK" w:hint="eastAsia"/>
            <w:sz w:val="28"/>
            <w:szCs w:val="28"/>
          </w:rPr>
          <w:instrText>PAGE   \* MERGEFORMAT</w:instrText>
        </w:r>
        <w:r w:rsidRPr="00A81C90">
          <w:rPr>
            <w:rFonts w:ascii="方正仿宋_GBK" w:eastAsia="方正仿宋_GBK" w:hint="eastAsia"/>
            <w:sz w:val="28"/>
            <w:szCs w:val="28"/>
          </w:rPr>
          <w:fldChar w:fldCharType="separate"/>
        </w:r>
        <w:r w:rsidR="00E325C2" w:rsidRPr="00E325C2">
          <w:rPr>
            <w:rFonts w:ascii="方正仿宋_GBK" w:eastAsia="方正仿宋_GBK"/>
            <w:noProof/>
            <w:sz w:val="28"/>
            <w:szCs w:val="28"/>
            <w:lang w:val="zh-CN"/>
          </w:rPr>
          <w:t>2</w:t>
        </w:r>
        <w:r w:rsidRPr="00A81C90">
          <w:rPr>
            <w:rFonts w:ascii="方正仿宋_GBK" w:eastAsia="方正仿宋_GBK" w:hint="eastAsia"/>
            <w:sz w:val="28"/>
            <w:szCs w:val="28"/>
          </w:rPr>
          <w:fldChar w:fldCharType="end"/>
        </w:r>
        <w:r w:rsidRPr="00A81C90">
          <w:rPr>
            <w:rFonts w:ascii="方正仿宋_GBK" w:eastAsia="方正仿宋_GBK"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428872"/>
      <w:docPartObj>
        <w:docPartGallery w:val="Page Numbers (Bottom of Page)"/>
        <w:docPartUnique/>
      </w:docPartObj>
    </w:sdtPr>
    <w:sdtEndPr>
      <w:rPr>
        <w:rFonts w:ascii="方正仿宋_GBK" w:eastAsia="方正仿宋_GBK" w:hint="eastAsia"/>
        <w:sz w:val="28"/>
        <w:szCs w:val="28"/>
      </w:rPr>
    </w:sdtEndPr>
    <w:sdtContent>
      <w:p w14:paraId="3447C3CF" w14:textId="2DE6EBEF" w:rsidR="00A81C90" w:rsidRPr="00A81C90" w:rsidRDefault="00A81C90" w:rsidP="00A81C90">
        <w:pPr>
          <w:pStyle w:val="a4"/>
          <w:jc w:val="right"/>
          <w:rPr>
            <w:rFonts w:ascii="方正仿宋_GBK" w:eastAsia="方正仿宋_GBK"/>
            <w:sz w:val="28"/>
            <w:szCs w:val="28"/>
          </w:rPr>
        </w:pPr>
        <w:r w:rsidRPr="00A81C90">
          <w:rPr>
            <w:rFonts w:ascii="方正仿宋_GBK" w:eastAsia="方正仿宋_GBK" w:hint="eastAsia"/>
            <w:sz w:val="28"/>
            <w:szCs w:val="28"/>
          </w:rPr>
          <w:t xml:space="preserve">— </w:t>
        </w:r>
        <w:r w:rsidRPr="00A81C90">
          <w:rPr>
            <w:rFonts w:ascii="方正仿宋_GBK" w:eastAsia="方正仿宋_GBK" w:hint="eastAsia"/>
            <w:sz w:val="28"/>
            <w:szCs w:val="28"/>
          </w:rPr>
          <w:fldChar w:fldCharType="begin"/>
        </w:r>
        <w:r w:rsidRPr="00A81C90">
          <w:rPr>
            <w:rFonts w:ascii="方正仿宋_GBK" w:eastAsia="方正仿宋_GBK" w:hint="eastAsia"/>
            <w:sz w:val="28"/>
            <w:szCs w:val="28"/>
          </w:rPr>
          <w:instrText>PAGE   \* MERGEFORMAT</w:instrText>
        </w:r>
        <w:r w:rsidRPr="00A81C90">
          <w:rPr>
            <w:rFonts w:ascii="方正仿宋_GBK" w:eastAsia="方正仿宋_GBK" w:hint="eastAsia"/>
            <w:sz w:val="28"/>
            <w:szCs w:val="28"/>
          </w:rPr>
          <w:fldChar w:fldCharType="separate"/>
        </w:r>
        <w:r w:rsidR="00E325C2" w:rsidRPr="00E325C2">
          <w:rPr>
            <w:rFonts w:ascii="方正仿宋_GBK" w:eastAsia="方正仿宋_GBK"/>
            <w:noProof/>
            <w:sz w:val="28"/>
            <w:szCs w:val="28"/>
            <w:lang w:val="zh-CN"/>
          </w:rPr>
          <w:t>1</w:t>
        </w:r>
        <w:r w:rsidRPr="00A81C90">
          <w:rPr>
            <w:rFonts w:ascii="方正仿宋_GBK" w:eastAsia="方正仿宋_GBK" w:hint="eastAsia"/>
            <w:sz w:val="28"/>
            <w:szCs w:val="28"/>
          </w:rPr>
          <w:fldChar w:fldCharType="end"/>
        </w:r>
        <w:r w:rsidRPr="00A81C90">
          <w:rPr>
            <w:rFonts w:ascii="方正仿宋_GBK" w:eastAsia="方正仿宋_GBK"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5D053" w14:textId="77777777" w:rsidR="00422222" w:rsidRDefault="00422222" w:rsidP="00A81C90">
      <w:r>
        <w:separator/>
      </w:r>
    </w:p>
  </w:footnote>
  <w:footnote w:type="continuationSeparator" w:id="0">
    <w:p w14:paraId="5D06FB57" w14:textId="77777777" w:rsidR="00422222" w:rsidRDefault="00422222" w:rsidP="00A81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3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MTVkYjA2M2RmNzVjNDI3YWVkZWFiOTk5NWIxZDQifQ=="/>
  </w:docVars>
  <w:rsids>
    <w:rsidRoot w:val="05E56149"/>
    <w:rsid w:val="00120345"/>
    <w:rsid w:val="00184432"/>
    <w:rsid w:val="001A019A"/>
    <w:rsid w:val="00241EB2"/>
    <w:rsid w:val="002534F7"/>
    <w:rsid w:val="002D098B"/>
    <w:rsid w:val="00312263"/>
    <w:rsid w:val="00346548"/>
    <w:rsid w:val="003813E1"/>
    <w:rsid w:val="003B654C"/>
    <w:rsid w:val="00422222"/>
    <w:rsid w:val="006871DC"/>
    <w:rsid w:val="006C7DC2"/>
    <w:rsid w:val="00863170"/>
    <w:rsid w:val="008737EA"/>
    <w:rsid w:val="00970AF0"/>
    <w:rsid w:val="009E1E4C"/>
    <w:rsid w:val="00A51576"/>
    <w:rsid w:val="00A81C90"/>
    <w:rsid w:val="00A851D3"/>
    <w:rsid w:val="00A9717A"/>
    <w:rsid w:val="00AA40E6"/>
    <w:rsid w:val="00B91B41"/>
    <w:rsid w:val="00C54F23"/>
    <w:rsid w:val="00C94872"/>
    <w:rsid w:val="00CB563B"/>
    <w:rsid w:val="00E325C2"/>
    <w:rsid w:val="00EA2EC6"/>
    <w:rsid w:val="00EA6C3E"/>
    <w:rsid w:val="00ED20F4"/>
    <w:rsid w:val="00FC20ED"/>
    <w:rsid w:val="05E56149"/>
    <w:rsid w:val="282C21CE"/>
    <w:rsid w:val="42661AB8"/>
    <w:rsid w:val="43906CD3"/>
    <w:rsid w:val="452D653E"/>
    <w:rsid w:val="660233A8"/>
    <w:rsid w:val="6DB87BA3"/>
    <w:rsid w:val="6F1D1172"/>
    <w:rsid w:val="728E4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kern w:val="2"/>
      <w:sz w:val="21"/>
      <w:szCs w:val="22"/>
    </w:rPr>
  </w:style>
  <w:style w:type="paragraph" w:styleId="2">
    <w:name w:val="heading 2"/>
    <w:basedOn w:val="a"/>
    <w:next w:val="a"/>
    <w:uiPriority w:val="9"/>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pPr>
      <w:ind w:leftChars="100" w:left="100" w:rightChars="100" w:right="100"/>
      <w:jc w:val="both"/>
    </w:pPr>
    <w:rPr>
      <w:rFonts w:ascii="Calibri" w:hAnsi="Calibri"/>
      <w:sz w:val="21"/>
      <w:szCs w:val="21"/>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qFormat/>
    <w:rPr>
      <w:color w:val="0000FF"/>
      <w:u w:val="single"/>
    </w:rPr>
  </w:style>
  <w:style w:type="character" w:customStyle="1" w:styleId="font11">
    <w:name w:val="font11"/>
    <w:basedOn w:val="a0"/>
    <w:qFormat/>
    <w:rPr>
      <w:rFonts w:ascii="方正黑体_GBK" w:eastAsia="方正黑体_GBK" w:hAnsi="方正黑体_GBK" w:cs="方正黑体_GBK" w:hint="eastAsia"/>
      <w:color w:val="000000"/>
      <w:sz w:val="20"/>
      <w:szCs w:val="20"/>
      <w:u w:val="none"/>
    </w:rPr>
  </w:style>
  <w:style w:type="character" w:customStyle="1" w:styleId="font21">
    <w:name w:val="font21"/>
    <w:basedOn w:val="a0"/>
    <w:qFormat/>
    <w:rPr>
      <w:rFonts w:ascii="Times New Roman" w:hAnsi="Times New Roman" w:cs="Times New Roman" w:hint="default"/>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方正仿宋_GBK" w:eastAsia="方正仿宋_GBK" w:hAnsi="方正仿宋_GBK" w:cs="方正仿宋_GBK" w:hint="eastAsia"/>
      <w:color w:val="000000"/>
      <w:sz w:val="22"/>
      <w:szCs w:val="22"/>
      <w:u w:val="none"/>
    </w:rPr>
  </w:style>
  <w:style w:type="character" w:customStyle="1" w:styleId="font81">
    <w:name w:val="font81"/>
    <w:basedOn w:val="a0"/>
    <w:qFormat/>
    <w:rPr>
      <w:rFonts w:ascii="Times New Roman" w:hAnsi="Times New Roman" w:cs="Times New Roman" w:hint="default"/>
      <w:color w:val="000000"/>
      <w:sz w:val="20"/>
      <w:szCs w:val="20"/>
      <w:u w:val="none"/>
    </w:rPr>
  </w:style>
  <w:style w:type="character" w:customStyle="1" w:styleId="font91">
    <w:name w:val="font91"/>
    <w:basedOn w:val="a0"/>
    <w:qFormat/>
    <w:rPr>
      <w:rFonts w:ascii="方正仿宋_GBK" w:eastAsia="方正仿宋_GBK" w:hAnsi="方正仿宋_GBK" w:cs="方正仿宋_GBK" w:hint="eastAsia"/>
      <w:color w:val="000000"/>
      <w:sz w:val="22"/>
      <w:szCs w:val="22"/>
      <w:u w:val="none"/>
    </w:rPr>
  </w:style>
  <w:style w:type="character" w:customStyle="1" w:styleId="font101">
    <w:name w:val="font101"/>
    <w:basedOn w:val="a0"/>
    <w:qFormat/>
    <w:rPr>
      <w:rFonts w:ascii="Times New Roman" w:hAnsi="Times New Roman" w:cs="Times New Roman" w:hint="default"/>
      <w:color w:val="000000"/>
      <w:sz w:val="22"/>
      <w:szCs w:val="22"/>
      <w:u w:val="none"/>
    </w:rPr>
  </w:style>
  <w:style w:type="character" w:customStyle="1" w:styleId="font71">
    <w:name w:val="font71"/>
    <w:basedOn w:val="a0"/>
    <w:qFormat/>
    <w:rPr>
      <w:rFonts w:ascii="方正仿宋_GBK" w:eastAsia="方正仿宋_GBK" w:hAnsi="方正仿宋_GBK" w:cs="方正仿宋_GBK" w:hint="eastAsia"/>
      <w:color w:val="000000"/>
      <w:sz w:val="22"/>
      <w:szCs w:val="22"/>
      <w:u w:val="none"/>
    </w:rPr>
  </w:style>
  <w:style w:type="character" w:customStyle="1" w:styleId="font51">
    <w:name w:val="font51"/>
    <w:basedOn w:val="a0"/>
    <w:rPr>
      <w:rFonts w:ascii="方正仿宋_GBK" w:eastAsia="方正仿宋_GBK" w:hAnsi="方正仿宋_GBK" w:cs="方正仿宋_GBK" w:hint="eastAsia"/>
      <w:color w:val="000000"/>
      <w:sz w:val="22"/>
      <w:szCs w:val="22"/>
      <w:u w:val="none"/>
    </w:rPr>
  </w:style>
  <w:style w:type="paragraph" w:styleId="a7">
    <w:name w:val="header"/>
    <w:basedOn w:val="a"/>
    <w:link w:val="Char0"/>
    <w:rsid w:val="00A81C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A81C90"/>
    <w:rPr>
      <w:rFonts w:ascii="等线" w:eastAsia="等线" w:hAnsi="等线"/>
      <w:kern w:val="2"/>
      <w:sz w:val="18"/>
      <w:szCs w:val="18"/>
    </w:rPr>
  </w:style>
  <w:style w:type="character" w:customStyle="1" w:styleId="Char">
    <w:name w:val="页脚 Char"/>
    <w:basedOn w:val="a0"/>
    <w:link w:val="a4"/>
    <w:uiPriority w:val="99"/>
    <w:rsid w:val="00A81C90"/>
    <w:rPr>
      <w:rFonts w:ascii="等线" w:eastAsia="等线" w:hAnsi="等线"/>
      <w:kern w:val="2"/>
      <w:sz w:val="18"/>
      <w:szCs w:val="18"/>
    </w:rPr>
  </w:style>
  <w:style w:type="paragraph" w:styleId="a8">
    <w:name w:val="Balloon Text"/>
    <w:basedOn w:val="a"/>
    <w:link w:val="Char1"/>
    <w:rsid w:val="00120345"/>
    <w:rPr>
      <w:sz w:val="18"/>
      <w:szCs w:val="18"/>
    </w:rPr>
  </w:style>
  <w:style w:type="character" w:customStyle="1" w:styleId="Char1">
    <w:name w:val="批注框文本 Char"/>
    <w:basedOn w:val="a0"/>
    <w:link w:val="a8"/>
    <w:rsid w:val="00120345"/>
    <w:rPr>
      <w:rFonts w:ascii="等线" w:eastAsia="等线" w:hAnsi="等线"/>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kern w:val="2"/>
      <w:sz w:val="21"/>
      <w:szCs w:val="22"/>
    </w:rPr>
  </w:style>
  <w:style w:type="paragraph" w:styleId="2">
    <w:name w:val="heading 2"/>
    <w:basedOn w:val="a"/>
    <w:next w:val="a"/>
    <w:uiPriority w:val="9"/>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pPr>
      <w:ind w:leftChars="100" w:left="100" w:rightChars="100" w:right="100"/>
      <w:jc w:val="both"/>
    </w:pPr>
    <w:rPr>
      <w:rFonts w:ascii="Calibri" w:hAnsi="Calibri"/>
      <w:sz w:val="21"/>
      <w:szCs w:val="21"/>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qFormat/>
    <w:rPr>
      <w:color w:val="0000FF"/>
      <w:u w:val="single"/>
    </w:rPr>
  </w:style>
  <w:style w:type="character" w:customStyle="1" w:styleId="font11">
    <w:name w:val="font11"/>
    <w:basedOn w:val="a0"/>
    <w:qFormat/>
    <w:rPr>
      <w:rFonts w:ascii="方正黑体_GBK" w:eastAsia="方正黑体_GBK" w:hAnsi="方正黑体_GBK" w:cs="方正黑体_GBK" w:hint="eastAsia"/>
      <w:color w:val="000000"/>
      <w:sz w:val="20"/>
      <w:szCs w:val="20"/>
      <w:u w:val="none"/>
    </w:rPr>
  </w:style>
  <w:style w:type="character" w:customStyle="1" w:styleId="font21">
    <w:name w:val="font21"/>
    <w:basedOn w:val="a0"/>
    <w:qFormat/>
    <w:rPr>
      <w:rFonts w:ascii="Times New Roman" w:hAnsi="Times New Roman" w:cs="Times New Roman" w:hint="default"/>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方正仿宋_GBK" w:eastAsia="方正仿宋_GBK" w:hAnsi="方正仿宋_GBK" w:cs="方正仿宋_GBK" w:hint="eastAsia"/>
      <w:color w:val="000000"/>
      <w:sz w:val="22"/>
      <w:szCs w:val="22"/>
      <w:u w:val="none"/>
    </w:rPr>
  </w:style>
  <w:style w:type="character" w:customStyle="1" w:styleId="font81">
    <w:name w:val="font81"/>
    <w:basedOn w:val="a0"/>
    <w:qFormat/>
    <w:rPr>
      <w:rFonts w:ascii="Times New Roman" w:hAnsi="Times New Roman" w:cs="Times New Roman" w:hint="default"/>
      <w:color w:val="000000"/>
      <w:sz w:val="20"/>
      <w:szCs w:val="20"/>
      <w:u w:val="none"/>
    </w:rPr>
  </w:style>
  <w:style w:type="character" w:customStyle="1" w:styleId="font91">
    <w:name w:val="font91"/>
    <w:basedOn w:val="a0"/>
    <w:qFormat/>
    <w:rPr>
      <w:rFonts w:ascii="方正仿宋_GBK" w:eastAsia="方正仿宋_GBK" w:hAnsi="方正仿宋_GBK" w:cs="方正仿宋_GBK" w:hint="eastAsia"/>
      <w:color w:val="000000"/>
      <w:sz w:val="22"/>
      <w:szCs w:val="22"/>
      <w:u w:val="none"/>
    </w:rPr>
  </w:style>
  <w:style w:type="character" w:customStyle="1" w:styleId="font101">
    <w:name w:val="font101"/>
    <w:basedOn w:val="a0"/>
    <w:qFormat/>
    <w:rPr>
      <w:rFonts w:ascii="Times New Roman" w:hAnsi="Times New Roman" w:cs="Times New Roman" w:hint="default"/>
      <w:color w:val="000000"/>
      <w:sz w:val="22"/>
      <w:szCs w:val="22"/>
      <w:u w:val="none"/>
    </w:rPr>
  </w:style>
  <w:style w:type="character" w:customStyle="1" w:styleId="font71">
    <w:name w:val="font71"/>
    <w:basedOn w:val="a0"/>
    <w:qFormat/>
    <w:rPr>
      <w:rFonts w:ascii="方正仿宋_GBK" w:eastAsia="方正仿宋_GBK" w:hAnsi="方正仿宋_GBK" w:cs="方正仿宋_GBK" w:hint="eastAsia"/>
      <w:color w:val="000000"/>
      <w:sz w:val="22"/>
      <w:szCs w:val="22"/>
      <w:u w:val="none"/>
    </w:rPr>
  </w:style>
  <w:style w:type="character" w:customStyle="1" w:styleId="font51">
    <w:name w:val="font51"/>
    <w:basedOn w:val="a0"/>
    <w:rPr>
      <w:rFonts w:ascii="方正仿宋_GBK" w:eastAsia="方正仿宋_GBK" w:hAnsi="方正仿宋_GBK" w:cs="方正仿宋_GBK" w:hint="eastAsia"/>
      <w:color w:val="000000"/>
      <w:sz w:val="22"/>
      <w:szCs w:val="22"/>
      <w:u w:val="none"/>
    </w:rPr>
  </w:style>
  <w:style w:type="paragraph" w:styleId="a7">
    <w:name w:val="header"/>
    <w:basedOn w:val="a"/>
    <w:link w:val="Char0"/>
    <w:rsid w:val="00A81C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A81C90"/>
    <w:rPr>
      <w:rFonts w:ascii="等线" w:eastAsia="等线" w:hAnsi="等线"/>
      <w:kern w:val="2"/>
      <w:sz w:val="18"/>
      <w:szCs w:val="18"/>
    </w:rPr>
  </w:style>
  <w:style w:type="character" w:customStyle="1" w:styleId="Char">
    <w:name w:val="页脚 Char"/>
    <w:basedOn w:val="a0"/>
    <w:link w:val="a4"/>
    <w:uiPriority w:val="99"/>
    <w:rsid w:val="00A81C90"/>
    <w:rPr>
      <w:rFonts w:ascii="等线" w:eastAsia="等线" w:hAnsi="等线"/>
      <w:kern w:val="2"/>
      <w:sz w:val="18"/>
      <w:szCs w:val="18"/>
    </w:rPr>
  </w:style>
  <w:style w:type="paragraph" w:styleId="a8">
    <w:name w:val="Balloon Text"/>
    <w:basedOn w:val="a"/>
    <w:link w:val="Char1"/>
    <w:rsid w:val="00120345"/>
    <w:rPr>
      <w:sz w:val="18"/>
      <w:szCs w:val="18"/>
    </w:rPr>
  </w:style>
  <w:style w:type="character" w:customStyle="1" w:styleId="Char1">
    <w:name w:val="批注框文本 Char"/>
    <w:basedOn w:val="a0"/>
    <w:link w:val="a8"/>
    <w:rsid w:val="00120345"/>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xq.cq.gov.cn/jgjj/jgzn/bm/tdlyswz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xq.cq.gov.cn/jgjj/jgzn/bm/zrzyj/" TargetMode="External"/><Relationship Id="rId4" Type="http://schemas.openxmlformats.org/officeDocument/2006/relationships/settings" Target="settings.xml"/><Relationship Id="rId9" Type="http://schemas.openxmlformats.org/officeDocument/2006/relationships/hyperlink" Target="https://gxq.cq.gov.cn/jgjj/jgzn/bm/cxfwzx/" TargetMode="Externa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7B01E-5B47-43E4-A233-000BA3F5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199</Words>
  <Characters>1139</Characters>
  <Application>Microsoft Office Word</Application>
  <DocSecurity>0</DocSecurity>
  <Lines>9</Lines>
  <Paragraphs>2</Paragraphs>
  <ScaleCrop>false</ScaleCrop>
  <Company>Microsoft</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bear</cp:lastModifiedBy>
  <cp:revision>23</cp:revision>
  <cp:lastPrinted>2024-07-15T02:16:00Z</cp:lastPrinted>
  <dcterms:created xsi:type="dcterms:W3CDTF">2024-07-10T03:22:00Z</dcterms:created>
  <dcterms:modified xsi:type="dcterms:W3CDTF">2024-07-17T03:45:00Z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F0D6A817425C458A9BAC710BF9CCDB40_13</vt:lpwstr>
  </property>
</Properties>
</file>