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8F" w:rsidRDefault="00C05F8F" w:rsidP="00F407F1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</w:p>
    <w:p w:rsidR="00FE7C3A" w:rsidRDefault="00FE7C3A" w:rsidP="00F407F1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</w:p>
    <w:p w:rsidR="00FE7C3A" w:rsidRPr="00C211E4" w:rsidRDefault="00FE7C3A" w:rsidP="009249C2">
      <w:pPr>
        <w:keepNext/>
        <w:keepLines/>
        <w:spacing w:line="540" w:lineRule="exact"/>
        <w:jc w:val="center"/>
        <w:outlineLvl w:val="0"/>
        <w:rPr>
          <w:rFonts w:ascii="Times New Roman" w:eastAsia="方正小标宋_GBK" w:hAnsi="Times New Roman" w:cs="Times New Roman"/>
          <w:kern w:val="44"/>
          <w:sz w:val="44"/>
        </w:rPr>
      </w:pPr>
      <w:r w:rsidRPr="00C211E4">
        <w:rPr>
          <w:rFonts w:ascii="Times New Roman" w:eastAsia="方正小标宋_GBK" w:hAnsi="Times New Roman" w:cs="Times New Roman" w:hint="eastAsia"/>
          <w:kern w:val="44"/>
          <w:sz w:val="44"/>
        </w:rPr>
        <w:t>重庆高新区管委会</w:t>
      </w:r>
    </w:p>
    <w:p w:rsidR="009249C2" w:rsidRDefault="009249C2" w:rsidP="009249C2">
      <w:pPr>
        <w:widowControl/>
        <w:shd w:val="clear" w:color="auto" w:fill="FFFFFF"/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pacing w:val="-6"/>
          <w:sz w:val="44"/>
          <w:szCs w:val="44"/>
        </w:rPr>
        <w:t>关于废止《</w:t>
      </w:r>
      <w:r w:rsidR="00BE0721">
        <w:rPr>
          <w:rFonts w:ascii="Times New Roman" w:eastAsia="方正小标宋_GBK" w:hAnsi="Times New Roman" w:cs="方正小标宋_GBK" w:hint="eastAsia"/>
          <w:sz w:val="44"/>
          <w:szCs w:val="44"/>
        </w:rPr>
        <w:t>重庆高新区科技型企业“高新贷”管理办法</w:t>
      </w:r>
      <w:r>
        <w:rPr>
          <w:rFonts w:ascii="方正小标宋_GBK" w:eastAsia="方正小标宋_GBK" w:hint="eastAsia"/>
          <w:spacing w:val="-6"/>
          <w:sz w:val="44"/>
          <w:szCs w:val="44"/>
        </w:rPr>
        <w:t>》</w:t>
      </w:r>
      <w:r>
        <w:rPr>
          <w:rFonts w:ascii="方正小标宋_GBK" w:eastAsia="方正小标宋_GBK" w:hint="eastAsia"/>
          <w:sz w:val="44"/>
          <w:szCs w:val="44"/>
        </w:rPr>
        <w:t>的通知</w:t>
      </w:r>
    </w:p>
    <w:p w:rsidR="00FE7C3A" w:rsidRDefault="00FE7C3A" w:rsidP="00F407F1">
      <w:pPr>
        <w:widowControl/>
        <w:shd w:val="clear" w:color="auto" w:fill="FFFFFF"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C211E4">
        <w:rPr>
          <w:rFonts w:ascii="Times New Roman" w:eastAsia="方正仿宋_GBK" w:hAnsi="Times New Roman" w:cs="Times New Roman" w:hint="eastAsia"/>
          <w:sz w:val="32"/>
          <w:szCs w:val="32"/>
        </w:rPr>
        <w:t>渝高新发〔</w:t>
      </w:r>
      <w:r w:rsidRPr="00C211E4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9249C2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C211E4"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 w:rsidR="00BE0721">
        <w:rPr>
          <w:rFonts w:ascii="Times New Roman" w:eastAsia="方正仿宋_GBK" w:hAnsi="Times New Roman" w:cs="Times New Roman"/>
          <w:sz w:val="32"/>
          <w:szCs w:val="32"/>
        </w:rPr>
        <w:t>23</w:t>
      </w:r>
      <w:r w:rsidRPr="00C211E4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</w:p>
    <w:p w:rsidR="00FE7C3A" w:rsidRDefault="00FE7C3A" w:rsidP="00F407F1">
      <w:pPr>
        <w:widowControl/>
        <w:shd w:val="clear" w:color="auto" w:fill="FFFFFF"/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9249C2" w:rsidRDefault="009249C2" w:rsidP="009249C2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各镇人民政府、街道办事处，管委会各部门、各直属企事业单位，市驻高新区部门，有关单位：</w:t>
      </w:r>
    </w:p>
    <w:p w:rsidR="00FE7C3A" w:rsidRDefault="00BE0721" w:rsidP="00BE0721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经重庆高新区管委会</w:t>
      </w:r>
      <w:r>
        <w:rPr>
          <w:rFonts w:ascii="Times New Roman" w:eastAsia="方正仿宋_GBK" w:hAnsi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sz w:val="32"/>
          <w:szCs w:val="32"/>
        </w:rPr>
        <w:t>年第</w:t>
      </w:r>
      <w:r>
        <w:rPr>
          <w:rFonts w:ascii="Times New Roman" w:eastAsia="方正仿宋_GBK" w:hAnsi="Times New Roman"/>
          <w:sz w:val="32"/>
          <w:szCs w:val="32"/>
          <w:lang w:val="en"/>
        </w:rPr>
        <w:t>21</w:t>
      </w:r>
      <w:r>
        <w:rPr>
          <w:rFonts w:ascii="Times New Roman" w:eastAsia="方正仿宋_GBK" w:hAnsi="Times New Roman" w:hint="eastAsia"/>
          <w:sz w:val="32"/>
          <w:szCs w:val="32"/>
        </w:rPr>
        <w:t>次常务会议审议，对《重庆高新区科技型企业“高新贷”管理办法》（渝高新发〔</w:t>
      </w:r>
      <w:r>
        <w:rPr>
          <w:rFonts w:ascii="Times New Roman" w:eastAsia="方正仿宋_GBK" w:hAnsi="Times New Roman" w:hint="eastAsia"/>
          <w:sz w:val="32"/>
          <w:szCs w:val="32"/>
        </w:rPr>
        <w:t>2021</w:t>
      </w:r>
      <w:r>
        <w:rPr>
          <w:rFonts w:ascii="Times New Roman" w:eastAsia="方正仿宋_GBK" w:hAnsi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35</w:t>
      </w:r>
      <w:r>
        <w:rPr>
          <w:rFonts w:ascii="Times New Roman" w:eastAsia="方正仿宋_GBK" w:hAnsi="Times New Roman" w:hint="eastAsia"/>
          <w:sz w:val="32"/>
          <w:szCs w:val="32"/>
        </w:rPr>
        <w:t>号）予以废止，自本通知公布之日起不再施行。</w:t>
      </w:r>
    </w:p>
    <w:p w:rsidR="00BE0721" w:rsidRDefault="00BE0721" w:rsidP="00BE0721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BE0721" w:rsidRPr="00C211E4" w:rsidRDefault="00BE0721" w:rsidP="00BE0721">
      <w:pPr>
        <w:spacing w:line="600" w:lineRule="exact"/>
        <w:ind w:firstLineChars="200" w:firstLine="640"/>
        <w:rPr>
          <w:rFonts w:ascii="Times New Roman" w:eastAsia="方正仿宋_GBK" w:hAnsi="Times New Roman" w:cs="方正仿宋_GBK" w:hint="eastAsia"/>
          <w:kern w:val="44"/>
          <w:sz w:val="32"/>
          <w:szCs w:val="32"/>
        </w:rPr>
      </w:pPr>
    </w:p>
    <w:p w:rsidR="00055B50" w:rsidRPr="00055B50" w:rsidRDefault="00FE7C3A" w:rsidP="00F407F1">
      <w:pPr>
        <w:spacing w:line="600" w:lineRule="exact"/>
        <w:ind w:rightChars="200" w:right="42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C211E4">
        <w:rPr>
          <w:rFonts w:ascii="Times New Roman" w:eastAsia="方正仿宋_GBK" w:hAnsi="Times New Roman" w:cs="Times New Roman"/>
          <w:sz w:val="32"/>
          <w:szCs w:val="32"/>
        </w:rPr>
        <w:t>重庆高新区管委会</w:t>
      </w:r>
      <w:r w:rsidR="00055B50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055B50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055B50" w:rsidRDefault="00FE7C3A" w:rsidP="003D0C27">
      <w:pPr>
        <w:spacing w:line="600" w:lineRule="exact"/>
        <w:ind w:firstLineChars="1800" w:firstLine="5760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 w:rsidRPr="00C211E4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9249C2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C211E4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BE0721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C211E4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BE0721">
        <w:rPr>
          <w:rFonts w:ascii="Times New Roman" w:eastAsia="方正仿宋_GBK" w:hAnsi="Times New Roman" w:cs="Times New Roman"/>
          <w:sz w:val="32"/>
          <w:szCs w:val="32"/>
        </w:rPr>
        <w:t>28</w:t>
      </w:r>
      <w:r w:rsidRPr="00C211E4">
        <w:rPr>
          <w:rFonts w:ascii="Times New Roman" w:eastAsia="方正仿宋_GBK" w:hAnsi="Times New Roman" w:cs="Times New Roman"/>
          <w:sz w:val="32"/>
          <w:szCs w:val="32"/>
        </w:rPr>
        <w:t>日</w:t>
      </w:r>
      <w:r w:rsidR="00055B50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F407F1" w:rsidRDefault="00FE7C3A" w:rsidP="00F407F1">
      <w:pPr>
        <w:spacing w:line="600" w:lineRule="exact"/>
        <w:ind w:rightChars="300" w:right="630" w:firstLineChars="200" w:firstLine="640"/>
        <w:jc w:val="lef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 w:rsidRPr="00C211E4">
        <w:rPr>
          <w:rFonts w:ascii="Times New Roman" w:eastAsia="方正仿宋_GBK" w:hint="eastAsia"/>
          <w:snapToGrid w:val="0"/>
          <w:kern w:val="0"/>
          <w:sz w:val="32"/>
          <w:szCs w:val="32"/>
        </w:rPr>
        <w:t>（此件公开发布）</w:t>
      </w:r>
    </w:p>
    <w:p w:rsidR="00F407F1" w:rsidRPr="00411CBD" w:rsidRDefault="00F407F1" w:rsidP="00411CBD">
      <w:pPr>
        <w:widowControl/>
        <w:spacing w:line="600" w:lineRule="exact"/>
        <w:jc w:val="lef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sectPr w:rsidR="00F407F1" w:rsidRPr="00411CBD" w:rsidSect="00321887">
      <w:headerReference w:type="default" r:id="rId8"/>
      <w:footerReference w:type="default" r:id="rId9"/>
      <w:pgSz w:w="11906" w:h="16838"/>
      <w:pgMar w:top="1962" w:right="1474" w:bottom="1848" w:left="158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52A" w:rsidRDefault="00C1252A">
      <w:r>
        <w:separator/>
      </w:r>
    </w:p>
  </w:endnote>
  <w:endnote w:type="continuationSeparator" w:id="0">
    <w:p w:rsidR="00C1252A" w:rsidRDefault="00C1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楷体_GBK"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ABA" w:rsidRDefault="003D5AB2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2ABA" w:rsidRDefault="003D5AB2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D0C27" w:rsidRPr="003D0C27">
                            <w:rPr>
                              <w:rFonts w:ascii="宋体" w:eastAsia="方正仿宋_GBK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080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52ABA" w:rsidRDefault="003D5AB2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D0C27" w:rsidRPr="003D0C27">
                      <w:rPr>
                        <w:rFonts w:ascii="宋体" w:eastAsia="方正仿宋_GBK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452ABA" w:rsidRPr="005D53CA" w:rsidRDefault="009E18BA" w:rsidP="009E18BA">
    <w:pPr>
      <w:pStyle w:val="a5"/>
      <w:pBdr>
        <w:top w:val="none" w:sz="0" w:space="14" w:color="auto"/>
      </w:pBdr>
      <w:wordWrap w:val="0"/>
      <w:ind w:rightChars="200" w:right="42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5D53CA">
      <w:rPr>
        <w:rFonts w:ascii="宋体" w:eastAsia="宋体" w:hAnsi="宋体"/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61347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6BD15F" id="直接连接符 5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4.85pt" to="442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" strokecolor="#005192" strokeweight="1.75pt">
              <v:stroke joinstyle="miter"/>
            </v:line>
          </w:pict>
        </mc:Fallback>
      </mc:AlternateContent>
    </w:r>
    <w:r w:rsidR="003D5AB2" w:rsidRPr="005D53CA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重庆</w:t>
    </w:r>
    <w:r w:rsidR="00252E99" w:rsidRPr="005D53CA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高新</w:t>
    </w:r>
    <w:r w:rsidR="005D53CA" w:rsidRPr="005D53CA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技术产业开发</w:t>
    </w:r>
    <w:r w:rsidR="00252E99" w:rsidRPr="005D53CA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区管</w:t>
    </w:r>
    <w:r w:rsidR="005D53CA" w:rsidRPr="005D53CA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理</w:t>
    </w:r>
    <w:r w:rsidR="00252E99" w:rsidRPr="005D53CA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委</w:t>
    </w:r>
    <w:r w:rsidR="005D53CA" w:rsidRPr="005D53CA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员</w:t>
    </w:r>
    <w:r w:rsidR="00252E99" w:rsidRPr="005D53CA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会办公室</w:t>
    </w:r>
    <w:r w:rsidR="003D5AB2" w:rsidRPr="005D53CA">
      <w:rPr>
        <w:rFonts w:ascii="宋体" w:eastAsia="宋体" w:hAnsi="宋体" w:cs="宋体" w:hint="eastAsia"/>
        <w:b/>
        <w:bCs/>
        <w:color w:val="005192"/>
        <w:sz w:val="28"/>
        <w:szCs w:val="44"/>
      </w:rPr>
      <w:t>发布</w:t>
    </w:r>
    <w:r w:rsidR="005D53CA" w:rsidRPr="005D53CA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</w:t>
    </w:r>
  </w:p>
  <w:p w:rsidR="00452ABA" w:rsidRPr="00961C4B" w:rsidRDefault="00452ABA">
    <w:pPr>
      <w:pStyle w:val="a5"/>
      <w:wordWrap w:val="0"/>
      <w:ind w:leftChars="2280" w:left="4788" w:firstLineChars="2000" w:firstLine="5622"/>
      <w:jc w:val="right"/>
      <w:rPr>
        <w:rFonts w:ascii="宋体" w:eastAsia="方正仿宋_GBK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52A" w:rsidRDefault="00C1252A">
      <w:r>
        <w:separator/>
      </w:r>
    </w:p>
  </w:footnote>
  <w:footnote w:type="continuationSeparator" w:id="0">
    <w:p w:rsidR="00C1252A" w:rsidRDefault="00C12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ABA" w:rsidRDefault="003D5AB2">
    <w:pPr>
      <w:pStyle w:val="a5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F62B92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" strokecolor="#005192" strokeweight="1.75pt">
              <v:stroke joinstyle="miter"/>
            </v:line>
          </w:pict>
        </mc:Fallback>
      </mc:AlternateContent>
    </w:r>
  </w:p>
  <w:p w:rsidR="00452ABA" w:rsidRPr="00961C4B" w:rsidRDefault="003D5AB2">
    <w:pPr>
      <w:pStyle w:val="a5"/>
      <w:textAlignment w:val="center"/>
      <w:rPr>
        <w:rFonts w:ascii="宋体" w:eastAsia="方正仿宋_GBK" w:hAnsi="宋体" w:cs="宋体"/>
        <w:b/>
        <w:bCs/>
        <w:color w:val="005192"/>
        <w:sz w:val="32"/>
        <w:szCs w:val="32"/>
      </w:rPr>
    </w:pPr>
    <w:r w:rsidRPr="00961C4B">
      <w:rPr>
        <w:rFonts w:ascii="宋体" w:eastAsia="方正仿宋_GBK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E18BA"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</w:t>
    </w:r>
    <w:r w:rsidR="00321887" w:rsidRPr="009E18BA"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高新</w:t>
    </w:r>
    <w:r w:rsidR="005D53CA" w:rsidRPr="009E18BA"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技术</w:t>
    </w:r>
    <w:r w:rsidR="005D53CA" w:rsidRPr="009E18BA">
      <w:rPr>
        <w:rFonts w:ascii="宋体" w:eastAsia="宋体" w:hAnsi="宋体" w:cs="宋体"/>
        <w:b/>
        <w:bCs/>
        <w:color w:val="005192"/>
        <w:sz w:val="32"/>
        <w:lang w:eastAsia="zh-Hans"/>
      </w:rPr>
      <w:t>产业开发</w:t>
    </w:r>
    <w:r w:rsidR="00321887" w:rsidRPr="009E18BA"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区</w:t>
    </w:r>
    <w:r w:rsidR="00321887" w:rsidRPr="009E18BA">
      <w:rPr>
        <w:rFonts w:ascii="宋体" w:eastAsia="宋体" w:hAnsi="宋体" w:cs="宋体"/>
        <w:b/>
        <w:bCs/>
        <w:color w:val="005192"/>
        <w:sz w:val="32"/>
        <w:lang w:eastAsia="zh-Hans"/>
      </w:rPr>
      <w:t>管</w:t>
    </w:r>
    <w:r w:rsidR="005D53CA" w:rsidRPr="009E18BA"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理</w:t>
    </w:r>
    <w:r w:rsidR="00321887" w:rsidRPr="009E18BA">
      <w:rPr>
        <w:rFonts w:ascii="宋体" w:eastAsia="宋体" w:hAnsi="宋体" w:cs="宋体"/>
        <w:b/>
        <w:bCs/>
        <w:color w:val="005192"/>
        <w:sz w:val="32"/>
        <w:lang w:eastAsia="zh-Hans"/>
      </w:rPr>
      <w:t>委</w:t>
    </w:r>
    <w:r w:rsidR="005D53CA" w:rsidRPr="009E18BA"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员</w:t>
    </w:r>
    <w:r w:rsidR="00321887" w:rsidRPr="009E18BA">
      <w:rPr>
        <w:rFonts w:ascii="宋体" w:eastAsia="宋体" w:hAnsi="宋体" w:cs="宋体"/>
        <w:b/>
        <w:bCs/>
        <w:color w:val="005192"/>
        <w:sz w:val="32"/>
        <w:lang w:eastAsia="zh-Hans"/>
      </w:rPr>
      <w:t>会</w:t>
    </w:r>
    <w:r w:rsidRPr="009E18BA"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行政</w:t>
    </w:r>
    <w:r w:rsidRPr="009E18BA"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2301020"/>
    <w:multiLevelType w:val="singleLevel"/>
    <w:tmpl w:val="526A2592"/>
    <w:lvl w:ilvl="0">
      <w:start w:val="1"/>
      <w:numFmt w:val="chineseCounting"/>
      <w:suff w:val="nothing"/>
      <w:lvlText w:val="（%1）"/>
      <w:lvlJc w:val="left"/>
      <w:rPr>
        <w:rFonts w:ascii="方正楷体_GBK" w:eastAsia="方正楷体_GBK" w:hint="eastAsia"/>
      </w:rPr>
    </w:lvl>
  </w:abstractNum>
  <w:abstractNum w:abstractNumId="1" w15:restartNumberingAfterBreak="0">
    <w:nsid w:val="3B434B38"/>
    <w:multiLevelType w:val="singleLevel"/>
    <w:tmpl w:val="B0A2B894"/>
    <w:lvl w:ilvl="0">
      <w:start w:val="1"/>
      <w:numFmt w:val="chineseCounting"/>
      <w:suff w:val="nothing"/>
      <w:lvlText w:val="（%1）"/>
      <w:lvlJc w:val="left"/>
      <w:rPr>
        <w:rFonts w:ascii="方正楷体_GBK" w:eastAsia="方正楷体_GBK" w:hint="eastAsia"/>
      </w:rPr>
    </w:lvl>
  </w:abstractNum>
  <w:abstractNum w:abstractNumId="2" w15:restartNumberingAfterBreak="0">
    <w:nsid w:val="4D78E639"/>
    <w:multiLevelType w:val="singleLevel"/>
    <w:tmpl w:val="4D78E639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5E00030E"/>
    <w:multiLevelType w:val="hybridMultilevel"/>
    <w:tmpl w:val="22AA16A6"/>
    <w:lvl w:ilvl="0" w:tplc="32380E62">
      <w:start w:val="1"/>
      <w:numFmt w:val="japaneseCounting"/>
      <w:lvlText w:val="第%1章"/>
      <w:lvlJc w:val="left"/>
      <w:pPr>
        <w:ind w:left="1080" w:hanging="108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92DD1CEF"/>
    <w:rsid w:val="F05B4F69"/>
    <w:rsid w:val="F97D9566"/>
    <w:rsid w:val="FDFF411C"/>
    <w:rsid w:val="000466D1"/>
    <w:rsid w:val="00055B50"/>
    <w:rsid w:val="000971FC"/>
    <w:rsid w:val="00134AFF"/>
    <w:rsid w:val="00172A27"/>
    <w:rsid w:val="001817B2"/>
    <w:rsid w:val="00181E72"/>
    <w:rsid w:val="0019467B"/>
    <w:rsid w:val="001E0B56"/>
    <w:rsid w:val="00247C71"/>
    <w:rsid w:val="00252E99"/>
    <w:rsid w:val="00255878"/>
    <w:rsid w:val="00321887"/>
    <w:rsid w:val="00331813"/>
    <w:rsid w:val="003D0C27"/>
    <w:rsid w:val="003D5AB2"/>
    <w:rsid w:val="003E1EB3"/>
    <w:rsid w:val="00411CB0"/>
    <w:rsid w:val="00411CBD"/>
    <w:rsid w:val="0043221D"/>
    <w:rsid w:val="00452ABA"/>
    <w:rsid w:val="00454CDB"/>
    <w:rsid w:val="004A55A3"/>
    <w:rsid w:val="004B0F0D"/>
    <w:rsid w:val="005447A2"/>
    <w:rsid w:val="005D53CA"/>
    <w:rsid w:val="00667DB2"/>
    <w:rsid w:val="006D3D21"/>
    <w:rsid w:val="006F7EE0"/>
    <w:rsid w:val="00830333"/>
    <w:rsid w:val="00833156"/>
    <w:rsid w:val="009249C2"/>
    <w:rsid w:val="009464FD"/>
    <w:rsid w:val="00961C4B"/>
    <w:rsid w:val="009A4E85"/>
    <w:rsid w:val="009E18BA"/>
    <w:rsid w:val="00A569A4"/>
    <w:rsid w:val="00A75D4C"/>
    <w:rsid w:val="00AB17FD"/>
    <w:rsid w:val="00B17497"/>
    <w:rsid w:val="00B7287B"/>
    <w:rsid w:val="00B94C6E"/>
    <w:rsid w:val="00BE0721"/>
    <w:rsid w:val="00BF31F2"/>
    <w:rsid w:val="00C05F8F"/>
    <w:rsid w:val="00C1252A"/>
    <w:rsid w:val="00C23EFF"/>
    <w:rsid w:val="00C42DF9"/>
    <w:rsid w:val="00C602E3"/>
    <w:rsid w:val="00C853CB"/>
    <w:rsid w:val="00CA5C3D"/>
    <w:rsid w:val="00D933B3"/>
    <w:rsid w:val="00E035C3"/>
    <w:rsid w:val="00E13F24"/>
    <w:rsid w:val="00E16B86"/>
    <w:rsid w:val="00E70BB7"/>
    <w:rsid w:val="00E70C0D"/>
    <w:rsid w:val="00E815F3"/>
    <w:rsid w:val="00EF1BA1"/>
    <w:rsid w:val="00F31925"/>
    <w:rsid w:val="00F407F1"/>
    <w:rsid w:val="00F97964"/>
    <w:rsid w:val="00FE7C3A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11C8CD"/>
  <w15:docId w15:val="{F1ABB135-3FCA-40FD-9C16-380E1D33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319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character" w:styleId="a8">
    <w:name w:val="Hyperlink"/>
    <w:uiPriority w:val="99"/>
    <w:unhideWhenUsed/>
    <w:rsid w:val="00E13F24"/>
    <w:rPr>
      <w:color w:val="0000FF"/>
      <w:u w:val="single"/>
    </w:rPr>
  </w:style>
  <w:style w:type="character" w:customStyle="1" w:styleId="a9">
    <w:name w:val="正文文本 字符"/>
    <w:link w:val="aa"/>
    <w:uiPriority w:val="99"/>
    <w:rsid w:val="00E13F24"/>
    <w:rPr>
      <w:kern w:val="2"/>
      <w:sz w:val="21"/>
      <w:szCs w:val="24"/>
    </w:rPr>
  </w:style>
  <w:style w:type="paragraph" w:styleId="aa">
    <w:name w:val="Body Text"/>
    <w:basedOn w:val="a"/>
    <w:next w:val="a"/>
    <w:link w:val="a9"/>
    <w:uiPriority w:val="99"/>
    <w:unhideWhenUsed/>
    <w:rsid w:val="00E13F24"/>
    <w:pPr>
      <w:spacing w:after="120"/>
    </w:pPr>
    <w:rPr>
      <w:rFonts w:ascii="Times New Roman" w:eastAsia="宋体" w:hAnsi="Times New Roman" w:cs="Times New Roman"/>
    </w:rPr>
  </w:style>
  <w:style w:type="character" w:customStyle="1" w:styleId="11">
    <w:name w:val="正文文本 字符1"/>
    <w:basedOn w:val="a0"/>
    <w:rsid w:val="00E13F2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Body Text Indent 3"/>
    <w:basedOn w:val="a"/>
    <w:link w:val="30"/>
    <w:rsid w:val="00E13F24"/>
    <w:pPr>
      <w:adjustRightInd w:val="0"/>
      <w:snapToGrid w:val="0"/>
      <w:spacing w:line="276" w:lineRule="auto"/>
      <w:ind w:firstLineChars="200" w:firstLine="200"/>
    </w:pPr>
    <w:rPr>
      <w:rFonts w:ascii="仿宋_GB2312" w:eastAsia="仿宋_GB2312" w:hAnsi="Times New Roman" w:cs="Times New Roman"/>
      <w:sz w:val="32"/>
    </w:rPr>
  </w:style>
  <w:style w:type="character" w:customStyle="1" w:styleId="30">
    <w:name w:val="正文文本缩进 3 字符"/>
    <w:basedOn w:val="a0"/>
    <w:link w:val="3"/>
    <w:rsid w:val="00E13F24"/>
    <w:rPr>
      <w:rFonts w:ascii="仿宋_GB2312" w:eastAsia="仿宋_GB2312"/>
      <w:kern w:val="2"/>
      <w:sz w:val="32"/>
      <w:szCs w:val="24"/>
    </w:rPr>
  </w:style>
  <w:style w:type="paragraph" w:customStyle="1" w:styleId="Default">
    <w:name w:val="Default"/>
    <w:qFormat/>
    <w:rsid w:val="001946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List Paragraph"/>
    <w:qFormat/>
    <w:rsid w:val="00C05F8F"/>
    <w:pPr>
      <w:widowControl w:val="0"/>
      <w:ind w:firstLine="420"/>
      <w:jc w:val="both"/>
    </w:pPr>
    <w:rPr>
      <w:rFonts w:ascii="等线" w:eastAsia="等线" w:hAnsi="等线"/>
      <w:kern w:val="1"/>
      <w:sz w:val="21"/>
      <w:szCs w:val="22"/>
    </w:rPr>
  </w:style>
  <w:style w:type="character" w:customStyle="1" w:styleId="10">
    <w:name w:val="标题 1 字符"/>
    <w:basedOn w:val="a0"/>
    <w:link w:val="1"/>
    <w:rsid w:val="00F31925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c">
    <w:name w:val="Date"/>
    <w:basedOn w:val="a"/>
    <w:next w:val="a"/>
    <w:link w:val="ad"/>
    <w:rsid w:val="000971FC"/>
    <w:pPr>
      <w:ind w:leftChars="2500" w:left="100"/>
    </w:pPr>
  </w:style>
  <w:style w:type="character" w:customStyle="1" w:styleId="ad">
    <w:name w:val="日期 字符"/>
    <w:basedOn w:val="a0"/>
    <w:link w:val="ac"/>
    <w:rsid w:val="000971FC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BodyText">
    <w:name w:val="BodyText"/>
    <w:basedOn w:val="a"/>
    <w:qFormat/>
    <w:rsid w:val="00F407F1"/>
    <w:pPr>
      <w:ind w:leftChars="100" w:left="100" w:rightChars="100" w:right="100"/>
    </w:pPr>
    <w:rPr>
      <w:rFonts w:ascii="Times New Roman" w:eastAsia="宋体" w:hAnsi="Times New Roman" w:cs="Times New Roman"/>
      <w:szCs w:val="22"/>
    </w:rPr>
  </w:style>
  <w:style w:type="paragraph" w:customStyle="1" w:styleId="21">
    <w:name w:val="正文文本 21"/>
    <w:basedOn w:val="a"/>
    <w:qFormat/>
    <w:rsid w:val="00F407F1"/>
    <w:pPr>
      <w:snapToGrid w:val="0"/>
      <w:spacing w:line="540" w:lineRule="exact"/>
    </w:pPr>
    <w:rPr>
      <w:rFonts w:ascii="Times New Roman" w:eastAsia="方正仿宋_GBK" w:hAnsi="Times New Roman" w:cs="Times New Roman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gaoxin</cp:lastModifiedBy>
  <cp:revision>16</cp:revision>
  <cp:lastPrinted>2024-11-01T03:49:00Z</cp:lastPrinted>
  <dcterms:created xsi:type="dcterms:W3CDTF">2021-09-11T02:41:00Z</dcterms:created>
  <dcterms:modified xsi:type="dcterms:W3CDTF">2024-11-01T03:49:00Z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48C61CB29D3F4D9384F5922CF0F7FFB4</vt:lpwstr>
  </property>
</Properties>
</file>