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BF7F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408C0C7">
      <w:pPr>
        <w:widowControl/>
        <w:kinsoku w:val="0"/>
        <w:autoSpaceDE w:val="0"/>
        <w:autoSpaceDN w:val="0"/>
        <w:adjustRightInd w:val="0"/>
        <w:snapToGrid w:val="0"/>
        <w:spacing w:before="161" w:line="657" w:lineRule="exact"/>
        <w:ind w:left="2080"/>
        <w:jc w:val="left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spacing w:val="-4"/>
          <w:kern w:val="0"/>
          <w:position w:val="5"/>
          <w:sz w:val="43"/>
          <w:szCs w:val="43"/>
          <w:lang w:eastAsia="en-US"/>
        </w:rPr>
        <w:t>“严守禁放新规”承诺书</w:t>
      </w:r>
    </w:p>
    <w:p w14:paraId="79D25AAC">
      <w:pPr>
        <w:widowControl/>
        <w:kinsoku w:val="0"/>
        <w:autoSpaceDE w:val="0"/>
        <w:autoSpaceDN w:val="0"/>
        <w:adjustRightInd w:val="0"/>
        <w:snapToGrid w:val="0"/>
        <w:spacing w:before="1" w:line="226" w:lineRule="auto"/>
        <w:ind w:left="2669"/>
        <w:jc w:val="left"/>
        <w:textAlignment w:val="baseline"/>
        <w:rPr>
          <w:rFonts w:ascii="方正楷体_GBK" w:hAnsi="方正楷体_GBK" w:eastAsia="方正楷体_GBK" w:cs="方正楷体_GBK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方正楷体_GBK" w:hAnsi="方正楷体_GBK" w:eastAsia="方正楷体_GBK" w:cs="方正楷体_GBK"/>
          <w:snapToGrid w:val="0"/>
          <w:color w:val="000000"/>
          <w:spacing w:val="-10"/>
          <w:kern w:val="0"/>
          <w:sz w:val="30"/>
          <w:szCs w:val="30"/>
          <w:lang w:eastAsia="en-US"/>
        </w:rPr>
        <w:t>（党政机关、企事业单位）</w:t>
      </w:r>
    </w:p>
    <w:p w14:paraId="02C7EF67">
      <w:pPr>
        <w:widowControl/>
        <w:kinsoku w:val="0"/>
        <w:autoSpaceDE w:val="0"/>
        <w:autoSpaceDN w:val="0"/>
        <w:adjustRightInd w:val="0"/>
        <w:snapToGrid w:val="0"/>
        <w:spacing w:line="4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41335A3">
      <w:pPr>
        <w:kinsoku w:val="0"/>
        <w:autoSpaceDE w:val="0"/>
        <w:autoSpaceDN w:val="0"/>
        <w:adjustRightInd w:val="0"/>
        <w:snapToGrid w:val="0"/>
        <w:spacing w:before="116" w:line="270" w:lineRule="auto"/>
        <w:ind w:left="5" w:firstLine="625"/>
        <w:jc w:val="both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13"/>
          <w:kern w:val="0"/>
          <w:sz w:val="31"/>
          <w:szCs w:val="31"/>
          <w:lang w:val="en-US" w:eastAsia="en-US" w:bidi="ar-SA"/>
        </w:rPr>
        <w:t>为了减少大气污染、改善城市环境、维护公共安全，营造洁净、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有序、文明、祥和的节日氛围，根据《重庆市燃放烟花爆竹管理条例》，本着“做好自家事、看好自家地、管好自家人”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7"/>
          <w:kern w:val="0"/>
          <w:sz w:val="31"/>
          <w:szCs w:val="31"/>
          <w:lang w:val="en-US" w:eastAsia="en-US" w:bidi="ar-SA"/>
        </w:rPr>
        <w:t>的原则，本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单位郑重承诺：</w:t>
      </w:r>
    </w:p>
    <w:p w14:paraId="60426BA3">
      <w:pPr>
        <w:kinsoku w:val="0"/>
        <w:autoSpaceDE w:val="0"/>
        <w:autoSpaceDN w:val="0"/>
        <w:adjustRightInd w:val="0"/>
        <w:snapToGrid w:val="0"/>
        <w:spacing w:before="3" w:line="252" w:lineRule="auto"/>
        <w:ind w:right="117" w:firstLine="637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一、加强组织部署。明确责任领导和责任人员</w:t>
      </w:r>
      <w:r>
        <w:rPr>
          <w:rFonts w:ascii="方正仿宋_GBK" w:hAnsi="方正仿宋_GBK" w:eastAsia="方正仿宋_GBK" w:cs="方正仿宋_GBK"/>
          <w:snapToGrid w:val="0"/>
          <w:color w:val="000000"/>
          <w:spacing w:val="-7"/>
          <w:kern w:val="0"/>
          <w:sz w:val="31"/>
          <w:szCs w:val="31"/>
          <w:lang w:val="en-US" w:eastAsia="en-US" w:bidi="ar-SA"/>
        </w:rPr>
        <w:t>，组织好本单位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及下属部门的安全管理工作，严格遵守法规要求</w:t>
      </w:r>
      <w:r>
        <w:rPr>
          <w:rFonts w:ascii="方正仿宋_GBK" w:hAnsi="方正仿宋_GBK" w:eastAsia="方正仿宋_GBK" w:cs="方正仿宋_GBK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，落实安全主体责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任。</w:t>
      </w:r>
    </w:p>
    <w:p w14:paraId="5B50E5B7">
      <w:pPr>
        <w:kinsoku w:val="0"/>
        <w:autoSpaceDE w:val="0"/>
        <w:autoSpaceDN w:val="0"/>
        <w:adjustRightInd w:val="0"/>
        <w:snapToGrid w:val="0"/>
        <w:spacing w:before="97" w:line="254" w:lineRule="auto"/>
        <w:ind w:right="73" w:firstLine="633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8"/>
          <w:kern w:val="0"/>
          <w:sz w:val="31"/>
          <w:szCs w:val="31"/>
          <w:lang w:val="en-US" w:eastAsia="en-US" w:bidi="ar-SA"/>
        </w:rPr>
        <w:t>二、加强内部宣传。注重日常管理、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8"/>
          <w:kern w:val="0"/>
          <w:sz w:val="31"/>
          <w:szCs w:val="31"/>
          <w:lang w:val="en-US" w:eastAsia="en-US" w:bidi="ar-SA"/>
        </w:rPr>
        <w:t>自我监</w:t>
      </w:r>
      <w:r>
        <w:rPr>
          <w:rFonts w:ascii="方正仿宋_GBK" w:hAnsi="方正仿宋_GBK" w:eastAsia="方正仿宋_GBK" w:cs="方正仿宋_GBK"/>
          <w:snapToGrid w:val="0"/>
          <w:color w:val="000000"/>
          <w:spacing w:val="-9"/>
          <w:kern w:val="0"/>
          <w:sz w:val="31"/>
          <w:szCs w:val="31"/>
          <w:lang w:val="en-US" w:eastAsia="en-US" w:bidi="ar-SA"/>
        </w:rPr>
        <w:t>督，开展好本单位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及下属部门的内部人员宣传，深入教育动员，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带头遵守法规要求。</w:t>
      </w:r>
    </w:p>
    <w:p w14:paraId="43E6190B">
      <w:pPr>
        <w:kinsoku w:val="0"/>
        <w:autoSpaceDE w:val="0"/>
        <w:autoSpaceDN w:val="0"/>
        <w:adjustRightInd w:val="0"/>
        <w:snapToGrid w:val="0"/>
        <w:spacing w:before="60" w:line="254" w:lineRule="auto"/>
        <w:ind w:right="117" w:firstLine="637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三、加强隐患清整。强化滚动排查、不留死角</w:t>
      </w:r>
      <w:r>
        <w:rPr>
          <w:rFonts w:ascii="方正仿宋_GBK" w:hAnsi="方正仿宋_GBK" w:eastAsia="方正仿宋_GBK" w:cs="方正仿宋_GBK"/>
          <w:snapToGrid w:val="0"/>
          <w:color w:val="000000"/>
          <w:spacing w:val="-7"/>
          <w:kern w:val="0"/>
          <w:sz w:val="31"/>
          <w:szCs w:val="31"/>
          <w:lang w:val="en-US" w:eastAsia="en-US" w:bidi="ar-SA"/>
        </w:rPr>
        <w:t>，部署好本单位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及下属部门的安全风险随发现、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随整治工作。</w:t>
      </w:r>
    </w:p>
    <w:p w14:paraId="1B0FE985">
      <w:pPr>
        <w:kinsoku w:val="0"/>
        <w:autoSpaceDE w:val="0"/>
        <w:autoSpaceDN w:val="0"/>
        <w:adjustRightInd w:val="0"/>
        <w:snapToGrid w:val="0"/>
        <w:spacing w:before="63" w:line="260" w:lineRule="auto"/>
        <w:ind w:right="117" w:firstLine="661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7"/>
          <w:kern w:val="0"/>
          <w:sz w:val="31"/>
          <w:szCs w:val="31"/>
          <w:lang w:val="en-US" w:eastAsia="en-US" w:bidi="ar-SA"/>
        </w:rPr>
        <w:t>四、加强禁放管控。突出自防自治和协同配合，落实</w:t>
      </w:r>
      <w:r>
        <w:rPr>
          <w:rFonts w:ascii="方正仿宋_GBK" w:hAnsi="方正仿宋_GBK" w:eastAsia="方正仿宋_GBK" w:cs="方正仿宋_GBK"/>
          <w:snapToGrid w:val="0"/>
          <w:color w:val="000000"/>
          <w:spacing w:val="-8"/>
          <w:kern w:val="0"/>
          <w:sz w:val="31"/>
          <w:szCs w:val="31"/>
          <w:lang w:val="en-US" w:eastAsia="en-US" w:bidi="ar-SA"/>
        </w:rPr>
        <w:t>好本单位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及下属部门单位内部、周边的禁放管控措施，确保不</w:t>
      </w:r>
      <w:r>
        <w:rPr>
          <w:rFonts w:ascii="方正仿宋_GBK" w:hAnsi="方正仿宋_GBK" w:eastAsia="方正仿宋_GBK" w:cs="方正仿宋_GBK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发生违规燃放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行为及安全事故。</w:t>
      </w:r>
    </w:p>
    <w:p w14:paraId="211ACC5D">
      <w:pPr>
        <w:kinsoku w:val="0"/>
        <w:autoSpaceDE w:val="0"/>
        <w:autoSpaceDN w:val="0"/>
        <w:adjustRightInd w:val="0"/>
        <w:snapToGrid w:val="0"/>
        <w:spacing w:before="57" w:line="259" w:lineRule="auto"/>
        <w:ind w:left="2" w:right="117" w:firstLine="626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五、加强应急处置。做好本单位及下属部门的应急处置预案制</w:t>
      </w:r>
      <w:r>
        <w:rPr>
          <w:rFonts w:ascii="方正仿宋_GBK" w:hAnsi="方正仿宋_GBK" w:eastAsia="方正仿宋_GBK" w:cs="方正仿宋_GBK"/>
          <w:snapToGrid w:val="0"/>
          <w:color w:val="000000"/>
          <w:spacing w:val="-7"/>
          <w:kern w:val="0"/>
          <w:sz w:val="31"/>
          <w:szCs w:val="31"/>
          <w:lang w:val="en-US" w:eastAsia="en-US" w:bidi="ar-SA"/>
        </w:rPr>
        <w:t>定、应急动员部署、应急培训演练，春节期间加强人员值守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7"/>
          <w:kern w:val="0"/>
          <w:sz w:val="31"/>
          <w:szCs w:val="31"/>
          <w:lang w:val="en-US" w:eastAsia="en-US" w:bidi="ar-SA"/>
        </w:rPr>
        <w:t>，随时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防范发生火情及烟花爆竹伤亡事故。</w:t>
      </w:r>
    </w:p>
    <w:p w14:paraId="49B0566F">
      <w:pPr>
        <w:kinsoku w:val="0"/>
        <w:autoSpaceDE w:val="0"/>
        <w:autoSpaceDN w:val="0"/>
        <w:adjustRightInd w:val="0"/>
        <w:snapToGrid w:val="0"/>
        <w:spacing w:before="60" w:line="239" w:lineRule="auto"/>
        <w:ind w:left="626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单位名称（盖章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）：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 xml:space="preserve">                  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单位负责人（签字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）：</w:t>
      </w:r>
    </w:p>
    <w:p w14:paraId="4E9D3DAD">
      <w:pPr>
        <w:kinsoku w:val="0"/>
        <w:autoSpaceDE w:val="0"/>
        <w:autoSpaceDN w:val="0"/>
        <w:adjustRightInd w:val="0"/>
        <w:snapToGrid w:val="0"/>
        <w:spacing w:before="58" w:line="241" w:lineRule="auto"/>
        <w:ind w:left="6624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年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 xml:space="preserve">   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月     日</w:t>
      </w:r>
    </w:p>
    <w:p w14:paraId="26074501">
      <w:pPr>
        <w:spacing w:line="241" w:lineRule="auto"/>
        <w:sectPr>
          <w:headerReference r:id="rId3" w:type="default"/>
          <w:footerReference r:id="rId4" w:type="default"/>
          <w:pgSz w:w="11906" w:h="16839"/>
          <w:pgMar w:top="2647" w:right="1401" w:bottom="1852" w:left="1546" w:header="2156" w:footer="1487" w:gutter="0"/>
          <w:cols w:space="720" w:num="1"/>
        </w:sectPr>
      </w:pPr>
    </w:p>
    <w:p w14:paraId="715A4B4E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22C873A-B1E6-4095-AAB3-0DEA27800EC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003B89-B850-4AC2-8DBC-2803A0A4DC7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3D2EF6-2603-426E-81AA-95443E4CDDF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54A82C7-BDC8-4914-B73F-37776C725BC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D6A5BFC-C220-42C8-86DD-E34ED12C3BF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CC6CE4C9-41C1-4FFA-8541-171B06FF70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862B7">
    <w:pPr>
      <w:widowControl/>
      <w:kinsoku w:val="0"/>
      <w:autoSpaceDE w:val="0"/>
      <w:autoSpaceDN w:val="0"/>
      <w:adjustRightInd w:val="0"/>
      <w:snapToGrid w:val="0"/>
      <w:spacing w:line="234" w:lineRule="auto"/>
      <w:ind w:left="7378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15</w:t>
    </w:r>
    <w:r>
      <w:rPr>
        <w:rFonts w:ascii="宋体" w:hAnsi="宋体" w:eastAsia="宋体" w:cs="宋体"/>
        <w:snapToGrid w:val="0"/>
        <w:color w:val="000000"/>
        <w:spacing w:val="6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F051">
    <w:pPr>
      <w:widowControl/>
      <w:kinsoku w:val="0"/>
      <w:autoSpaceDE w:val="0"/>
      <w:autoSpaceDN w:val="0"/>
      <w:adjustRightInd w:val="0"/>
      <w:snapToGrid w:val="0"/>
      <w:spacing w:before="1" w:line="235" w:lineRule="auto"/>
      <w:ind w:left="27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12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8DBCA">
    <w:pPr>
      <w:widowControl/>
      <w:kinsoku w:val="0"/>
      <w:autoSpaceDE w:val="0"/>
      <w:autoSpaceDN w:val="0"/>
      <w:adjustRightInd w:val="0"/>
      <w:snapToGrid w:val="0"/>
      <w:spacing w:before="35" w:line="231" w:lineRule="auto"/>
      <w:ind w:left="17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31"/>
        <w:szCs w:val="31"/>
        <w:lang w:eastAsia="en-US"/>
      </w:rPr>
    </w:pPr>
    <w:r>
      <w:rPr>
        <w:rFonts w:ascii="方正黑体_GBK" w:hAnsi="方正黑体_GBK" w:eastAsia="方正黑体_GBK" w:cs="方正黑体_GBK"/>
        <w:snapToGrid w:val="0"/>
        <w:color w:val="000000"/>
        <w:spacing w:val="23"/>
        <w:kern w:val="0"/>
        <w:sz w:val="31"/>
        <w:szCs w:val="31"/>
        <w:lang w:eastAsia="en-US"/>
      </w:rPr>
      <w:t>附件</w:t>
    </w:r>
    <w:r>
      <w:rPr>
        <w:rFonts w:ascii="Times New Roman" w:hAnsi="Times New Roman" w:eastAsia="Times New Roman" w:cs="Times New Roman"/>
        <w:snapToGrid w:val="0"/>
        <w:color w:val="000000"/>
        <w:spacing w:val="23"/>
        <w:kern w:val="0"/>
        <w:sz w:val="31"/>
        <w:szCs w:val="31"/>
        <w:lang w:eastAsia="en-US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9990D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70855"/>
    <w:rsid w:val="1300693C"/>
    <w:rsid w:val="53E41AB0"/>
    <w:rsid w:val="6AD7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2026-02-09T02:56:00Z</dcterms:created>
  <dc:creator>silence</dc:creator>
  <cp:lastModifiedBy>silence</cp:lastModifiedBy>
  <dcterms:modified xsi:type="dcterms:W3CDTF">2026-02-09T02:58:53Z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0E5124F1BB2549078C09EEF4D74E6228_13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