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F8F" w:rsidRDefault="00C05F8F" w:rsidP="000971FC">
      <w:pPr>
        <w:widowControl/>
        <w:shd w:val="clear" w:color="auto" w:fill="FFFFFF"/>
        <w:spacing w:line="600" w:lineRule="exact"/>
        <w:ind w:firstLineChars="200" w:firstLine="880"/>
        <w:jc w:val="left"/>
        <w:rPr>
          <w:rFonts w:ascii="Times New Roman" w:eastAsia="方正小标宋_GBK" w:hAnsi="Times New Roman" w:cs="宋体"/>
          <w:color w:val="000000"/>
          <w:kern w:val="0"/>
          <w:sz w:val="44"/>
          <w:szCs w:val="44"/>
        </w:rPr>
      </w:pPr>
    </w:p>
    <w:p w:rsidR="00EF543D" w:rsidRDefault="00EF543D" w:rsidP="000971FC">
      <w:pPr>
        <w:widowControl/>
        <w:shd w:val="clear" w:color="auto" w:fill="FFFFFF"/>
        <w:spacing w:line="600" w:lineRule="exact"/>
        <w:ind w:firstLineChars="200" w:firstLine="880"/>
        <w:jc w:val="left"/>
        <w:rPr>
          <w:rFonts w:ascii="Times New Roman" w:eastAsia="方正小标宋_GBK" w:hAnsi="Times New Roman" w:cs="宋体"/>
          <w:color w:val="000000"/>
          <w:kern w:val="0"/>
          <w:sz w:val="44"/>
          <w:szCs w:val="44"/>
        </w:rPr>
      </w:pPr>
    </w:p>
    <w:p w:rsidR="001837B0" w:rsidRPr="001837B0" w:rsidRDefault="001837B0" w:rsidP="001837B0">
      <w:pPr>
        <w:spacing w:line="540" w:lineRule="exact"/>
        <w:jc w:val="center"/>
        <w:rPr>
          <w:rFonts w:ascii="Times New Roman" w:eastAsia="方正小标宋_GBK" w:hAnsi="Times New Roman"/>
          <w:spacing w:val="-10"/>
          <w:sz w:val="44"/>
          <w:szCs w:val="44"/>
        </w:rPr>
      </w:pPr>
      <w:r w:rsidRPr="001837B0">
        <w:rPr>
          <w:rFonts w:ascii="Times New Roman" w:eastAsia="方正小标宋_GBK" w:hAnsi="Times New Roman" w:hint="eastAsia"/>
          <w:spacing w:val="-10"/>
          <w:sz w:val="44"/>
          <w:szCs w:val="44"/>
        </w:rPr>
        <w:t>重庆高新区管委会</w:t>
      </w:r>
    </w:p>
    <w:p w:rsidR="00450AD4" w:rsidRDefault="00450AD4" w:rsidP="00450AD4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方正小标宋_GBK" w:cs="方正小标宋_GBK" w:hint="eastAsia"/>
          <w:sz w:val="44"/>
          <w:szCs w:val="44"/>
        </w:rPr>
        <w:t>关于印发《重庆高新区高技术服务业发展</w:t>
      </w:r>
    </w:p>
    <w:p w:rsidR="00450AD4" w:rsidRDefault="00450AD4" w:rsidP="00450AD4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方正小标宋_GBK" w:cs="方正小标宋_GBK" w:hint="eastAsia"/>
          <w:sz w:val="44"/>
          <w:szCs w:val="44"/>
        </w:rPr>
        <w:t>扶持办法》的通知</w:t>
      </w:r>
    </w:p>
    <w:p w:rsidR="00075237" w:rsidRDefault="00075237" w:rsidP="002A6282">
      <w:pPr>
        <w:spacing w:line="540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渝高新</w:t>
      </w:r>
      <w:r w:rsidRPr="008B0159">
        <w:rPr>
          <w:rFonts w:ascii="Times New Roman" w:eastAsia="方正仿宋_GBK" w:hAnsi="Times New Roman" w:hint="eastAsia"/>
          <w:sz w:val="32"/>
          <w:szCs w:val="32"/>
        </w:rPr>
        <w:t>发</w:t>
      </w:r>
      <w:r w:rsidRPr="008B0159">
        <w:rPr>
          <w:rFonts w:ascii="Times New Roman" w:eastAsia="方正仿宋_GBK" w:hAnsi="Times New Roman"/>
          <w:sz w:val="32"/>
          <w:szCs w:val="32"/>
        </w:rPr>
        <w:t>〔</w:t>
      </w:r>
      <w:r w:rsidRPr="008B0159">
        <w:rPr>
          <w:rFonts w:ascii="Times New Roman" w:eastAsia="方正仿宋_GBK" w:hAnsi="Times New Roman"/>
          <w:sz w:val="32"/>
          <w:szCs w:val="32"/>
        </w:rPr>
        <w:t>2023</w:t>
      </w:r>
      <w:r w:rsidRPr="008B0159">
        <w:rPr>
          <w:rFonts w:ascii="Times New Roman" w:eastAsia="方正仿宋_GBK" w:hAnsi="Times New Roman"/>
          <w:sz w:val="32"/>
          <w:szCs w:val="32"/>
        </w:rPr>
        <w:t>〕</w:t>
      </w:r>
      <w:r w:rsidR="00450AD4">
        <w:rPr>
          <w:rFonts w:ascii="Times New Roman" w:eastAsia="方正仿宋_GBK" w:hAnsi="Times New Roman"/>
          <w:sz w:val="32"/>
          <w:szCs w:val="32"/>
        </w:rPr>
        <w:t>30</w:t>
      </w:r>
      <w:r w:rsidRPr="008B0159">
        <w:rPr>
          <w:rFonts w:ascii="Times New Roman" w:eastAsia="方正仿宋_GBK" w:hAnsi="Times New Roman"/>
          <w:sz w:val="32"/>
          <w:szCs w:val="32"/>
        </w:rPr>
        <w:t>号</w:t>
      </w:r>
    </w:p>
    <w:p w:rsidR="00075237" w:rsidRPr="008B0159" w:rsidRDefault="00075237" w:rsidP="00075237">
      <w:pPr>
        <w:widowControl/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450AD4" w:rsidRDefault="00450AD4" w:rsidP="00450AD4">
      <w:pPr>
        <w:pStyle w:val="a4"/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sz w:val="32"/>
          <w:szCs w:val="32"/>
        </w:rPr>
        <w:t>各镇人民政府、街道办事处，管委会各部门、各直属企事业单位，市驻高新区部门，有关单位：</w:t>
      </w:r>
    </w:p>
    <w:p w:rsidR="002A6282" w:rsidRPr="002A6282" w:rsidRDefault="00450AD4" w:rsidP="00450AD4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《重庆高新区高技术服务业发展扶持办法》已经重庆高新区管委会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次常务会议审议通过，现印发给你们，请认真贯彻执行。</w:t>
      </w:r>
    </w:p>
    <w:p w:rsidR="002A6282" w:rsidRPr="002A6282" w:rsidRDefault="002A6282" w:rsidP="00E14B6B">
      <w:pPr>
        <w:spacing w:line="600" w:lineRule="exact"/>
        <w:ind w:rightChars="200" w:right="420"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 w:rsidRPr="002A6282">
        <w:rPr>
          <w:rFonts w:ascii="Times New Roman" w:eastAsia="方正仿宋_GBK" w:hAnsi="Times New Roman" w:hint="eastAsia"/>
          <w:sz w:val="32"/>
          <w:szCs w:val="32"/>
        </w:rPr>
        <w:t>重庆高新区管委会</w:t>
      </w:r>
      <w:r w:rsidRPr="002A6282">
        <w:rPr>
          <w:rFonts w:ascii="Times New Roman" w:eastAsia="方正仿宋_GBK" w:hAnsi="Times New Roman" w:hint="eastAsia"/>
          <w:sz w:val="32"/>
          <w:szCs w:val="32"/>
        </w:rPr>
        <w:t xml:space="preserve"> </w:t>
      </w:r>
    </w:p>
    <w:p w:rsidR="002A6282" w:rsidRDefault="00E14B6B" w:rsidP="002A6282">
      <w:pPr>
        <w:wordWrap w:val="0"/>
        <w:spacing w:line="600" w:lineRule="exact"/>
        <w:ind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</w:t>
      </w:r>
      <w:r w:rsidR="002A6282" w:rsidRPr="002A6282">
        <w:rPr>
          <w:rFonts w:ascii="Times New Roman" w:eastAsia="方正仿宋_GBK" w:hAnsi="Times New Roman" w:hint="eastAsia"/>
          <w:sz w:val="32"/>
          <w:szCs w:val="32"/>
        </w:rPr>
        <w:t>2023</w:t>
      </w:r>
      <w:r w:rsidR="002A6282" w:rsidRPr="002A6282">
        <w:rPr>
          <w:rFonts w:ascii="Times New Roman" w:eastAsia="方正仿宋_GBK" w:hAnsi="Times New Roman" w:hint="eastAsia"/>
          <w:sz w:val="32"/>
          <w:szCs w:val="32"/>
        </w:rPr>
        <w:t>年</w:t>
      </w:r>
      <w:r w:rsidR="000347E8">
        <w:rPr>
          <w:rFonts w:ascii="Times New Roman" w:eastAsia="方正仿宋_GBK" w:hAnsi="Times New Roman"/>
          <w:sz w:val="32"/>
          <w:szCs w:val="32"/>
        </w:rPr>
        <w:t>1</w:t>
      </w:r>
      <w:r w:rsidR="00450AD4">
        <w:rPr>
          <w:rFonts w:ascii="Times New Roman" w:eastAsia="方正仿宋_GBK" w:hAnsi="Times New Roman"/>
          <w:sz w:val="32"/>
          <w:szCs w:val="32"/>
        </w:rPr>
        <w:t>2</w:t>
      </w:r>
      <w:r w:rsidR="002A6282" w:rsidRPr="002A6282">
        <w:rPr>
          <w:rFonts w:ascii="Times New Roman" w:eastAsia="方正仿宋_GBK" w:hAnsi="Times New Roman" w:hint="eastAsia"/>
          <w:sz w:val="32"/>
          <w:szCs w:val="32"/>
        </w:rPr>
        <w:t>月</w:t>
      </w:r>
      <w:r w:rsidR="00450AD4">
        <w:rPr>
          <w:rFonts w:ascii="Times New Roman" w:eastAsia="方正仿宋_GBK" w:hAnsi="Times New Roman"/>
          <w:sz w:val="32"/>
          <w:szCs w:val="32"/>
        </w:rPr>
        <w:t>27</w:t>
      </w:r>
      <w:r w:rsidR="002A6282" w:rsidRPr="002A6282">
        <w:rPr>
          <w:rFonts w:ascii="Times New Roman" w:eastAsia="方正仿宋_GBK" w:hAnsi="Times New Roman" w:hint="eastAsia"/>
          <w:sz w:val="32"/>
          <w:szCs w:val="32"/>
        </w:rPr>
        <w:t>日</w:t>
      </w:r>
      <w:r w:rsidR="002A6282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075237" w:rsidRPr="00F66B17" w:rsidRDefault="00F66B17" w:rsidP="002A6282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40A7C">
        <w:rPr>
          <w:rFonts w:ascii="Times New Roman" w:eastAsia="方正仿宋_GBK" w:hAnsi="Times New Roman" w:cs="方正仿宋_GBK" w:hint="eastAsia"/>
          <w:color w:val="000000"/>
          <w:sz w:val="32"/>
          <w:szCs w:val="20"/>
        </w:rPr>
        <w:t>（此件公开发布）</w:t>
      </w:r>
    </w:p>
    <w:p w:rsidR="00075237" w:rsidRDefault="00075237">
      <w:pPr>
        <w:widowControl/>
        <w:jc w:val="left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</w:p>
    <w:p w:rsidR="00FE02E6" w:rsidRDefault="00FE02E6" w:rsidP="00FE02E6">
      <w:pPr>
        <w:spacing w:beforeLines="50" w:before="156" w:line="600" w:lineRule="exact"/>
        <w:rPr>
          <w:rFonts w:ascii="Times New Roman" w:eastAsia="方正小标宋_GBK" w:hAnsi="Times New Roman" w:cs="方正小标宋_GBK"/>
          <w:bCs/>
          <w:sz w:val="44"/>
          <w:szCs w:val="44"/>
          <w:lang w:val="zh-CN"/>
        </w:rPr>
      </w:pPr>
    </w:p>
    <w:p w:rsidR="00F66B17" w:rsidRDefault="00F66B17" w:rsidP="00FE02E6">
      <w:pPr>
        <w:spacing w:beforeLines="50" w:before="156" w:line="600" w:lineRule="exact"/>
        <w:rPr>
          <w:rFonts w:ascii="Times New Roman" w:eastAsia="方正小标宋_GBK" w:hAnsi="Times New Roman" w:cs="方正小标宋_GBK"/>
          <w:bCs/>
          <w:sz w:val="44"/>
          <w:szCs w:val="44"/>
          <w:lang w:val="zh-CN"/>
        </w:rPr>
      </w:pPr>
    </w:p>
    <w:p w:rsidR="00F66B17" w:rsidRPr="008B0159" w:rsidRDefault="00F66B17" w:rsidP="00FE02E6">
      <w:pPr>
        <w:spacing w:beforeLines="50" w:before="156" w:line="600" w:lineRule="exact"/>
        <w:rPr>
          <w:rFonts w:ascii="Times New Roman" w:eastAsia="方正小标宋_GBK" w:hAnsi="Times New Roman" w:cs="方正小标宋_GBK"/>
          <w:bCs/>
          <w:sz w:val="44"/>
          <w:szCs w:val="44"/>
          <w:lang w:val="zh-CN"/>
        </w:rPr>
      </w:pPr>
    </w:p>
    <w:p w:rsidR="001837B0" w:rsidRDefault="001837B0" w:rsidP="00F66B17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0347E8" w:rsidRPr="00277BC0" w:rsidRDefault="000347E8" w:rsidP="000347E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A53940" w:rsidRDefault="00A53940" w:rsidP="00A53940">
      <w:pPr>
        <w:widowControl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重庆高新区高技术服务业发展扶持办法</w:t>
      </w:r>
    </w:p>
    <w:p w:rsidR="00A53940" w:rsidRDefault="00A53940" w:rsidP="00A53940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A53940" w:rsidRDefault="00A53940" w:rsidP="00A53940">
      <w:pPr>
        <w:spacing w:line="600" w:lineRule="exact"/>
        <w:jc w:val="center"/>
        <w:rPr>
          <w:rFonts w:ascii="Times New Roman" w:eastAsia="方正黑体_GBK" w:hAnsi="Times New Roman" w:cs="仿宋_GB2312"/>
          <w:spacing w:val="-4"/>
          <w:sz w:val="32"/>
          <w:szCs w:val="32"/>
        </w:rPr>
      </w:pPr>
      <w:r>
        <w:rPr>
          <w:rFonts w:ascii="Times New Roman" w:eastAsia="方正黑体_GBK" w:hAnsi="Times New Roman" w:cs="仿宋_GB2312" w:hint="eastAsia"/>
          <w:spacing w:val="-4"/>
          <w:sz w:val="32"/>
          <w:szCs w:val="32"/>
        </w:rPr>
        <w:t>第一章</w:t>
      </w:r>
      <w:r>
        <w:rPr>
          <w:rFonts w:ascii="Times New Roman" w:eastAsia="方正黑体_GBK" w:hAnsi="Times New Roman" w:cs="仿宋_GB2312" w:hint="eastAsia"/>
          <w:spacing w:val="-4"/>
          <w:sz w:val="32"/>
          <w:szCs w:val="32"/>
        </w:rPr>
        <w:t xml:space="preserve"> </w:t>
      </w:r>
      <w:r>
        <w:rPr>
          <w:rFonts w:ascii="Times New Roman" w:eastAsia="方正黑体_GBK" w:hAnsi="Times New Roman" w:cs="仿宋_GB2312" w:hint="eastAsia"/>
          <w:spacing w:val="-4"/>
          <w:sz w:val="32"/>
          <w:szCs w:val="32"/>
        </w:rPr>
        <w:t>总则</w:t>
      </w:r>
    </w:p>
    <w:p w:rsidR="00AE500D" w:rsidRDefault="00AE500D" w:rsidP="00A53940">
      <w:pPr>
        <w:spacing w:line="600" w:lineRule="exact"/>
        <w:jc w:val="center"/>
        <w:rPr>
          <w:rFonts w:ascii="Times New Roman" w:eastAsia="方正黑体_GBK" w:hAnsi="Times New Roman" w:cs="仿宋_GB2312" w:hint="eastAsia"/>
          <w:spacing w:val="-4"/>
          <w:sz w:val="32"/>
          <w:szCs w:val="32"/>
        </w:rPr>
      </w:pPr>
    </w:p>
    <w:p w:rsidR="00A53940" w:rsidRDefault="00A53940" w:rsidP="00A53940">
      <w:pPr>
        <w:spacing w:line="600" w:lineRule="exact"/>
        <w:ind w:firstLineChars="200" w:firstLine="624"/>
        <w:rPr>
          <w:rFonts w:ascii="Times New Roman" w:eastAsia="方正仿宋_GBK" w:hAnsi="Times New Roman" w:cs="方正仿宋_GBK"/>
          <w:spacing w:val="-4"/>
          <w:sz w:val="32"/>
          <w:szCs w:val="32"/>
        </w:rPr>
      </w:pPr>
      <w:r w:rsidRPr="00AE500D">
        <w:rPr>
          <w:rFonts w:ascii="Times New Roman" w:eastAsia="方正黑体_GBK" w:hAnsi="方正楷体_GBK" w:cs="方正楷体_GBK" w:hint="eastAsia"/>
          <w:spacing w:val="-4"/>
          <w:sz w:val="32"/>
          <w:szCs w:val="32"/>
        </w:rPr>
        <w:t>第一条</w:t>
      </w:r>
      <w:r w:rsidRPr="00AE500D">
        <w:rPr>
          <w:rFonts w:ascii="Times New Roman" w:eastAsia="方正黑体_GBK" w:hAnsi="方正楷体_GBK" w:cs="方正楷体_GBK" w:hint="eastAsia"/>
          <w:spacing w:val="-4"/>
          <w:sz w:val="32"/>
          <w:szCs w:val="32"/>
        </w:rPr>
        <w:t xml:space="preserve"> </w:t>
      </w:r>
      <w:r>
        <w:rPr>
          <w:rFonts w:ascii="Times New Roman" w:eastAsia="方正仿宋_GBK" w:hAnsi="方正仿宋_GBK" w:cs="方正仿宋_GBK" w:hint="eastAsia"/>
          <w:spacing w:val="-4"/>
          <w:sz w:val="32"/>
          <w:szCs w:val="32"/>
        </w:rPr>
        <w:t>本办法旨在支持软件和</w:t>
      </w:r>
      <w:r>
        <w:rPr>
          <w:rFonts w:ascii="Times New Roman" w:eastAsia="方正仿宋_GBK" w:hAnsi="方正仿宋_GBK" w:cs="方正仿宋_GBK" w:hint="eastAsia"/>
          <w:color w:val="000000"/>
          <w:spacing w:val="-4"/>
          <w:sz w:val="32"/>
          <w:szCs w:val="32"/>
        </w:rPr>
        <w:t>信息服务、检验检测服务、科技服务、</w:t>
      </w:r>
      <w:r>
        <w:rPr>
          <w:rFonts w:ascii="Times New Roman" w:eastAsia="方正仿宋_GBK" w:hAnsi="方正仿宋_GBK" w:cs="方正仿宋_GBK" w:hint="eastAsia"/>
          <w:spacing w:val="-4"/>
          <w:sz w:val="32"/>
          <w:szCs w:val="32"/>
        </w:rPr>
        <w:t>数字文创等高技术服务业。</w:t>
      </w:r>
    </w:p>
    <w:p w:rsidR="00A53940" w:rsidRDefault="00A53940" w:rsidP="00A53940">
      <w:pPr>
        <w:pStyle w:val="Default"/>
        <w:spacing w:line="60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（一）</w:t>
      </w:r>
      <w:r>
        <w:rPr>
          <w:rFonts w:ascii="Times New Roman" w:eastAsia="方正仿宋_GBK" w:hAnsi="Times New Roman" w:cs="Times New Roman"/>
          <w:sz w:val="32"/>
          <w:szCs w:val="32"/>
        </w:rPr>
        <w:t>软件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sz w:val="32"/>
          <w:szCs w:val="32"/>
        </w:rPr>
        <w:t>信息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服务</w:t>
      </w:r>
      <w:r>
        <w:rPr>
          <w:rFonts w:ascii="Times New Roman" w:eastAsia="方正仿宋_GBK" w:hAnsi="Times New Roman" w:cs="Times New Roman"/>
          <w:sz w:val="32"/>
          <w:szCs w:val="32"/>
        </w:rPr>
        <w:t>：包括软件开发、集成电路设计、信息系统集成和物联网技术服务、信息处理和储存支持服务、大数据、云计算、区块链等。</w:t>
      </w:r>
    </w:p>
    <w:p w:rsidR="00A53940" w:rsidRDefault="00A53940" w:rsidP="00A53940">
      <w:pPr>
        <w:pStyle w:val="Default"/>
        <w:spacing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（二）</w:t>
      </w:r>
      <w:r>
        <w:rPr>
          <w:rFonts w:ascii="Times New Roman" w:eastAsia="方正仿宋_GBK" w:hAnsi="Times New Roman" w:cs="Times New Roman"/>
          <w:sz w:val="32"/>
          <w:szCs w:val="32"/>
        </w:rPr>
        <w:t>检验检测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服务</w:t>
      </w:r>
      <w:r>
        <w:rPr>
          <w:rFonts w:ascii="Times New Roman" w:eastAsia="方正仿宋_GBK" w:hAnsi="Times New Roman" w:cs="Times New Roman"/>
          <w:sz w:val="32"/>
          <w:szCs w:val="32"/>
        </w:rPr>
        <w:t>：检验检测服务包括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汽车摩托车</w:t>
      </w:r>
      <w:r>
        <w:rPr>
          <w:rFonts w:ascii="Times New Roman" w:eastAsia="方正仿宋_GBK" w:hAnsi="Times New Roman" w:cs="Times New Roman"/>
          <w:sz w:val="32"/>
          <w:szCs w:val="32"/>
        </w:rPr>
        <w:t>、电子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通讯</w:t>
      </w:r>
      <w:r>
        <w:rPr>
          <w:rFonts w:ascii="Times New Roman" w:eastAsia="方正仿宋_GBK" w:hAnsi="Times New Roman" w:cs="Times New Roman"/>
          <w:sz w:val="32"/>
          <w:szCs w:val="32"/>
        </w:rPr>
        <w:t>、先进材料、智能装备、食品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质量</w:t>
      </w:r>
      <w:r>
        <w:rPr>
          <w:rFonts w:ascii="Times New Roman" w:eastAsia="方正仿宋_GBK" w:hAnsi="Times New Roman" w:cs="Times New Roman"/>
          <w:sz w:val="32"/>
          <w:szCs w:val="32"/>
        </w:rPr>
        <w:t>安全、生态环境、生物医药、工程质量检验检测等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A53940" w:rsidRDefault="00A53940" w:rsidP="00A53940">
      <w:pPr>
        <w:pStyle w:val="Default"/>
        <w:spacing w:line="60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（三）</w:t>
      </w:r>
      <w:r>
        <w:rPr>
          <w:rFonts w:ascii="Times New Roman" w:eastAsia="方正仿宋_GBK" w:hAnsi="Times New Roman" w:cs="Times New Roman"/>
          <w:sz w:val="32"/>
          <w:szCs w:val="32"/>
        </w:rPr>
        <w:t>科技服务：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包括</w:t>
      </w:r>
      <w:r>
        <w:rPr>
          <w:rFonts w:ascii="Times New Roman" w:eastAsia="方正仿宋_GBK" w:hAnsi="Times New Roman" w:cs="Times New Roman"/>
          <w:sz w:val="32"/>
          <w:szCs w:val="32"/>
        </w:rPr>
        <w:t>研究和试验发展、专业技术服务、科技推广和应用服务等。</w:t>
      </w:r>
    </w:p>
    <w:p w:rsidR="00A53940" w:rsidRDefault="00A53940" w:rsidP="00A53940">
      <w:pPr>
        <w:pStyle w:val="Default"/>
        <w:spacing w:line="60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（四）</w:t>
      </w:r>
      <w:r>
        <w:rPr>
          <w:rFonts w:ascii="Times New Roman" w:eastAsia="方正仿宋_GBK" w:hAnsi="Times New Roman" w:cs="Times New Roman"/>
          <w:sz w:val="32"/>
          <w:szCs w:val="32"/>
        </w:rPr>
        <w:t>数字文创：包括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工业设计、电子竞技、影视媒体、</w:t>
      </w:r>
      <w:r>
        <w:rPr>
          <w:rFonts w:ascii="Times New Roman" w:eastAsia="方正仿宋_GBK" w:hAnsi="Times New Roman" w:cs="Times New Roman"/>
          <w:sz w:val="32"/>
          <w:szCs w:val="32"/>
        </w:rPr>
        <w:t>数字内容服务、文化旅游平台管理等。</w:t>
      </w:r>
    </w:p>
    <w:p w:rsidR="00A53940" w:rsidRDefault="00A53940" w:rsidP="00A53940">
      <w:pPr>
        <w:spacing w:line="600" w:lineRule="exact"/>
        <w:ind w:firstLineChars="200" w:firstLine="624"/>
        <w:rPr>
          <w:rFonts w:ascii="Times New Roman" w:eastAsia="方正仿宋_GBK" w:hAnsi="Times New Roman" w:cs="仿宋_GB2312"/>
          <w:spacing w:val="-4"/>
          <w:sz w:val="32"/>
          <w:szCs w:val="32"/>
        </w:rPr>
      </w:pPr>
      <w:r w:rsidRPr="00AE500D">
        <w:rPr>
          <w:rFonts w:ascii="Times New Roman" w:eastAsia="方正黑体_GBK" w:hAnsi="方正楷体_GBK" w:cs="方正楷体_GBK" w:hint="eastAsia"/>
          <w:spacing w:val="-4"/>
          <w:sz w:val="32"/>
          <w:szCs w:val="32"/>
        </w:rPr>
        <w:t>第二条</w:t>
      </w:r>
      <w:r w:rsidRPr="00AE500D">
        <w:rPr>
          <w:rFonts w:ascii="Times New Roman" w:eastAsia="方正黑体_GBK" w:hAnsi="方正楷体_GBK" w:cs="方正楷体_GBK" w:hint="eastAsia"/>
          <w:spacing w:val="-4"/>
          <w:sz w:val="32"/>
          <w:szCs w:val="32"/>
        </w:rPr>
        <w:t xml:space="preserve"> </w:t>
      </w:r>
      <w:r>
        <w:rPr>
          <w:rFonts w:ascii="Times New Roman" w:eastAsia="方正仿宋_GBK" w:hAnsi="Times New Roman" w:cs="仿宋_GB2312" w:hint="eastAsia"/>
          <w:spacing w:val="-4"/>
          <w:sz w:val="32"/>
          <w:szCs w:val="32"/>
        </w:rPr>
        <w:t>本办法适用于登记注册、税务登记和统计关系在重庆高新区直管园（以下简称高新区）范围内，具备独立法人资格，且无不良信用记录的企业或机构。</w:t>
      </w:r>
    </w:p>
    <w:p w:rsidR="00AE500D" w:rsidRDefault="00AE500D" w:rsidP="00A53940">
      <w:pPr>
        <w:spacing w:line="600" w:lineRule="exact"/>
        <w:ind w:firstLineChars="200" w:firstLine="624"/>
        <w:jc w:val="center"/>
        <w:rPr>
          <w:rFonts w:ascii="Times New Roman" w:eastAsia="方正黑体_GBK" w:hAnsi="Times New Roman" w:cs="仿宋_GB2312"/>
          <w:spacing w:val="-4"/>
          <w:sz w:val="32"/>
          <w:szCs w:val="32"/>
        </w:rPr>
      </w:pPr>
    </w:p>
    <w:p w:rsidR="00A53940" w:rsidRDefault="00A53940" w:rsidP="00A53940">
      <w:pPr>
        <w:spacing w:line="600" w:lineRule="exact"/>
        <w:ind w:firstLineChars="200" w:firstLine="624"/>
        <w:jc w:val="center"/>
        <w:rPr>
          <w:rFonts w:ascii="Times New Roman" w:eastAsia="方正黑体_GBK" w:hAnsi="Times New Roman" w:cs="仿宋_GB2312"/>
          <w:spacing w:val="-4"/>
          <w:sz w:val="32"/>
          <w:szCs w:val="32"/>
        </w:rPr>
      </w:pPr>
      <w:r>
        <w:rPr>
          <w:rFonts w:ascii="Times New Roman" w:eastAsia="方正黑体_GBK" w:hAnsi="Times New Roman" w:cs="仿宋_GB2312" w:hint="eastAsia"/>
          <w:spacing w:val="-4"/>
          <w:sz w:val="32"/>
          <w:szCs w:val="32"/>
        </w:rPr>
        <w:t>第二章</w:t>
      </w:r>
      <w:r>
        <w:rPr>
          <w:rFonts w:ascii="Times New Roman" w:eastAsia="方正黑体_GBK" w:hAnsi="Times New Roman" w:cs="仿宋_GB2312" w:hint="eastAsia"/>
          <w:spacing w:val="-4"/>
          <w:sz w:val="32"/>
          <w:szCs w:val="32"/>
        </w:rPr>
        <w:t xml:space="preserve"> </w:t>
      </w:r>
      <w:r>
        <w:rPr>
          <w:rFonts w:ascii="Times New Roman" w:eastAsia="方正黑体_GBK" w:hAnsi="Times New Roman" w:cs="仿宋_GB2312" w:hint="eastAsia"/>
          <w:spacing w:val="-4"/>
          <w:sz w:val="32"/>
          <w:szCs w:val="32"/>
        </w:rPr>
        <w:t>扶持内容</w:t>
      </w:r>
    </w:p>
    <w:p w:rsidR="00AE500D" w:rsidRDefault="00AE500D" w:rsidP="00A53940">
      <w:pPr>
        <w:spacing w:line="600" w:lineRule="exact"/>
        <w:ind w:firstLineChars="200" w:firstLine="624"/>
        <w:jc w:val="center"/>
        <w:rPr>
          <w:rFonts w:ascii="Times New Roman" w:eastAsia="方正黑体_GBK" w:hAnsi="Times New Roman" w:cs="仿宋_GB2312" w:hint="eastAsia"/>
          <w:spacing w:val="-4"/>
          <w:sz w:val="32"/>
          <w:szCs w:val="32"/>
        </w:rPr>
      </w:pPr>
    </w:p>
    <w:p w:rsidR="00A53940" w:rsidRPr="00AE500D" w:rsidRDefault="00A53940" w:rsidP="00A53940">
      <w:pPr>
        <w:spacing w:line="600" w:lineRule="exact"/>
        <w:ind w:firstLine="600"/>
        <w:rPr>
          <w:rFonts w:ascii="Times New Roman" w:eastAsia="方正黑体_GBK" w:hAnsi="Times New Roman" w:cs="方正楷体_GBK"/>
          <w:spacing w:val="-4"/>
          <w:sz w:val="32"/>
          <w:szCs w:val="32"/>
        </w:rPr>
      </w:pPr>
      <w:r w:rsidRPr="00AE500D">
        <w:rPr>
          <w:rFonts w:ascii="Times New Roman" w:eastAsia="方正黑体_GBK" w:hAnsi="方正楷体_GBK" w:cs="方正楷体_GBK" w:hint="eastAsia"/>
          <w:spacing w:val="-4"/>
          <w:sz w:val="32"/>
          <w:szCs w:val="32"/>
        </w:rPr>
        <w:t>第三条</w:t>
      </w:r>
      <w:r w:rsidRPr="00AE500D">
        <w:rPr>
          <w:rFonts w:ascii="Times New Roman" w:eastAsia="方正黑体_GBK" w:hAnsi="方正楷体_GBK" w:cs="方正楷体_GBK" w:hint="eastAsia"/>
          <w:spacing w:val="-4"/>
          <w:sz w:val="32"/>
          <w:szCs w:val="32"/>
        </w:rPr>
        <w:t xml:space="preserve"> </w:t>
      </w:r>
      <w:r w:rsidRPr="00AE500D">
        <w:rPr>
          <w:rFonts w:ascii="Times New Roman" w:eastAsia="方正黑体_GBK" w:hAnsi="方正楷体_GBK" w:cs="方正楷体_GBK" w:hint="eastAsia"/>
          <w:spacing w:val="-4"/>
          <w:sz w:val="32"/>
          <w:szCs w:val="32"/>
        </w:rPr>
        <w:t>支持项目招引</w:t>
      </w:r>
    </w:p>
    <w:p w:rsidR="00A53940" w:rsidRDefault="00A53940" w:rsidP="00A53940">
      <w:pPr>
        <w:spacing w:line="600" w:lineRule="exact"/>
        <w:ind w:firstLineChars="200" w:firstLine="624"/>
        <w:rPr>
          <w:rFonts w:ascii="Times New Roman" w:eastAsia="方正仿宋_GBK" w:hAnsi="Times New Roman" w:cs="Times New Roman"/>
          <w:spacing w:val="-4"/>
          <w:sz w:val="32"/>
          <w:szCs w:val="32"/>
        </w:rPr>
      </w:pP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（一）对新引进的全国</w:t>
      </w:r>
      <w:r>
        <w:rPr>
          <w:rFonts w:ascii="Times New Roman" w:eastAsia="方正仿宋_GBK" w:hAnsi="Times New Roman" w:cs="方正仿宋_GBK" w:hint="eastAsia"/>
          <w:spacing w:val="-4"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spacing w:val="-4"/>
          <w:sz w:val="32"/>
          <w:szCs w:val="32"/>
        </w:rPr>
        <w:t>软件业务收入百强</w:t>
      </w:r>
      <w:r>
        <w:rPr>
          <w:rFonts w:ascii="Times New Roman" w:eastAsia="方正仿宋_GBK" w:hAnsi="Times New Roman" w:cs="方正仿宋_GBK" w:hint="eastAsia"/>
          <w:spacing w:val="-4"/>
          <w:sz w:val="32"/>
          <w:szCs w:val="32"/>
        </w:rPr>
        <w:t>”“</w:t>
      </w:r>
      <w:r>
        <w:rPr>
          <w:rFonts w:ascii="Times New Roman" w:eastAsia="方正仿宋_GBK" w:hAnsi="方正仿宋_GBK" w:cs="方正仿宋_GBK" w:hint="eastAsia"/>
          <w:spacing w:val="-4"/>
          <w:sz w:val="32"/>
          <w:szCs w:val="32"/>
        </w:rPr>
        <w:t>软件和信息技术服务综合竞争力百强</w:t>
      </w:r>
      <w:r>
        <w:rPr>
          <w:rFonts w:ascii="Times New Roman" w:eastAsia="方正仿宋_GBK" w:hAnsi="Times New Roman" w:cs="方正仿宋_GBK" w:hint="eastAsia"/>
          <w:spacing w:val="-4"/>
          <w:sz w:val="32"/>
          <w:szCs w:val="32"/>
        </w:rPr>
        <w:t>”“</w:t>
      </w:r>
      <w:r>
        <w:rPr>
          <w:rFonts w:ascii="Times New Roman" w:eastAsia="方正仿宋_GBK" w:hAnsi="方正仿宋_GBK" w:cs="方正仿宋_GBK" w:hint="eastAsia"/>
          <w:spacing w:val="-4"/>
          <w:sz w:val="32"/>
          <w:szCs w:val="32"/>
        </w:rPr>
        <w:t>互联网百强</w:t>
      </w:r>
      <w:r>
        <w:rPr>
          <w:rFonts w:ascii="Times New Roman" w:eastAsia="方正仿宋_GBK" w:hAnsi="Times New Roman" w:cs="方正仿宋_GBK" w:hint="eastAsia"/>
          <w:spacing w:val="-4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等企业，在高新区注册全资子公司，自子公司成立之日起两年内开票收入首次达到</w:t>
      </w: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2000</w:t>
      </w: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万元及以上且在职员工数达</w:t>
      </w: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25</w:t>
      </w: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人及以上，按其主营业务收入的</w:t>
      </w: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5%</w:t>
      </w: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，一次性给予最高不超过</w:t>
      </w: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300</w:t>
      </w: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万元经营补贴。</w:t>
      </w:r>
    </w:p>
    <w:p w:rsidR="00A53940" w:rsidRDefault="00A53940" w:rsidP="00A53940">
      <w:pPr>
        <w:spacing w:line="600" w:lineRule="exact"/>
        <w:ind w:firstLineChars="200" w:firstLine="624"/>
        <w:rPr>
          <w:rFonts w:ascii="Times New Roman" w:eastAsia="方正仿宋_GBK" w:hAnsi="Times New Roman" w:cs="Times New Roman"/>
          <w:spacing w:val="-4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spacing w:val="-4"/>
          <w:sz w:val="32"/>
          <w:szCs w:val="32"/>
        </w:rPr>
        <w:t>（二）对新引进的</w:t>
      </w:r>
      <w:r>
        <w:rPr>
          <w:rFonts w:ascii="Times New Roman" w:eastAsia="方正仿宋_GBK" w:hAnsi="Times New Roman" w:cs="方正仿宋_GBK" w:hint="eastAsia"/>
          <w:spacing w:val="-4"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spacing w:val="-4"/>
          <w:sz w:val="32"/>
          <w:szCs w:val="32"/>
        </w:rPr>
        <w:t>中国设计产业</w:t>
      </w: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100</w:t>
      </w:r>
      <w:r>
        <w:rPr>
          <w:rFonts w:ascii="Times New Roman" w:eastAsia="方正仿宋_GBK" w:hAnsi="方正仿宋_GBK" w:cs="方正仿宋_GBK" w:hint="eastAsia"/>
          <w:spacing w:val="-4"/>
          <w:sz w:val="32"/>
          <w:szCs w:val="32"/>
        </w:rPr>
        <w:t>强</w:t>
      </w:r>
      <w:r>
        <w:rPr>
          <w:rFonts w:ascii="Times New Roman" w:eastAsia="方正仿宋_GBK" w:hAnsi="Times New Roman" w:cs="方正仿宋_GBK" w:hint="eastAsia"/>
          <w:spacing w:val="-4"/>
          <w:sz w:val="32"/>
          <w:szCs w:val="32"/>
        </w:rPr>
        <w:t>”</w:t>
      </w:r>
      <w:r>
        <w:rPr>
          <w:rFonts w:ascii="Times New Roman" w:eastAsia="方正仿宋_GBK" w:hAnsi="方正仿宋_GBK" w:cs="方正仿宋_GBK" w:hint="eastAsia"/>
          <w:spacing w:val="-4"/>
          <w:sz w:val="32"/>
          <w:szCs w:val="32"/>
        </w:rPr>
        <w:t>中的十佳设计企业（机构），在</w:t>
      </w:r>
      <w:r>
        <w:rPr>
          <w:rFonts w:ascii="Times New Roman" w:eastAsia="方正仿宋_GBK" w:hAnsi="Times New Roman" w:cs="仿宋_GB2312" w:hint="eastAsia"/>
          <w:spacing w:val="-4"/>
          <w:sz w:val="32"/>
          <w:szCs w:val="32"/>
        </w:rPr>
        <w:t>高新区</w:t>
      </w:r>
      <w:r>
        <w:rPr>
          <w:rFonts w:ascii="Times New Roman" w:eastAsia="方正仿宋_GBK" w:hAnsi="方正仿宋_GBK" w:cs="方正仿宋_GBK" w:hint="eastAsia"/>
          <w:spacing w:val="-4"/>
          <w:sz w:val="32"/>
          <w:szCs w:val="32"/>
        </w:rPr>
        <w:t>注册全资子公司，自子公司成立之日起两年内开票收入首次达到</w:t>
      </w: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1000</w:t>
      </w: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万元及以上，按其主营业务收入的</w:t>
      </w: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5%</w:t>
      </w: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，一次性给予最高不超过</w:t>
      </w: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300</w:t>
      </w:r>
      <w:r>
        <w:rPr>
          <w:rFonts w:ascii="Times New Roman" w:eastAsia="方正仿宋_GBK" w:hAnsi="Times New Roman" w:cs="Times New Roman"/>
          <w:spacing w:val="-4"/>
          <w:sz w:val="32"/>
          <w:szCs w:val="32"/>
        </w:rPr>
        <w:t>万元经营补贴。</w:t>
      </w:r>
    </w:p>
    <w:p w:rsidR="00A53940" w:rsidRPr="00AE500D" w:rsidRDefault="00A53940" w:rsidP="00A53940">
      <w:pPr>
        <w:spacing w:line="600" w:lineRule="exact"/>
        <w:ind w:firstLineChars="200" w:firstLine="624"/>
        <w:rPr>
          <w:rFonts w:ascii="Times New Roman" w:eastAsia="方正黑体_GBK" w:hAnsi="Times New Roman" w:cs="方正楷体_GBK"/>
          <w:b/>
          <w:bCs/>
          <w:sz w:val="32"/>
          <w:szCs w:val="32"/>
        </w:rPr>
      </w:pPr>
      <w:r w:rsidRPr="00AE500D">
        <w:rPr>
          <w:rFonts w:ascii="Times New Roman" w:eastAsia="方正黑体_GBK" w:hAnsi="方正楷体_GBK" w:cs="方正楷体_GBK" w:hint="eastAsia"/>
          <w:spacing w:val="-4"/>
          <w:sz w:val="32"/>
          <w:szCs w:val="32"/>
        </w:rPr>
        <w:t>第四条</w:t>
      </w:r>
      <w:r w:rsidRPr="00AE500D">
        <w:rPr>
          <w:rFonts w:ascii="Times New Roman" w:eastAsia="方正黑体_GBK" w:hAnsi="方正楷体_GBK" w:cs="方正楷体_GBK" w:hint="eastAsia"/>
          <w:spacing w:val="-4"/>
          <w:sz w:val="32"/>
          <w:szCs w:val="32"/>
        </w:rPr>
        <w:t xml:space="preserve"> </w:t>
      </w: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支持企业做大做强</w:t>
      </w:r>
    </w:p>
    <w:p w:rsidR="00A53940" w:rsidRDefault="00A53940" w:rsidP="00A5394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年开票收入首次达到</w:t>
      </w:r>
      <w:r>
        <w:rPr>
          <w:rFonts w:ascii="Times New Roman" w:eastAsia="方正仿宋_GBK" w:hAnsi="Times New Roman" w:cs="Times New Roman"/>
          <w:sz w:val="32"/>
          <w:szCs w:val="32"/>
        </w:rPr>
        <w:t>1000</w:t>
      </w:r>
      <w:r>
        <w:rPr>
          <w:rFonts w:ascii="Times New Roman" w:eastAsia="方正仿宋_GBK" w:hAnsi="Times New Roman" w:cs="Times New Roman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sz w:val="32"/>
          <w:szCs w:val="32"/>
        </w:rPr>
        <w:t>3000</w:t>
      </w:r>
      <w:r>
        <w:rPr>
          <w:rFonts w:ascii="Times New Roman" w:eastAsia="方正仿宋_GBK" w:hAnsi="Times New Roman" w:cs="Times New Roman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sz w:val="32"/>
          <w:szCs w:val="32"/>
        </w:rPr>
        <w:t>5000</w:t>
      </w:r>
      <w:r>
        <w:rPr>
          <w:rFonts w:ascii="Times New Roman" w:eastAsia="方正仿宋_GBK" w:hAnsi="Times New Roman" w:cs="Times New Roman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亿元、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亿元、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亿元及以上的高技术服务业企业，分别一次性给予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sz w:val="32"/>
          <w:szCs w:val="32"/>
        </w:rPr>
        <w:t>50</w:t>
      </w:r>
      <w:r>
        <w:rPr>
          <w:rFonts w:ascii="Times New Roman" w:eastAsia="方正仿宋_GBK" w:hAnsi="Times New Roman" w:cs="Times New Roman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sz w:val="32"/>
          <w:szCs w:val="32"/>
        </w:rPr>
        <w:t>80</w:t>
      </w:r>
      <w:r>
        <w:rPr>
          <w:rFonts w:ascii="Times New Roman" w:eastAsia="方正仿宋_GBK" w:hAnsi="Times New Roman" w:cs="Times New Roman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sz w:val="32"/>
          <w:szCs w:val="32"/>
        </w:rPr>
        <w:t>150</w:t>
      </w:r>
      <w:r>
        <w:rPr>
          <w:rFonts w:ascii="Times New Roman" w:eastAsia="方正仿宋_GBK" w:hAnsi="Times New Roman" w:cs="Times New Roman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sz w:val="32"/>
          <w:szCs w:val="32"/>
        </w:rPr>
        <w:t>200</w:t>
      </w:r>
      <w:r>
        <w:rPr>
          <w:rFonts w:ascii="Times New Roman" w:eastAsia="方正仿宋_GBK" w:hAnsi="Times New Roman" w:cs="Times New Roman"/>
          <w:sz w:val="32"/>
          <w:szCs w:val="32"/>
        </w:rPr>
        <w:t>万元经营补贴，晋级补差。</w:t>
      </w:r>
    </w:p>
    <w:p w:rsidR="00A53940" w:rsidRPr="00AE500D" w:rsidRDefault="00A53940" w:rsidP="00A53940">
      <w:pPr>
        <w:spacing w:line="600" w:lineRule="exact"/>
        <w:ind w:firstLineChars="200" w:firstLine="624"/>
        <w:rPr>
          <w:rFonts w:ascii="Times New Roman" w:eastAsia="方正黑体_GBK" w:hAnsi="Times New Roman" w:cs="方正楷体_GBK"/>
          <w:spacing w:val="-4"/>
          <w:sz w:val="32"/>
          <w:szCs w:val="32"/>
        </w:rPr>
      </w:pPr>
      <w:r w:rsidRPr="00AE500D">
        <w:rPr>
          <w:rFonts w:ascii="Times New Roman" w:eastAsia="方正黑体_GBK" w:hAnsi="方正楷体_GBK" w:cs="方正楷体_GBK" w:hint="eastAsia"/>
          <w:spacing w:val="-4"/>
          <w:sz w:val="32"/>
          <w:szCs w:val="32"/>
        </w:rPr>
        <w:t>第五条</w:t>
      </w:r>
      <w:r w:rsidRPr="00AE500D">
        <w:rPr>
          <w:rFonts w:ascii="Times New Roman" w:eastAsia="方正黑体_GBK" w:hAnsi="Times New Roman" w:cs="方正楷体_GBK" w:hint="eastAsia"/>
          <w:spacing w:val="-4"/>
          <w:sz w:val="32"/>
          <w:szCs w:val="32"/>
        </w:rPr>
        <w:t xml:space="preserve"> </w:t>
      </w:r>
      <w:r w:rsidRPr="00AE500D">
        <w:rPr>
          <w:rFonts w:ascii="Times New Roman" w:eastAsia="方正黑体_GBK" w:hAnsi="方正楷体_GBK" w:cs="方正楷体_GBK" w:hint="eastAsia"/>
          <w:spacing w:val="-4"/>
          <w:sz w:val="32"/>
          <w:szCs w:val="32"/>
        </w:rPr>
        <w:t>稳增长奖励</w:t>
      </w:r>
    </w:p>
    <w:p w:rsidR="00A53940" w:rsidRDefault="00A53940" w:rsidP="00A53940">
      <w:pPr>
        <w:spacing w:line="600" w:lineRule="exact"/>
        <w:ind w:firstLine="60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（一）年营业收入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2000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5000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亿元、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亿元、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lastRenderedPageBreak/>
        <w:t>10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亿元及以上，且营业收入同比增长达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30%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及以上的规模以上信息传输、软件和信息技术服务业企业，分别给予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50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万元奖励。</w:t>
      </w:r>
    </w:p>
    <w:p w:rsidR="00A53940" w:rsidRDefault="00A53940" w:rsidP="00A5394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（二）年营业收入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1000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5000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亿元、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亿元、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亿元及以上，且营业收入同比增长达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30%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及以上的规模以上科学研究和技术服务业企业，分别给予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50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万元奖励。</w:t>
      </w:r>
    </w:p>
    <w:p w:rsidR="00A53940" w:rsidRPr="00AE500D" w:rsidRDefault="00A53940" w:rsidP="00A53940">
      <w:pPr>
        <w:spacing w:line="600" w:lineRule="exact"/>
        <w:ind w:firstLineChars="200" w:firstLine="640"/>
        <w:rPr>
          <w:rFonts w:ascii="Times New Roman" w:eastAsia="方正黑体_GBK" w:hAnsi="Times New Roman" w:cs="方正楷体_GBK"/>
          <w:color w:val="000000" w:themeColor="text1"/>
          <w:sz w:val="32"/>
          <w:szCs w:val="32"/>
        </w:rPr>
      </w:pPr>
      <w:r w:rsidRPr="00AE500D">
        <w:rPr>
          <w:rFonts w:ascii="Times New Roman" w:eastAsia="方正黑体_GBK" w:hAnsi="方正楷体_GBK" w:cs="方正楷体_GBK" w:hint="eastAsia"/>
          <w:color w:val="000000" w:themeColor="text1"/>
          <w:sz w:val="32"/>
          <w:szCs w:val="32"/>
        </w:rPr>
        <w:t>第六条</w:t>
      </w:r>
      <w:r w:rsidRPr="00AE500D">
        <w:rPr>
          <w:rFonts w:ascii="Times New Roman" w:eastAsia="方正黑体_GBK" w:hAnsi="Times New Roman" w:cs="方正楷体_GBK" w:hint="eastAsia"/>
          <w:color w:val="000000" w:themeColor="text1"/>
          <w:sz w:val="32"/>
          <w:szCs w:val="32"/>
        </w:rPr>
        <w:t xml:space="preserve"> </w:t>
      </w:r>
      <w:r w:rsidRPr="00AE500D">
        <w:rPr>
          <w:rFonts w:ascii="Times New Roman" w:eastAsia="方正黑体_GBK" w:hAnsi="方正楷体_GBK" w:cs="方正楷体_GBK" w:hint="eastAsia"/>
          <w:color w:val="000000" w:themeColor="text1"/>
          <w:sz w:val="32"/>
          <w:szCs w:val="32"/>
        </w:rPr>
        <w:t>租金补贴</w:t>
      </w:r>
    </w:p>
    <w:p w:rsidR="00A53940" w:rsidRDefault="00A53940" w:rsidP="00A5394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租用</w:t>
      </w:r>
      <w:r>
        <w:rPr>
          <w:rFonts w:ascii="Times New Roman" w:eastAsia="方正仿宋_GBK" w:hAnsi="Times New Roman" w:cs="仿宋_GB2312" w:hint="eastAsia"/>
          <w:spacing w:val="-4"/>
          <w:sz w:val="32"/>
          <w:szCs w:val="32"/>
        </w:rPr>
        <w:t>高新区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楼宇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厂房的高技术服务业企业，年开票收入超过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500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万元，且年开票收入达到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6000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元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平方米（及以上），按实缴租金的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40%</w:t>
      </w:r>
      <w:r>
        <w:rPr>
          <w:rFonts w:ascii="Times New Roman" w:eastAsia="宋体" w:hAnsi="Times New Roman" w:cs="宋体" w:hint="eastAsia"/>
          <w:color w:val="000000" w:themeColor="text1"/>
          <w:sz w:val="32"/>
          <w:szCs w:val="32"/>
        </w:rPr>
        <w:t>—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100%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予以补贴，单个企业年补贴总额不超过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万元，且至多享受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个年度补贴。</w:t>
      </w:r>
    </w:p>
    <w:p w:rsidR="00A53940" w:rsidRPr="00AE500D" w:rsidRDefault="00A53940" w:rsidP="00A53940">
      <w:pPr>
        <w:spacing w:line="600" w:lineRule="exact"/>
        <w:ind w:firstLine="600"/>
        <w:rPr>
          <w:rFonts w:ascii="Times New Roman" w:eastAsia="方正黑体_GBK" w:hAnsi="Times New Roman" w:cs="方正楷体_GBK"/>
          <w:b/>
          <w:bCs/>
          <w:sz w:val="32"/>
          <w:szCs w:val="32"/>
        </w:rPr>
      </w:pP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第七条</w:t>
      </w:r>
      <w:r w:rsidRPr="00AE500D">
        <w:rPr>
          <w:rFonts w:ascii="Times New Roman" w:eastAsia="方正黑体_GBK" w:hAnsi="Times New Roman" w:cs="方正楷体_GBK" w:hint="eastAsia"/>
          <w:sz w:val="32"/>
          <w:szCs w:val="32"/>
        </w:rPr>
        <w:t xml:space="preserve"> </w:t>
      </w: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鼓励软件企业自主研发软件产品</w:t>
      </w:r>
    </w:p>
    <w:p w:rsidR="00A53940" w:rsidRDefault="00A53940" w:rsidP="00A53940">
      <w:pPr>
        <w:spacing w:line="60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企业销售经认定的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重庆市</w:t>
      </w:r>
      <w:r>
        <w:rPr>
          <w:rFonts w:ascii="Times New Roman" w:eastAsia="方正仿宋_GBK" w:hAnsi="Times New Roman" w:cs="Times New Roman"/>
          <w:sz w:val="32"/>
          <w:szCs w:val="32"/>
        </w:rPr>
        <w:t>首版次软件产品，按产品合同实际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销售</w:t>
      </w:r>
      <w:r>
        <w:rPr>
          <w:rFonts w:ascii="Times New Roman" w:eastAsia="方正仿宋_GBK" w:hAnsi="Times New Roman" w:cs="Times New Roman"/>
          <w:sz w:val="32"/>
          <w:szCs w:val="32"/>
        </w:rPr>
        <w:t>额的</w:t>
      </w:r>
      <w:r>
        <w:rPr>
          <w:rFonts w:ascii="Times New Roman" w:eastAsia="方正仿宋_GBK" w:hAnsi="Times New Roman" w:cs="Times New Roman"/>
          <w:sz w:val="32"/>
          <w:szCs w:val="32"/>
        </w:rPr>
        <w:t>20%</w:t>
      </w:r>
      <w:r>
        <w:rPr>
          <w:rFonts w:ascii="Times New Roman" w:eastAsia="方正仿宋_GBK" w:hAnsi="Times New Roman" w:cs="Times New Roman"/>
          <w:sz w:val="32"/>
          <w:szCs w:val="32"/>
        </w:rPr>
        <w:t>予以补贴，单个企业年补贴总额最高不超过</w:t>
      </w:r>
      <w:r>
        <w:rPr>
          <w:rFonts w:ascii="Times New Roman" w:eastAsia="方正仿宋_GBK" w:hAnsi="Times New Roman" w:cs="Times New Roman"/>
          <w:sz w:val="32"/>
          <w:szCs w:val="32"/>
        </w:rPr>
        <w:t>300</w:t>
      </w:r>
      <w:r>
        <w:rPr>
          <w:rFonts w:ascii="Times New Roman" w:eastAsia="方正仿宋_GBK" w:hAnsi="Times New Roman" w:cs="Times New Roman"/>
          <w:sz w:val="32"/>
          <w:szCs w:val="32"/>
        </w:rPr>
        <w:t>万元，同一个产品补贴期限为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年。用户方和供给方为关联企业的除外。</w:t>
      </w:r>
    </w:p>
    <w:p w:rsidR="00A53940" w:rsidRPr="00AE500D" w:rsidRDefault="00A53940" w:rsidP="00A53940">
      <w:pPr>
        <w:spacing w:line="600" w:lineRule="exact"/>
        <w:ind w:firstLine="600"/>
        <w:rPr>
          <w:rFonts w:ascii="Times New Roman" w:eastAsia="方正黑体_GBK" w:hAnsi="Times New Roman" w:cs="方正楷体_GBK"/>
          <w:sz w:val="32"/>
          <w:szCs w:val="32"/>
        </w:rPr>
      </w:pP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第八条</w:t>
      </w:r>
      <w:r w:rsidRPr="00AE500D">
        <w:rPr>
          <w:rFonts w:ascii="Times New Roman" w:eastAsia="方正黑体_GBK" w:hAnsi="Times New Roman" w:cs="方正楷体_GBK" w:hint="eastAsia"/>
          <w:sz w:val="32"/>
          <w:szCs w:val="32"/>
        </w:rPr>
        <w:t xml:space="preserve"> </w:t>
      </w: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鼓励企业获得资质</w:t>
      </w:r>
    </w:p>
    <w:p w:rsidR="00A53940" w:rsidRDefault="00A53940" w:rsidP="00A5394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cs="Times New Roman" w:hint="eastAsia"/>
          <w:sz w:val="32"/>
          <w:szCs w:val="32"/>
        </w:rPr>
        <w:t>（一）</w:t>
      </w:r>
      <w:r>
        <w:rPr>
          <w:rFonts w:ascii="Times New Roman" w:eastAsia="方正仿宋_GBK" w:hAnsi="Times New Roman" w:cs="Times New Roman"/>
          <w:sz w:val="32"/>
          <w:szCs w:val="32"/>
        </w:rPr>
        <w:t>对首次通过</w:t>
      </w:r>
      <w:r>
        <w:rPr>
          <w:rFonts w:ascii="Times New Roman" w:eastAsia="方正仿宋_GBK" w:hAnsi="Times New Roman" w:cs="Times New Roman"/>
          <w:sz w:val="32"/>
          <w:szCs w:val="32"/>
        </w:rPr>
        <w:t>ITSS</w:t>
      </w:r>
      <w:r>
        <w:rPr>
          <w:rFonts w:ascii="Times New Roman" w:eastAsia="方正仿宋_GBK" w:hAnsi="Times New Roman" w:cs="Times New Roman"/>
          <w:sz w:val="32"/>
          <w:szCs w:val="32"/>
        </w:rPr>
        <w:t>（信息技术服务标准）二级、一级认证的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软件</w:t>
      </w:r>
      <w:r>
        <w:rPr>
          <w:rFonts w:ascii="Times New Roman" w:eastAsia="方正仿宋_GBK" w:hAnsi="Times New Roman" w:cs="Times New Roman"/>
          <w:sz w:val="32"/>
          <w:szCs w:val="32"/>
        </w:rPr>
        <w:t>企业，分别给予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万元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一次性</w:t>
      </w:r>
      <w:r>
        <w:rPr>
          <w:rFonts w:ascii="Times New Roman" w:eastAsia="方正仿宋_GBK" w:hAnsi="Times New Roman" w:cs="Times New Roman"/>
          <w:sz w:val="32"/>
          <w:szCs w:val="32"/>
        </w:rPr>
        <w:t>补贴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，晋级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补差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A53940" w:rsidRDefault="00A53940" w:rsidP="00A5394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cs="Times New Roman" w:hint="eastAsia"/>
          <w:sz w:val="32"/>
          <w:szCs w:val="32"/>
        </w:rPr>
        <w:t>（二）</w:t>
      </w:r>
      <w:r>
        <w:rPr>
          <w:rFonts w:ascii="Times New Roman" w:eastAsia="方正仿宋_GBK" w:hAnsi="Times New Roman" w:cs="Times New Roman"/>
          <w:sz w:val="32"/>
          <w:szCs w:val="32"/>
        </w:rPr>
        <w:t>对首次通过</w:t>
      </w:r>
      <w:r>
        <w:rPr>
          <w:rFonts w:ascii="Times New Roman" w:eastAsia="方正仿宋_GBK" w:hAnsi="Times New Roman" w:cs="Times New Roman"/>
          <w:sz w:val="32"/>
          <w:szCs w:val="32"/>
        </w:rPr>
        <w:t>CMMI</w:t>
      </w:r>
      <w:r>
        <w:rPr>
          <w:rFonts w:ascii="Times New Roman" w:eastAsia="方正仿宋_GBK" w:hAnsi="Times New Roman" w:cs="Times New Roman"/>
          <w:sz w:val="32"/>
          <w:szCs w:val="32"/>
        </w:rPr>
        <w:t>（软件能力成熟度集成模型）四级、五级认证的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软件</w:t>
      </w:r>
      <w:r>
        <w:rPr>
          <w:rFonts w:ascii="Times New Roman" w:eastAsia="方正仿宋_GBK" w:hAnsi="Times New Roman" w:cs="Times New Roman"/>
          <w:sz w:val="32"/>
          <w:szCs w:val="32"/>
        </w:rPr>
        <w:t>企业，分别给予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sz w:val="32"/>
          <w:szCs w:val="32"/>
        </w:rPr>
        <w:t>万元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一次性</w:t>
      </w:r>
      <w:r>
        <w:rPr>
          <w:rFonts w:ascii="Times New Roman" w:eastAsia="方正仿宋_GBK" w:hAnsi="Times New Roman" w:cs="Times New Roman"/>
          <w:sz w:val="32"/>
          <w:szCs w:val="32"/>
        </w:rPr>
        <w:t>补贴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，晋级补差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A53940" w:rsidRDefault="00A53940" w:rsidP="00A5394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（三）对首次通过</w:t>
      </w:r>
      <w:r>
        <w:rPr>
          <w:rFonts w:ascii="Times New Roman" w:eastAsia="方正仿宋_GBK" w:hAnsi="Times New Roman" w:cs="Times New Roman"/>
          <w:sz w:val="32"/>
          <w:szCs w:val="32"/>
        </w:rPr>
        <w:t>DCMM</w:t>
      </w:r>
      <w:r>
        <w:rPr>
          <w:rFonts w:ascii="Times New Roman" w:eastAsia="方正仿宋_GBK" w:hAnsi="Times New Roman" w:cs="Times New Roman"/>
          <w:sz w:val="32"/>
          <w:szCs w:val="32"/>
        </w:rPr>
        <w:t>（数据管理能力成熟度模型）二级、三级、四级及以上评估认证的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软件</w:t>
      </w:r>
      <w:r>
        <w:rPr>
          <w:rFonts w:ascii="Times New Roman" w:eastAsia="方正仿宋_GBK" w:hAnsi="Times New Roman" w:cs="Times New Roman"/>
          <w:sz w:val="32"/>
          <w:szCs w:val="32"/>
        </w:rPr>
        <w:t>企业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分别给予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sz w:val="32"/>
          <w:szCs w:val="32"/>
        </w:rPr>
        <w:t>万元一次性补贴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，晋级补差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A53940" w:rsidRPr="00AE500D" w:rsidRDefault="00A53940" w:rsidP="00A53940">
      <w:pPr>
        <w:spacing w:line="600" w:lineRule="exact"/>
        <w:ind w:firstLine="600"/>
        <w:rPr>
          <w:rFonts w:ascii="Times New Roman" w:eastAsia="方正黑体_GBK" w:hAnsi="Times New Roman" w:cs="方正楷体_GBK"/>
          <w:sz w:val="32"/>
          <w:szCs w:val="32"/>
        </w:rPr>
      </w:pP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第九条</w:t>
      </w:r>
      <w:r w:rsidRPr="00AE500D">
        <w:rPr>
          <w:rFonts w:ascii="Times New Roman" w:eastAsia="方正黑体_GBK" w:hAnsi="Times New Roman" w:cs="方正楷体_GBK" w:hint="eastAsia"/>
          <w:sz w:val="32"/>
          <w:szCs w:val="32"/>
        </w:rPr>
        <w:t xml:space="preserve"> </w:t>
      </w: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重点项目配套补助</w:t>
      </w:r>
    </w:p>
    <w:p w:rsidR="00A53940" w:rsidRDefault="00A53940" w:rsidP="00A53940">
      <w:pPr>
        <w:spacing w:line="60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（一）新认定为国家、市级文化产业示范基地（园区），分别一次性给予运营单位</w:t>
      </w:r>
      <w:r>
        <w:rPr>
          <w:rFonts w:ascii="Times New Roman" w:eastAsia="方正仿宋_GBK" w:hAnsi="Times New Roman" w:cs="Times New Roman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sz w:val="32"/>
          <w:szCs w:val="32"/>
        </w:rPr>
        <w:t>70</w:t>
      </w:r>
      <w:r>
        <w:rPr>
          <w:rFonts w:ascii="Times New Roman" w:eastAsia="方正仿宋_GBK" w:hAnsi="Times New Roman" w:cs="Times New Roman"/>
          <w:sz w:val="32"/>
          <w:szCs w:val="32"/>
        </w:rPr>
        <w:t>万元补贴。</w:t>
      </w:r>
    </w:p>
    <w:p w:rsidR="00A53940" w:rsidRDefault="00A53940" w:rsidP="00A53940">
      <w:pPr>
        <w:spacing w:line="60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（二）新认定的国家级、市级工业设计中心，分别一次性给予</w:t>
      </w:r>
      <w:r>
        <w:rPr>
          <w:rFonts w:ascii="Times New Roman" w:eastAsia="方正仿宋_GBK" w:hAnsi="Times New Roman" w:cs="Times New Roman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sz w:val="32"/>
          <w:szCs w:val="32"/>
        </w:rPr>
        <w:t>万元、</w:t>
      </w:r>
      <w:r>
        <w:rPr>
          <w:rFonts w:ascii="Times New Roman" w:eastAsia="方正仿宋_GBK" w:hAnsi="Times New Roman" w:cs="Times New Roman"/>
          <w:sz w:val="32"/>
          <w:szCs w:val="32"/>
        </w:rPr>
        <w:t>50</w:t>
      </w:r>
      <w:r>
        <w:rPr>
          <w:rFonts w:ascii="Times New Roman" w:eastAsia="方正仿宋_GBK" w:hAnsi="Times New Roman" w:cs="Times New Roman"/>
          <w:sz w:val="32"/>
          <w:szCs w:val="32"/>
        </w:rPr>
        <w:t>万元补贴。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A53940" w:rsidRPr="00AE500D" w:rsidRDefault="00A53940" w:rsidP="00A53940">
      <w:pPr>
        <w:spacing w:line="600" w:lineRule="exact"/>
        <w:ind w:firstLine="600"/>
        <w:rPr>
          <w:rFonts w:ascii="Times New Roman" w:eastAsia="方正黑体_GBK" w:hAnsi="Times New Roman" w:cs="方正楷体_GBK"/>
          <w:sz w:val="32"/>
          <w:szCs w:val="32"/>
        </w:rPr>
      </w:pP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第十条</w:t>
      </w:r>
      <w:r w:rsidRPr="00AE500D">
        <w:rPr>
          <w:rFonts w:ascii="Times New Roman" w:eastAsia="方正黑体_GBK" w:hAnsi="Times New Roman" w:cs="方正楷体_GBK" w:hint="eastAsia"/>
          <w:sz w:val="32"/>
          <w:szCs w:val="32"/>
        </w:rPr>
        <w:t xml:space="preserve"> </w:t>
      </w: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支持企业购置</w:t>
      </w:r>
      <w:r w:rsidRPr="00AE500D">
        <w:rPr>
          <w:rFonts w:ascii="Times New Roman" w:eastAsia="方正黑体_GBK" w:hAnsi="Times New Roman" w:cs="方正楷体_GBK" w:hint="eastAsia"/>
          <w:sz w:val="32"/>
          <w:szCs w:val="32"/>
        </w:rPr>
        <w:t>/</w:t>
      </w: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租用重大设备</w:t>
      </w:r>
    </w:p>
    <w:p w:rsidR="00A53940" w:rsidRDefault="00A53940" w:rsidP="00A53940">
      <w:pPr>
        <w:spacing w:line="60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（一）企业（机构）购置用于检验检测的仪器设备，单台（套）原值</w:t>
      </w:r>
      <w:r>
        <w:rPr>
          <w:rFonts w:ascii="Times New Roman" w:eastAsia="方正仿宋_GBK" w:hAnsi="Times New Roman" w:cs="Times New Roman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sz w:val="32"/>
          <w:szCs w:val="32"/>
        </w:rPr>
        <w:t>万元及以上，按其实际购买支出额的</w:t>
      </w:r>
      <w:r>
        <w:rPr>
          <w:rFonts w:ascii="Times New Roman" w:eastAsia="方正仿宋_GBK" w:hAnsi="Times New Roman" w:cs="Times New Roman"/>
          <w:sz w:val="32"/>
          <w:szCs w:val="32"/>
        </w:rPr>
        <w:t>20%</w:t>
      </w:r>
      <w:r>
        <w:rPr>
          <w:rFonts w:ascii="Times New Roman" w:eastAsia="方正仿宋_GBK" w:hAnsi="Times New Roman" w:cs="Times New Roman"/>
          <w:sz w:val="32"/>
          <w:szCs w:val="32"/>
        </w:rPr>
        <w:t>补助，单台（套）仪器设备补助最高不超过</w:t>
      </w:r>
      <w:r>
        <w:rPr>
          <w:rFonts w:ascii="Times New Roman" w:eastAsia="方正仿宋_GBK" w:hAnsi="Times New Roman" w:cs="Times New Roman"/>
          <w:sz w:val="32"/>
          <w:szCs w:val="32"/>
        </w:rPr>
        <w:t>200</w:t>
      </w:r>
      <w:r>
        <w:rPr>
          <w:rFonts w:ascii="Times New Roman" w:eastAsia="方正仿宋_GBK" w:hAnsi="Times New Roman" w:cs="Times New Roman"/>
          <w:sz w:val="32"/>
          <w:szCs w:val="32"/>
        </w:rPr>
        <w:t>万元，单个企业年补助总额最高不超过</w:t>
      </w:r>
      <w:r>
        <w:rPr>
          <w:rFonts w:ascii="Times New Roman" w:eastAsia="方正仿宋_GBK" w:hAnsi="Times New Roman" w:cs="Times New Roman"/>
          <w:sz w:val="32"/>
          <w:szCs w:val="32"/>
        </w:rPr>
        <w:t>1000</w:t>
      </w:r>
      <w:r>
        <w:rPr>
          <w:rFonts w:ascii="Times New Roman" w:eastAsia="方正仿宋_GBK" w:hAnsi="Times New Roman" w:cs="Times New Roman"/>
          <w:sz w:val="32"/>
          <w:szCs w:val="32"/>
        </w:rPr>
        <w:t>万元。从事电子通讯、先进材料、生物医药等高端检验检测服务的企业（机构），单台（套）仪器设备原值可放宽至</w:t>
      </w:r>
      <w:r>
        <w:rPr>
          <w:rFonts w:ascii="Times New Roman" w:eastAsia="方正仿宋_GBK" w:hAnsi="Times New Roman" w:cs="Times New Roman"/>
          <w:sz w:val="32"/>
          <w:szCs w:val="32"/>
        </w:rPr>
        <w:t>50</w:t>
      </w:r>
      <w:r>
        <w:rPr>
          <w:rFonts w:ascii="Times New Roman" w:eastAsia="方正仿宋_GBK" w:hAnsi="Times New Roman" w:cs="Times New Roman"/>
          <w:sz w:val="32"/>
          <w:szCs w:val="32"/>
        </w:rPr>
        <w:t>万元及以上。</w:t>
      </w:r>
    </w:p>
    <w:p w:rsidR="00A53940" w:rsidRDefault="00A53940" w:rsidP="00A53940">
      <w:pPr>
        <w:spacing w:line="60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（二）企业（机构）租赁用于检验检测的仪器设备，单台（套）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原值</w:t>
      </w:r>
      <w:r>
        <w:rPr>
          <w:rFonts w:ascii="Times New Roman" w:eastAsia="方正仿宋_GBK" w:hAnsi="Times New Roman" w:cs="Times New Roman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sz w:val="32"/>
          <w:szCs w:val="32"/>
        </w:rPr>
        <w:t>万元及以上，按其实际支付租赁费的</w:t>
      </w:r>
      <w:r>
        <w:rPr>
          <w:rFonts w:ascii="Times New Roman" w:eastAsia="方正仿宋_GBK" w:hAnsi="Times New Roman" w:cs="Times New Roman"/>
          <w:sz w:val="32"/>
          <w:szCs w:val="32"/>
        </w:rPr>
        <w:t>30%</w:t>
      </w:r>
      <w:r>
        <w:rPr>
          <w:rFonts w:ascii="Times New Roman" w:eastAsia="方正仿宋_GBK" w:hAnsi="Times New Roman" w:cs="Times New Roman"/>
          <w:sz w:val="32"/>
          <w:szCs w:val="32"/>
        </w:rPr>
        <w:t>给予补贴，单个企业年补贴总额最高不超过</w:t>
      </w:r>
      <w:r>
        <w:rPr>
          <w:rFonts w:ascii="Times New Roman" w:eastAsia="方正仿宋_GBK" w:hAnsi="Times New Roman" w:cs="Times New Roman"/>
          <w:sz w:val="32"/>
          <w:szCs w:val="32"/>
        </w:rPr>
        <w:t>200</w:t>
      </w:r>
      <w:r>
        <w:rPr>
          <w:rFonts w:ascii="Times New Roman" w:eastAsia="方正仿宋_GBK" w:hAnsi="Times New Roman" w:cs="Times New Roman"/>
          <w:sz w:val="32"/>
          <w:szCs w:val="32"/>
        </w:rPr>
        <w:t>万元。从事电子通讯、先进材料、生物医药等高端检验检测服务的企业（机构），单台（套）仪器设备原值可放宽至</w:t>
      </w:r>
      <w:r>
        <w:rPr>
          <w:rFonts w:ascii="Times New Roman" w:eastAsia="方正仿宋_GBK" w:hAnsi="Times New Roman" w:cs="Times New Roman"/>
          <w:sz w:val="32"/>
          <w:szCs w:val="32"/>
        </w:rPr>
        <w:t>50</w:t>
      </w:r>
      <w:r>
        <w:rPr>
          <w:rFonts w:ascii="Times New Roman" w:eastAsia="方正仿宋_GBK" w:hAnsi="Times New Roman" w:cs="Times New Roman"/>
          <w:sz w:val="32"/>
          <w:szCs w:val="32"/>
        </w:rPr>
        <w:t>万元及以上。</w:t>
      </w:r>
    </w:p>
    <w:p w:rsidR="00A53940" w:rsidRPr="00AE500D" w:rsidRDefault="00A53940" w:rsidP="00A53940">
      <w:pPr>
        <w:spacing w:line="600" w:lineRule="exact"/>
        <w:ind w:firstLine="600"/>
        <w:rPr>
          <w:rFonts w:ascii="Times New Roman" w:eastAsia="方正黑体_GBK" w:hAnsi="Times New Roman" w:cs="方正楷体_GBK"/>
          <w:sz w:val="32"/>
          <w:szCs w:val="32"/>
        </w:rPr>
      </w:pP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第十一条</w:t>
      </w:r>
      <w:r w:rsidRPr="00AE500D">
        <w:rPr>
          <w:rFonts w:ascii="Times New Roman" w:eastAsia="方正黑体_GBK" w:hAnsi="Times New Roman" w:cs="方正楷体_GBK" w:hint="eastAsia"/>
          <w:sz w:val="32"/>
          <w:szCs w:val="32"/>
        </w:rPr>
        <w:t xml:space="preserve"> </w:t>
      </w: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鼓励检验检测企业集聚发展</w:t>
      </w:r>
    </w:p>
    <w:p w:rsidR="00A53940" w:rsidRDefault="00A53940" w:rsidP="00A5394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入驻</w:t>
      </w:r>
      <w:r>
        <w:rPr>
          <w:rFonts w:ascii="Times New Roman" w:eastAsia="方正仿宋_GBK" w:hAnsi="Times New Roman" w:cs="仿宋_GB2312" w:hint="eastAsia"/>
          <w:spacing w:val="-4"/>
          <w:sz w:val="32"/>
          <w:szCs w:val="32"/>
        </w:rPr>
        <w:t>高新区</w:t>
      </w:r>
      <w:r>
        <w:rPr>
          <w:rFonts w:ascii="Times New Roman" w:eastAsia="方正仿宋_GBK" w:hAnsi="Times New Roman" w:cs="Times New Roman"/>
          <w:sz w:val="32"/>
          <w:szCs w:val="32"/>
        </w:rPr>
        <w:t>国家检验检测高技术服务业集聚区（金凤园区控规范围内，占地面积约</w:t>
      </w:r>
      <w:r>
        <w:rPr>
          <w:rFonts w:ascii="Times New Roman" w:eastAsia="方正仿宋_GBK" w:hAnsi="Times New Roman" w:cs="Times New Roman"/>
          <w:sz w:val="32"/>
          <w:szCs w:val="32"/>
        </w:rPr>
        <w:t>11.97</w:t>
      </w:r>
      <w:r>
        <w:rPr>
          <w:rFonts w:ascii="Times New Roman" w:eastAsia="方正仿宋_GBK" w:hAnsi="Times New Roman" w:cs="Times New Roman"/>
          <w:sz w:val="32"/>
          <w:szCs w:val="32"/>
        </w:rPr>
        <w:t>平方公里）的检验检测企业（机构），按实际装修费用给予办公用房最高不超过</w:t>
      </w:r>
      <w:r>
        <w:rPr>
          <w:rFonts w:ascii="Times New Roman" w:eastAsia="方正仿宋_GBK" w:hAnsi="Times New Roman" w:cs="Times New Roman"/>
          <w:sz w:val="32"/>
          <w:szCs w:val="32"/>
        </w:rPr>
        <w:t>600</w:t>
      </w:r>
      <w:r>
        <w:rPr>
          <w:rFonts w:ascii="Times New Roman" w:eastAsia="方正仿宋_GBK" w:hAnsi="Times New Roman" w:cs="Times New Roman"/>
          <w:sz w:val="32"/>
          <w:szCs w:val="32"/>
        </w:rPr>
        <w:t>元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sz w:val="32"/>
          <w:szCs w:val="32"/>
        </w:rPr>
        <w:t>平方米、厂房最高不超过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00</w:t>
      </w:r>
      <w:r>
        <w:rPr>
          <w:rFonts w:ascii="Times New Roman" w:eastAsia="方正仿宋_GBK" w:hAnsi="Times New Roman" w:cs="Times New Roman"/>
          <w:sz w:val="32"/>
          <w:szCs w:val="32"/>
        </w:rPr>
        <w:t>元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sz w:val="32"/>
          <w:szCs w:val="32"/>
        </w:rPr>
        <w:t>平方米装修补贴，单个企业补贴总额最高不超过</w:t>
      </w:r>
      <w:r>
        <w:rPr>
          <w:rFonts w:ascii="Times New Roman" w:eastAsia="方正仿宋_GBK" w:hAnsi="Times New Roman" w:cs="Times New Roman"/>
          <w:sz w:val="32"/>
          <w:szCs w:val="32"/>
        </w:rPr>
        <w:t>300</w:t>
      </w:r>
      <w:r>
        <w:rPr>
          <w:rFonts w:ascii="Times New Roman" w:eastAsia="方正仿宋_GBK" w:hAnsi="Times New Roman" w:cs="Times New Roman"/>
          <w:sz w:val="32"/>
          <w:szCs w:val="32"/>
        </w:rPr>
        <w:t>万元。从事电子通讯、先进材料、生物医药等高端检验检测服务的企业（机构），入驻区域可放宽至高新区直管园范围内。</w:t>
      </w:r>
    </w:p>
    <w:p w:rsidR="00A53940" w:rsidRPr="00AE500D" w:rsidRDefault="00A53940" w:rsidP="00A53940">
      <w:pPr>
        <w:spacing w:line="600" w:lineRule="exact"/>
        <w:ind w:firstLineChars="200" w:firstLine="640"/>
        <w:rPr>
          <w:rFonts w:ascii="Times New Roman" w:eastAsia="方正黑体_GBK" w:hAnsi="Times New Roman" w:cs="方正楷体_GBK"/>
          <w:sz w:val="32"/>
          <w:szCs w:val="32"/>
        </w:rPr>
      </w:pP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第十二条</w:t>
      </w: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 xml:space="preserve"> </w:t>
      </w: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鼓励企业参加行业比赛</w:t>
      </w:r>
    </w:p>
    <w:p w:rsidR="00A53940" w:rsidRDefault="00A53940" w:rsidP="00A5394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（一）对获得德国</w:t>
      </w:r>
      <w:r>
        <w:rPr>
          <w:rFonts w:ascii="Times New Roman" w:eastAsia="方正仿宋_GBK" w:hAnsi="Times New Roman" w:cs="Times New Roman"/>
          <w:sz w:val="32"/>
          <w:szCs w:val="32"/>
        </w:rPr>
        <w:t>IF</w:t>
      </w:r>
      <w:r>
        <w:rPr>
          <w:rFonts w:ascii="Times New Roman" w:eastAsia="方正仿宋_GBK" w:hAnsi="Times New Roman" w:cs="Times New Roman"/>
          <w:sz w:val="32"/>
          <w:szCs w:val="32"/>
        </w:rPr>
        <w:t>奖金奖、德国红点奖金奖、日本</w:t>
      </w:r>
      <w:r>
        <w:rPr>
          <w:rFonts w:ascii="Times New Roman" w:eastAsia="方正仿宋_GBK" w:hAnsi="Times New Roman" w:cs="Times New Roman"/>
          <w:sz w:val="32"/>
          <w:szCs w:val="32"/>
        </w:rPr>
        <w:t>GMARK</w:t>
      </w:r>
      <w:r>
        <w:rPr>
          <w:rFonts w:ascii="Times New Roman" w:eastAsia="方正仿宋_GBK" w:hAnsi="Times New Roman" w:cs="Times New Roman"/>
          <w:sz w:val="32"/>
          <w:szCs w:val="32"/>
        </w:rPr>
        <w:t>奖金奖、美国</w:t>
      </w:r>
      <w:r>
        <w:rPr>
          <w:rFonts w:ascii="Times New Roman" w:eastAsia="方正仿宋_GBK" w:hAnsi="Times New Roman" w:cs="Times New Roman"/>
          <w:sz w:val="32"/>
          <w:szCs w:val="32"/>
        </w:rPr>
        <w:t>IDEA</w:t>
      </w:r>
      <w:r>
        <w:rPr>
          <w:rFonts w:ascii="Times New Roman" w:eastAsia="方正仿宋_GBK" w:hAnsi="Times New Roman" w:cs="Times New Roman"/>
          <w:sz w:val="32"/>
          <w:szCs w:val="32"/>
        </w:rPr>
        <w:t>奖、中国优秀工业设计奖金奖的企业（机构），一次性给予</w:t>
      </w:r>
      <w:r>
        <w:rPr>
          <w:rFonts w:ascii="Times New Roman" w:eastAsia="方正仿宋_GBK" w:hAnsi="Times New Roman" w:cs="Times New Roman"/>
          <w:sz w:val="32"/>
          <w:szCs w:val="32"/>
        </w:rPr>
        <w:t>50</w:t>
      </w:r>
      <w:r>
        <w:rPr>
          <w:rFonts w:ascii="Times New Roman" w:eastAsia="方正仿宋_GBK" w:hAnsi="Times New Roman" w:cs="Times New Roman"/>
          <w:sz w:val="32"/>
          <w:szCs w:val="32"/>
        </w:rPr>
        <w:t>万元补贴。</w:t>
      </w:r>
    </w:p>
    <w:p w:rsidR="00A53940" w:rsidRDefault="00A53940" w:rsidP="00A5394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（二）对获得中国优秀工业设计奖银奖、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智博杯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中国（重庆）工业设计大赛金奖、中国设计智造大奖金奖的企业（机构），一次性给予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sz w:val="32"/>
          <w:szCs w:val="32"/>
        </w:rPr>
        <w:t>万元补贴。</w:t>
      </w:r>
    </w:p>
    <w:p w:rsidR="00A53940" w:rsidRDefault="00A53940" w:rsidP="00A5394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（三）对获得中国优秀工业设计奖铜奖、中国工业设计十佳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大奖的企业（机构），一次性给予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万元补贴。</w:t>
      </w:r>
    </w:p>
    <w:p w:rsidR="00A53940" w:rsidRPr="00AE500D" w:rsidRDefault="00A53940" w:rsidP="00A53940">
      <w:pPr>
        <w:spacing w:line="600" w:lineRule="exact"/>
        <w:ind w:firstLineChars="200" w:firstLine="640"/>
        <w:rPr>
          <w:rFonts w:ascii="Times New Roman" w:eastAsia="方正黑体_GBK" w:hAnsi="Times New Roman" w:cs="方正楷体_GBK"/>
          <w:sz w:val="32"/>
          <w:szCs w:val="32"/>
        </w:rPr>
      </w:pP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第十三条</w:t>
      </w: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 xml:space="preserve"> </w:t>
      </w: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鼓励企业举办重大活动</w:t>
      </w:r>
    </w:p>
    <w:p w:rsidR="00A53940" w:rsidRDefault="00A53940" w:rsidP="00A5394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对在</w:t>
      </w:r>
      <w:r>
        <w:rPr>
          <w:rFonts w:ascii="Times New Roman" w:eastAsia="方正仿宋_GBK" w:hAnsi="Times New Roman" w:cs="仿宋_GB2312" w:hint="eastAsia"/>
          <w:spacing w:val="-4"/>
          <w:sz w:val="32"/>
          <w:szCs w:val="32"/>
        </w:rPr>
        <w:t>高新区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举办，由区级及以上政府或部门批准的工业设计领域高峰论坛、设计比赛等重大活动，按活动实际发生费用（经有资质的第三方机构审计）的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50%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给予支持，单场活动最高补贴不超过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300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万元；重大国际交流活动，可一事一议给予补贴。</w:t>
      </w:r>
    </w:p>
    <w:p w:rsidR="00A53940" w:rsidRPr="00AE500D" w:rsidRDefault="00A53940" w:rsidP="00A53940">
      <w:pPr>
        <w:spacing w:line="600" w:lineRule="exact"/>
        <w:ind w:firstLineChars="200" w:firstLine="640"/>
        <w:rPr>
          <w:rFonts w:ascii="Times New Roman" w:eastAsia="方正黑体_GBK" w:hAnsi="Times New Roman" w:cs="方正楷体_GBK"/>
          <w:sz w:val="32"/>
          <w:szCs w:val="32"/>
        </w:rPr>
      </w:pP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第十四条</w:t>
      </w:r>
      <w:r w:rsidRPr="00AE500D">
        <w:rPr>
          <w:rFonts w:ascii="Times New Roman" w:eastAsia="方正黑体_GBK" w:hAnsi="Times New Roman" w:cs="方正楷体_GBK" w:hint="eastAsia"/>
          <w:sz w:val="32"/>
          <w:szCs w:val="32"/>
        </w:rPr>
        <w:t xml:space="preserve"> </w:t>
      </w: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支持高端设计人才培育引进</w:t>
      </w:r>
    </w:p>
    <w:p w:rsidR="00A53940" w:rsidRDefault="00A53940" w:rsidP="00A5394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（一）</w:t>
      </w:r>
      <w:r>
        <w:rPr>
          <w:rFonts w:ascii="Times New Roman" w:eastAsia="方正仿宋_GBK" w:hAnsi="Times New Roman" w:cs="Times New Roman"/>
          <w:sz w:val="32"/>
          <w:szCs w:val="32"/>
        </w:rPr>
        <w:t>企业聘用具备中级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及</w:t>
      </w:r>
      <w:r>
        <w:rPr>
          <w:rFonts w:ascii="Times New Roman" w:eastAsia="方正仿宋_GBK" w:hAnsi="Times New Roman" w:cs="Times New Roman"/>
          <w:sz w:val="32"/>
          <w:szCs w:val="32"/>
        </w:rPr>
        <w:t>以上工程技术工业设计专业职称的人员，购买社保时间达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个月及以上，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签订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年及以上劳动合同，按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人给予企业一次性补贴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A53940" w:rsidRDefault="00A53940" w:rsidP="00A53940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企业新</w:t>
      </w:r>
      <w:r>
        <w:rPr>
          <w:rFonts w:ascii="Times New Roman" w:eastAsia="方正仿宋_GBK" w:hAnsi="Times New Roman" w:cs="Times New Roman"/>
          <w:sz w:val="32"/>
          <w:szCs w:val="32"/>
        </w:rPr>
        <w:t>聘用工业设计专业硕士研究生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及</w:t>
      </w:r>
      <w:r>
        <w:rPr>
          <w:rFonts w:ascii="Times New Roman" w:eastAsia="方正仿宋_GBK" w:hAnsi="Times New Roman" w:cs="Times New Roman"/>
          <w:sz w:val="32"/>
          <w:szCs w:val="32"/>
        </w:rPr>
        <w:t>以上学历人员，购买社保时间达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个月及以上，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签订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年及以上劳动合同，按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人给予企业一次性补贴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AE500D" w:rsidRDefault="00AE500D" w:rsidP="00A53940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A53940" w:rsidRDefault="00A53940" w:rsidP="00A53940">
      <w:pPr>
        <w:spacing w:line="600" w:lineRule="exact"/>
        <w:jc w:val="center"/>
        <w:rPr>
          <w:rFonts w:ascii="Times New Roman" w:eastAsia="方正黑体_GBK" w:hAnsi="Times New Roman" w:cs="仿宋_GB2312"/>
          <w:spacing w:val="-4"/>
          <w:sz w:val="32"/>
          <w:szCs w:val="32"/>
        </w:rPr>
      </w:pPr>
      <w:r>
        <w:rPr>
          <w:rFonts w:ascii="Times New Roman" w:eastAsia="方正黑体_GBK" w:hAnsi="Times New Roman" w:cs="仿宋_GB2312" w:hint="eastAsia"/>
          <w:spacing w:val="-4"/>
          <w:sz w:val="32"/>
          <w:szCs w:val="32"/>
        </w:rPr>
        <w:t>第三章</w:t>
      </w:r>
      <w:r>
        <w:rPr>
          <w:rFonts w:ascii="Times New Roman" w:eastAsia="方正黑体_GBK" w:hAnsi="Times New Roman" w:cs="仿宋_GB2312" w:hint="eastAsia"/>
          <w:spacing w:val="-4"/>
          <w:sz w:val="32"/>
          <w:szCs w:val="32"/>
        </w:rPr>
        <w:t xml:space="preserve"> </w:t>
      </w:r>
      <w:r>
        <w:rPr>
          <w:rFonts w:ascii="Times New Roman" w:eastAsia="方正黑体_GBK" w:hAnsi="Times New Roman" w:cs="仿宋_GB2312" w:hint="eastAsia"/>
          <w:spacing w:val="-4"/>
          <w:sz w:val="32"/>
          <w:szCs w:val="32"/>
        </w:rPr>
        <w:t>附则</w:t>
      </w:r>
    </w:p>
    <w:p w:rsidR="00AE500D" w:rsidRDefault="00AE500D" w:rsidP="00A53940">
      <w:pPr>
        <w:spacing w:line="600" w:lineRule="exact"/>
        <w:jc w:val="center"/>
        <w:rPr>
          <w:rFonts w:ascii="Times New Roman" w:eastAsia="方正黑体_GBK" w:hAnsi="Times New Roman" w:cs="仿宋_GB2312" w:hint="eastAsia"/>
          <w:spacing w:val="-4"/>
          <w:sz w:val="32"/>
          <w:szCs w:val="32"/>
        </w:rPr>
      </w:pPr>
      <w:bookmarkStart w:id="0" w:name="_GoBack"/>
      <w:bookmarkEnd w:id="0"/>
    </w:p>
    <w:p w:rsidR="00A53940" w:rsidRDefault="00A53940" w:rsidP="00A5394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第十五条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本办法与重庆高新区其他政策内容重复或类似的，按照就高不重复享受。对已享受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一企一策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的企业（机构）不重复享受本办法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同类</w:t>
      </w:r>
      <w:r>
        <w:rPr>
          <w:rFonts w:ascii="Times New Roman" w:eastAsia="方正仿宋_GBK" w:hAnsi="Times New Roman" w:cs="Times New Roman"/>
          <w:sz w:val="32"/>
          <w:szCs w:val="32"/>
        </w:rPr>
        <w:t>扶持政策。注册地、税收关系在西永微电园的企业，重庆西永微电子产业园区开发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有限</w:t>
      </w:r>
      <w:r>
        <w:rPr>
          <w:rFonts w:ascii="Times New Roman" w:eastAsia="方正仿宋_GBK" w:hAnsi="Times New Roman" w:cs="Times New Roman"/>
          <w:sz w:val="32"/>
          <w:szCs w:val="32"/>
        </w:rPr>
        <w:t>公司（以下简称西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永微电园公司）可根据企业享受产业扶持政策的情况参照执行，具体事宜由西永微电园公司负责实施。</w:t>
      </w:r>
    </w:p>
    <w:p w:rsidR="00A53940" w:rsidRDefault="00A53940" w:rsidP="00A5394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第十六条</w:t>
      </w: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 xml:space="preserve"> 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本办法所指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“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不超过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”</w:t>
      </w:r>
      <w:r>
        <w:rPr>
          <w:rFonts w:ascii="Times New Roman" w:eastAsia="方正仿宋_GBK" w:hAnsi="方正仿宋_GBK" w:cs="方正仿宋_GBK" w:hint="eastAsia"/>
          <w:sz w:val="32"/>
          <w:szCs w:val="32"/>
        </w:rPr>
        <w:t>包含本数。</w:t>
      </w:r>
    </w:p>
    <w:p w:rsidR="00A53940" w:rsidRDefault="00A53940" w:rsidP="00A5394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E500D">
        <w:rPr>
          <w:rFonts w:ascii="Times New Roman" w:eastAsia="方正黑体_GBK" w:hAnsi="方正楷体_GBK" w:cs="方正楷体_GBK"/>
          <w:sz w:val="32"/>
          <w:szCs w:val="32"/>
        </w:rPr>
        <w:t>第十</w:t>
      </w: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>七</w:t>
      </w:r>
      <w:r w:rsidRPr="00AE500D">
        <w:rPr>
          <w:rFonts w:ascii="Times New Roman" w:eastAsia="方正黑体_GBK" w:hAnsi="方正楷体_GBK" w:cs="方正楷体_GBK"/>
          <w:sz w:val="32"/>
          <w:szCs w:val="32"/>
        </w:rPr>
        <w:t>条</w:t>
      </w:r>
      <w:r w:rsidRPr="00AE500D">
        <w:rPr>
          <w:rFonts w:ascii="Times New Roman" w:eastAsia="方正黑体_GBK" w:hAnsi="方正楷体_GBK" w:cs="方正楷体_GBK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本办法具体标准、申报条件、申报流程等内容，另行制定实施细则。</w:t>
      </w:r>
    </w:p>
    <w:p w:rsidR="00A53940" w:rsidRDefault="00A53940" w:rsidP="00A53940">
      <w:pPr>
        <w:pStyle w:val="ab"/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AE500D">
        <w:rPr>
          <w:rFonts w:eastAsia="方正黑体_GBK" w:hAnsi="方正楷体_GBK" w:cs="方正楷体_GBK"/>
          <w:sz w:val="32"/>
          <w:szCs w:val="32"/>
        </w:rPr>
        <w:t>第十</w:t>
      </w:r>
      <w:r w:rsidRPr="00AE500D">
        <w:rPr>
          <w:rFonts w:eastAsia="方正黑体_GBK" w:hAnsi="方正楷体_GBK" w:cs="方正楷体_GBK" w:hint="eastAsia"/>
          <w:sz w:val="32"/>
          <w:szCs w:val="32"/>
        </w:rPr>
        <w:t>八</w:t>
      </w:r>
      <w:r w:rsidRPr="00AE500D">
        <w:rPr>
          <w:rFonts w:eastAsia="方正黑体_GBK" w:hAnsi="方正楷体_GBK" w:cs="方正楷体_GBK"/>
          <w:sz w:val="32"/>
          <w:szCs w:val="32"/>
        </w:rPr>
        <w:t>条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本</w:t>
      </w:r>
      <w:r>
        <w:rPr>
          <w:rFonts w:eastAsia="方正仿宋_GBK" w:hint="eastAsia"/>
          <w:sz w:val="32"/>
          <w:szCs w:val="32"/>
        </w:rPr>
        <w:t>办法自公布之日起</w:t>
      </w:r>
      <w:r>
        <w:rPr>
          <w:rFonts w:eastAsia="方正仿宋_GBK" w:hint="eastAsia"/>
          <w:sz w:val="32"/>
          <w:szCs w:val="32"/>
        </w:rPr>
        <w:t>30</w:t>
      </w:r>
      <w:r>
        <w:rPr>
          <w:rFonts w:eastAsia="方正仿宋_GBK" w:hint="eastAsia"/>
          <w:sz w:val="32"/>
          <w:szCs w:val="32"/>
        </w:rPr>
        <w:t>日后实施，</w:t>
      </w:r>
      <w:r>
        <w:rPr>
          <w:rFonts w:eastAsia="方正仿宋_GBK" w:hint="eastAsia"/>
          <w:sz w:val="32"/>
          <w:szCs w:val="32"/>
        </w:rPr>
        <w:t>2023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日至本办法实施前参照本办法执行。</w:t>
      </w:r>
      <w:r>
        <w:rPr>
          <w:rFonts w:eastAsia="方正仿宋_GBK"/>
          <w:sz w:val="32"/>
        </w:rPr>
        <w:t>执行期间如遇国家、市级有关政策调整的，根据新政策做相应调整</w:t>
      </w:r>
      <w:r>
        <w:rPr>
          <w:rFonts w:eastAsia="方正仿宋_GBK"/>
          <w:sz w:val="32"/>
          <w:szCs w:val="32"/>
        </w:rPr>
        <w:t>。本办法由重庆高新区管委会负责解释。</w:t>
      </w:r>
    </w:p>
    <w:p w:rsidR="00EF543D" w:rsidRPr="000347E8" w:rsidRDefault="00EF543D" w:rsidP="00A5394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EF543D" w:rsidRPr="000347E8" w:rsidSect="00321887">
      <w:headerReference w:type="default" r:id="rId8"/>
      <w:footerReference w:type="default" r:id="rId9"/>
      <w:pgSz w:w="11906" w:h="16838"/>
      <w:pgMar w:top="1962" w:right="1474" w:bottom="1848" w:left="158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3E0" w:rsidRDefault="009803E0">
      <w:r>
        <w:separator/>
      </w:r>
    </w:p>
  </w:endnote>
  <w:endnote w:type="continuationSeparator" w:id="0">
    <w:p w:rsidR="009803E0" w:rsidRDefault="0098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ABA" w:rsidRDefault="003D5AB2">
    <w:pPr>
      <w:pStyle w:val="a6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2ABA" w:rsidRDefault="003D5AB2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84C68" w:rsidRPr="00C84C68">
                            <w:rPr>
                              <w:rFonts w:ascii="宋体" w:eastAsia="方正仿宋_GBK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080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52ABA" w:rsidRDefault="003D5AB2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84C68" w:rsidRPr="00C84C68">
                      <w:rPr>
                        <w:rFonts w:ascii="宋体" w:eastAsia="方正仿宋_GBK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452ABA" w:rsidRPr="005D53CA" w:rsidRDefault="009E18BA" w:rsidP="009E18BA">
    <w:pPr>
      <w:pStyle w:val="a6"/>
      <w:pBdr>
        <w:top w:val="none" w:sz="0" w:space="14" w:color="auto"/>
      </w:pBdr>
      <w:wordWrap w:val="0"/>
      <w:ind w:rightChars="200" w:right="42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 w:rsidRPr="005D53CA">
      <w:rPr>
        <w:rFonts w:ascii="宋体" w:eastAsia="宋体" w:hAnsi="宋体"/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61347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7BD0B8" id="直接连接符 5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4.85pt" to="442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" strokecolor="#005192" strokeweight="1.75pt">
              <v:stroke joinstyle="miter"/>
            </v:line>
          </w:pict>
        </mc:Fallback>
      </mc:AlternateContent>
    </w:r>
    <w:r w:rsidR="003D5AB2" w:rsidRPr="005D53CA">
      <w:rPr>
        <w:rFonts w:ascii="宋体" w:eastAsia="宋体" w:hAnsi="宋体" w:cs="宋体" w:hint="eastAsia"/>
        <w:b/>
        <w:bCs/>
        <w:color w:val="005192"/>
        <w:sz w:val="28"/>
        <w:szCs w:val="44"/>
        <w:lang w:eastAsia="zh-Hans"/>
      </w:rPr>
      <w:t>重庆</w:t>
    </w:r>
    <w:r w:rsidR="00252E99" w:rsidRPr="005D53CA">
      <w:rPr>
        <w:rFonts w:ascii="宋体" w:eastAsia="宋体" w:hAnsi="宋体" w:cs="宋体" w:hint="eastAsia"/>
        <w:b/>
        <w:bCs/>
        <w:color w:val="005192"/>
        <w:sz w:val="28"/>
        <w:szCs w:val="44"/>
        <w:lang w:eastAsia="zh-Hans"/>
      </w:rPr>
      <w:t>高新</w:t>
    </w:r>
    <w:r w:rsidR="005D53CA" w:rsidRPr="005D53CA">
      <w:rPr>
        <w:rFonts w:ascii="宋体" w:eastAsia="宋体" w:hAnsi="宋体" w:cs="宋体" w:hint="eastAsia"/>
        <w:b/>
        <w:bCs/>
        <w:color w:val="005192"/>
        <w:sz w:val="28"/>
        <w:szCs w:val="44"/>
        <w:lang w:eastAsia="zh-Hans"/>
      </w:rPr>
      <w:t>技术产业开发</w:t>
    </w:r>
    <w:r w:rsidR="00252E99" w:rsidRPr="005D53CA">
      <w:rPr>
        <w:rFonts w:ascii="宋体" w:eastAsia="宋体" w:hAnsi="宋体" w:cs="宋体" w:hint="eastAsia"/>
        <w:b/>
        <w:bCs/>
        <w:color w:val="005192"/>
        <w:sz w:val="28"/>
        <w:szCs w:val="44"/>
        <w:lang w:eastAsia="zh-Hans"/>
      </w:rPr>
      <w:t>区管</w:t>
    </w:r>
    <w:r w:rsidR="005D53CA" w:rsidRPr="005D53CA">
      <w:rPr>
        <w:rFonts w:ascii="宋体" w:eastAsia="宋体" w:hAnsi="宋体" w:cs="宋体" w:hint="eastAsia"/>
        <w:b/>
        <w:bCs/>
        <w:color w:val="005192"/>
        <w:sz w:val="28"/>
        <w:szCs w:val="44"/>
        <w:lang w:eastAsia="zh-Hans"/>
      </w:rPr>
      <w:t>理</w:t>
    </w:r>
    <w:r w:rsidR="00252E99" w:rsidRPr="005D53CA">
      <w:rPr>
        <w:rFonts w:ascii="宋体" w:eastAsia="宋体" w:hAnsi="宋体" w:cs="宋体" w:hint="eastAsia"/>
        <w:b/>
        <w:bCs/>
        <w:color w:val="005192"/>
        <w:sz w:val="28"/>
        <w:szCs w:val="44"/>
        <w:lang w:eastAsia="zh-Hans"/>
      </w:rPr>
      <w:t>委</w:t>
    </w:r>
    <w:r w:rsidR="005D53CA" w:rsidRPr="005D53CA">
      <w:rPr>
        <w:rFonts w:ascii="宋体" w:eastAsia="宋体" w:hAnsi="宋体" w:cs="宋体" w:hint="eastAsia"/>
        <w:b/>
        <w:bCs/>
        <w:color w:val="005192"/>
        <w:sz w:val="28"/>
        <w:szCs w:val="44"/>
        <w:lang w:eastAsia="zh-Hans"/>
      </w:rPr>
      <w:t>员</w:t>
    </w:r>
    <w:r w:rsidR="00252E99" w:rsidRPr="005D53CA">
      <w:rPr>
        <w:rFonts w:ascii="宋体" w:eastAsia="宋体" w:hAnsi="宋体" w:cs="宋体" w:hint="eastAsia"/>
        <w:b/>
        <w:bCs/>
        <w:color w:val="005192"/>
        <w:sz w:val="28"/>
        <w:szCs w:val="44"/>
        <w:lang w:eastAsia="zh-Hans"/>
      </w:rPr>
      <w:t>会办公室</w:t>
    </w:r>
    <w:r w:rsidR="003D5AB2" w:rsidRPr="005D53CA">
      <w:rPr>
        <w:rFonts w:ascii="宋体" w:eastAsia="宋体" w:hAnsi="宋体" w:cs="宋体" w:hint="eastAsia"/>
        <w:b/>
        <w:bCs/>
        <w:color w:val="005192"/>
        <w:sz w:val="28"/>
        <w:szCs w:val="44"/>
      </w:rPr>
      <w:t>发布</w:t>
    </w:r>
    <w:r w:rsidR="005D53CA" w:rsidRPr="005D53CA"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</w:t>
    </w:r>
  </w:p>
  <w:p w:rsidR="00452ABA" w:rsidRPr="00961C4B" w:rsidRDefault="00452ABA">
    <w:pPr>
      <w:pStyle w:val="a6"/>
      <w:wordWrap w:val="0"/>
      <w:ind w:leftChars="2280" w:left="4788" w:firstLineChars="2000" w:firstLine="5622"/>
      <w:jc w:val="right"/>
      <w:rPr>
        <w:rFonts w:ascii="宋体" w:eastAsia="方正仿宋_GBK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3E0" w:rsidRDefault="009803E0">
      <w:r>
        <w:separator/>
      </w:r>
    </w:p>
  </w:footnote>
  <w:footnote w:type="continuationSeparator" w:id="0">
    <w:p w:rsidR="009803E0" w:rsidRDefault="0098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ABA" w:rsidRDefault="003D5AB2">
    <w:pPr>
      <w:pStyle w:val="a6"/>
      <w:textAlignment w:val="center"/>
      <w:rPr>
        <w:rFonts w:ascii="方正仿宋_GBK" w:eastAsia="方正仿宋_GBK" w:hAnsi="方正仿宋_GBK" w:cs="方正仿宋_GBK"/>
        <w:b/>
        <w:bCs/>
        <w:color w:val="000000" w:themeColor="text1"/>
        <w:sz w:val="32"/>
      </w:rPr>
    </w:pPr>
    <w:r>
      <w:rPr>
        <w:rFonts w:ascii="方正仿宋_GBK" w:eastAsia="方正仿宋_GBK" w:hAnsi="方正仿宋_GBK" w:cs="方正仿宋_GBK" w:hint="eastAsia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E50151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" strokecolor="#005192" strokeweight="1.75pt">
              <v:stroke joinstyle="miter"/>
            </v:line>
          </w:pict>
        </mc:Fallback>
      </mc:AlternateContent>
    </w:r>
  </w:p>
  <w:p w:rsidR="00452ABA" w:rsidRPr="00961C4B" w:rsidRDefault="003D5AB2">
    <w:pPr>
      <w:pStyle w:val="a6"/>
      <w:textAlignment w:val="center"/>
      <w:rPr>
        <w:rFonts w:ascii="宋体" w:eastAsia="方正仿宋_GBK" w:hAnsi="宋体" w:cs="宋体"/>
        <w:b/>
        <w:bCs/>
        <w:color w:val="005192"/>
        <w:sz w:val="32"/>
        <w:szCs w:val="32"/>
      </w:rPr>
    </w:pPr>
    <w:r w:rsidRPr="00961C4B">
      <w:rPr>
        <w:rFonts w:ascii="宋体" w:eastAsia="方正仿宋_GBK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18BA"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</w:t>
    </w:r>
    <w:r w:rsidR="00321887" w:rsidRPr="009E18BA"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高新</w:t>
    </w:r>
    <w:r w:rsidR="005D53CA" w:rsidRPr="009E18BA"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技术</w:t>
    </w:r>
    <w:r w:rsidR="005D53CA" w:rsidRPr="009E18BA">
      <w:rPr>
        <w:rFonts w:ascii="宋体" w:eastAsia="宋体" w:hAnsi="宋体" w:cs="宋体"/>
        <w:b/>
        <w:bCs/>
        <w:color w:val="005192"/>
        <w:sz w:val="32"/>
        <w:lang w:eastAsia="zh-Hans"/>
      </w:rPr>
      <w:t>产业开发</w:t>
    </w:r>
    <w:r w:rsidR="00321887" w:rsidRPr="009E18BA"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区</w:t>
    </w:r>
    <w:r w:rsidR="00321887" w:rsidRPr="009E18BA">
      <w:rPr>
        <w:rFonts w:ascii="宋体" w:eastAsia="宋体" w:hAnsi="宋体" w:cs="宋体"/>
        <w:b/>
        <w:bCs/>
        <w:color w:val="005192"/>
        <w:sz w:val="32"/>
        <w:lang w:eastAsia="zh-Hans"/>
      </w:rPr>
      <w:t>管</w:t>
    </w:r>
    <w:r w:rsidR="005D53CA" w:rsidRPr="009E18BA"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理</w:t>
    </w:r>
    <w:r w:rsidR="00321887" w:rsidRPr="009E18BA">
      <w:rPr>
        <w:rFonts w:ascii="宋体" w:eastAsia="宋体" w:hAnsi="宋体" w:cs="宋体"/>
        <w:b/>
        <w:bCs/>
        <w:color w:val="005192"/>
        <w:sz w:val="32"/>
        <w:lang w:eastAsia="zh-Hans"/>
      </w:rPr>
      <w:t>委</w:t>
    </w:r>
    <w:r w:rsidR="005D53CA" w:rsidRPr="009E18BA"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员</w:t>
    </w:r>
    <w:r w:rsidR="00321887" w:rsidRPr="009E18BA">
      <w:rPr>
        <w:rFonts w:ascii="宋体" w:eastAsia="宋体" w:hAnsi="宋体" w:cs="宋体"/>
        <w:b/>
        <w:bCs/>
        <w:color w:val="005192"/>
        <w:sz w:val="32"/>
        <w:lang w:eastAsia="zh-Hans"/>
      </w:rPr>
      <w:t>会</w:t>
    </w:r>
    <w:r w:rsidRPr="009E18BA"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行政</w:t>
    </w:r>
    <w:r w:rsidRPr="009E18BA">
      <w:rPr>
        <w:rFonts w:ascii="宋体" w:eastAsia="宋体" w:hAnsi="宋体" w:cs="宋体" w:hint="eastAsia"/>
        <w:b/>
        <w:bCs/>
        <w:color w:val="005192"/>
        <w:sz w:val="32"/>
        <w:szCs w:val="32"/>
        <w:lang w:eastAsia="zh-Hans"/>
      </w:rPr>
      <w:t>规范性文件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665E0A"/>
    <w:multiLevelType w:val="singleLevel"/>
    <w:tmpl w:val="B9665E0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2301020"/>
    <w:multiLevelType w:val="singleLevel"/>
    <w:tmpl w:val="526A2592"/>
    <w:lvl w:ilvl="0">
      <w:start w:val="1"/>
      <w:numFmt w:val="chineseCounting"/>
      <w:suff w:val="nothing"/>
      <w:lvlText w:val="（%1）"/>
      <w:lvlJc w:val="left"/>
      <w:rPr>
        <w:rFonts w:ascii="方正楷体_GBK" w:eastAsia="方正楷体_GBK" w:hint="eastAsia"/>
      </w:rPr>
    </w:lvl>
  </w:abstractNum>
  <w:abstractNum w:abstractNumId="2" w15:restartNumberingAfterBreak="0">
    <w:nsid w:val="3B434B38"/>
    <w:multiLevelType w:val="singleLevel"/>
    <w:tmpl w:val="B0A2B894"/>
    <w:lvl w:ilvl="0">
      <w:start w:val="1"/>
      <w:numFmt w:val="chineseCounting"/>
      <w:suff w:val="nothing"/>
      <w:lvlText w:val="（%1）"/>
      <w:lvlJc w:val="left"/>
      <w:rPr>
        <w:rFonts w:ascii="方正楷体_GBK" w:eastAsia="方正楷体_GBK" w:hint="eastAsia"/>
      </w:rPr>
    </w:lvl>
  </w:abstractNum>
  <w:abstractNum w:abstractNumId="3" w15:restartNumberingAfterBreak="0">
    <w:nsid w:val="4D78E639"/>
    <w:multiLevelType w:val="singleLevel"/>
    <w:tmpl w:val="4D78E639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5E00030E"/>
    <w:multiLevelType w:val="hybridMultilevel"/>
    <w:tmpl w:val="22AA16A6"/>
    <w:lvl w:ilvl="0" w:tplc="32380E62">
      <w:start w:val="1"/>
      <w:numFmt w:val="japaneseCounting"/>
      <w:lvlText w:val="第%1章"/>
      <w:lvlJc w:val="left"/>
      <w:pPr>
        <w:ind w:left="1080" w:hanging="108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92DD1CEF"/>
    <w:rsid w:val="F05B4F69"/>
    <w:rsid w:val="F97D9566"/>
    <w:rsid w:val="FDFF411C"/>
    <w:rsid w:val="000347E8"/>
    <w:rsid w:val="000466D1"/>
    <w:rsid w:val="00075237"/>
    <w:rsid w:val="000971FC"/>
    <w:rsid w:val="00134AFF"/>
    <w:rsid w:val="00172A27"/>
    <w:rsid w:val="001817B2"/>
    <w:rsid w:val="00181E72"/>
    <w:rsid w:val="001837B0"/>
    <w:rsid w:val="0019467B"/>
    <w:rsid w:val="00221C99"/>
    <w:rsid w:val="00247C71"/>
    <w:rsid w:val="00252E99"/>
    <w:rsid w:val="00255878"/>
    <w:rsid w:val="002A6282"/>
    <w:rsid w:val="002B58CB"/>
    <w:rsid w:val="00321887"/>
    <w:rsid w:val="00331813"/>
    <w:rsid w:val="003D5AB2"/>
    <w:rsid w:val="003E1EB3"/>
    <w:rsid w:val="00411CB0"/>
    <w:rsid w:val="0043221D"/>
    <w:rsid w:val="00450AD4"/>
    <w:rsid w:val="00452ABA"/>
    <w:rsid w:val="00454CDB"/>
    <w:rsid w:val="004A55A3"/>
    <w:rsid w:val="004B0F0D"/>
    <w:rsid w:val="005447A2"/>
    <w:rsid w:val="005C2A5B"/>
    <w:rsid w:val="005D53CA"/>
    <w:rsid w:val="00667DB2"/>
    <w:rsid w:val="006D3D21"/>
    <w:rsid w:val="006F7EE0"/>
    <w:rsid w:val="00716308"/>
    <w:rsid w:val="007236E7"/>
    <w:rsid w:val="00801F13"/>
    <w:rsid w:val="00813695"/>
    <w:rsid w:val="00830333"/>
    <w:rsid w:val="00833156"/>
    <w:rsid w:val="008E0F14"/>
    <w:rsid w:val="008F343E"/>
    <w:rsid w:val="009464FD"/>
    <w:rsid w:val="00961C4B"/>
    <w:rsid w:val="009803E0"/>
    <w:rsid w:val="009A4E85"/>
    <w:rsid w:val="009E18BA"/>
    <w:rsid w:val="009F7731"/>
    <w:rsid w:val="00A001B7"/>
    <w:rsid w:val="00A53940"/>
    <w:rsid w:val="00A66334"/>
    <w:rsid w:val="00A70925"/>
    <w:rsid w:val="00A75D4C"/>
    <w:rsid w:val="00AA3C24"/>
    <w:rsid w:val="00AB17FD"/>
    <w:rsid w:val="00AD32B0"/>
    <w:rsid w:val="00AE500D"/>
    <w:rsid w:val="00B009CD"/>
    <w:rsid w:val="00B15E35"/>
    <w:rsid w:val="00B17497"/>
    <w:rsid w:val="00B7287B"/>
    <w:rsid w:val="00B85A7D"/>
    <w:rsid w:val="00B93CAC"/>
    <w:rsid w:val="00B94C6E"/>
    <w:rsid w:val="00BF31F2"/>
    <w:rsid w:val="00C05F8F"/>
    <w:rsid w:val="00C23EFF"/>
    <w:rsid w:val="00C24286"/>
    <w:rsid w:val="00C42DF9"/>
    <w:rsid w:val="00C602E3"/>
    <w:rsid w:val="00C76FA8"/>
    <w:rsid w:val="00C84C68"/>
    <w:rsid w:val="00C853CB"/>
    <w:rsid w:val="00CA5C3D"/>
    <w:rsid w:val="00D062DD"/>
    <w:rsid w:val="00D67A36"/>
    <w:rsid w:val="00E035C3"/>
    <w:rsid w:val="00E131C2"/>
    <w:rsid w:val="00E13F24"/>
    <w:rsid w:val="00E14B6B"/>
    <w:rsid w:val="00E44EEC"/>
    <w:rsid w:val="00E70BB7"/>
    <w:rsid w:val="00E70C0D"/>
    <w:rsid w:val="00E815F3"/>
    <w:rsid w:val="00EF1BA1"/>
    <w:rsid w:val="00EF543D"/>
    <w:rsid w:val="00F11595"/>
    <w:rsid w:val="00F31925"/>
    <w:rsid w:val="00F66B17"/>
    <w:rsid w:val="00F97964"/>
    <w:rsid w:val="00FE02E6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AEB3417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744E4660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3A94F3"/>
  <w15:docId w15:val="{F1ABB135-3FCA-40FD-9C16-380E1D33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able of authorities" w:uiPriority="99" w:qFormat="1"/>
    <w:lsdException w:name="Title" w:qFormat="1"/>
    <w:lsdException w:name="Default Paragraph Font" w:semiHidden="1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319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character" w:styleId="a9">
    <w:name w:val="Hyperlink"/>
    <w:uiPriority w:val="99"/>
    <w:unhideWhenUsed/>
    <w:rsid w:val="00E13F24"/>
    <w:rPr>
      <w:color w:val="0000FF"/>
      <w:u w:val="single"/>
    </w:rPr>
  </w:style>
  <w:style w:type="character" w:customStyle="1" w:styleId="aa">
    <w:name w:val="正文文本 字符"/>
    <w:link w:val="ab"/>
    <w:uiPriority w:val="99"/>
    <w:rsid w:val="00E13F24"/>
    <w:rPr>
      <w:kern w:val="2"/>
      <w:sz w:val="21"/>
      <w:szCs w:val="24"/>
    </w:rPr>
  </w:style>
  <w:style w:type="paragraph" w:styleId="ab">
    <w:name w:val="Body Text"/>
    <w:basedOn w:val="a"/>
    <w:next w:val="a"/>
    <w:link w:val="aa"/>
    <w:uiPriority w:val="99"/>
    <w:unhideWhenUsed/>
    <w:rsid w:val="00E13F24"/>
    <w:pPr>
      <w:spacing w:after="120"/>
    </w:pPr>
    <w:rPr>
      <w:rFonts w:ascii="Times New Roman" w:eastAsia="宋体" w:hAnsi="Times New Roman" w:cs="Times New Roman"/>
    </w:rPr>
  </w:style>
  <w:style w:type="character" w:customStyle="1" w:styleId="11">
    <w:name w:val="正文文本 字符1"/>
    <w:basedOn w:val="a0"/>
    <w:rsid w:val="00E13F2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Body Text Indent 3"/>
    <w:basedOn w:val="a"/>
    <w:link w:val="30"/>
    <w:rsid w:val="00E13F24"/>
    <w:pPr>
      <w:adjustRightInd w:val="0"/>
      <w:snapToGrid w:val="0"/>
      <w:spacing w:line="276" w:lineRule="auto"/>
      <w:ind w:firstLineChars="200" w:firstLine="200"/>
    </w:pPr>
    <w:rPr>
      <w:rFonts w:ascii="仿宋_GB2312" w:eastAsia="仿宋_GB2312" w:hAnsi="Times New Roman" w:cs="Times New Roman"/>
      <w:sz w:val="32"/>
    </w:rPr>
  </w:style>
  <w:style w:type="character" w:customStyle="1" w:styleId="30">
    <w:name w:val="正文文本缩进 3 字符"/>
    <w:basedOn w:val="a0"/>
    <w:link w:val="3"/>
    <w:rsid w:val="00E13F24"/>
    <w:rPr>
      <w:rFonts w:ascii="仿宋_GB2312" w:eastAsia="仿宋_GB2312"/>
      <w:kern w:val="2"/>
      <w:sz w:val="32"/>
      <w:szCs w:val="24"/>
    </w:rPr>
  </w:style>
  <w:style w:type="paragraph" w:customStyle="1" w:styleId="Default">
    <w:name w:val="Default"/>
    <w:qFormat/>
    <w:rsid w:val="001946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List Paragraph"/>
    <w:qFormat/>
    <w:rsid w:val="00C05F8F"/>
    <w:pPr>
      <w:widowControl w:val="0"/>
      <w:ind w:firstLine="420"/>
      <w:jc w:val="both"/>
    </w:pPr>
    <w:rPr>
      <w:rFonts w:ascii="等线" w:eastAsia="等线" w:hAnsi="等线"/>
      <w:kern w:val="1"/>
      <w:sz w:val="21"/>
      <w:szCs w:val="22"/>
    </w:rPr>
  </w:style>
  <w:style w:type="character" w:customStyle="1" w:styleId="10">
    <w:name w:val="标题 1 字符"/>
    <w:basedOn w:val="a0"/>
    <w:link w:val="1"/>
    <w:rsid w:val="00F31925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d">
    <w:name w:val="Date"/>
    <w:basedOn w:val="a"/>
    <w:next w:val="a"/>
    <w:link w:val="ae"/>
    <w:rsid w:val="000971FC"/>
    <w:pPr>
      <w:ind w:leftChars="2500" w:left="100"/>
    </w:pPr>
  </w:style>
  <w:style w:type="character" w:customStyle="1" w:styleId="ae">
    <w:name w:val="日期 字符"/>
    <w:basedOn w:val="a0"/>
    <w:link w:val="ad"/>
    <w:rsid w:val="000971F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">
    <w:name w:val="Body Text First Indent"/>
    <w:basedOn w:val="ab"/>
    <w:link w:val="af0"/>
    <w:rsid w:val="00F66B17"/>
    <w:pPr>
      <w:ind w:firstLineChars="100" w:firstLine="420"/>
    </w:pPr>
    <w:rPr>
      <w:rFonts w:asciiTheme="minorHAnsi" w:eastAsiaTheme="minorEastAsia" w:hAnsiTheme="minorHAnsi" w:cstheme="minorBidi"/>
    </w:rPr>
  </w:style>
  <w:style w:type="character" w:customStyle="1" w:styleId="af0">
    <w:name w:val="正文首行缩进 字符"/>
    <w:basedOn w:val="aa"/>
    <w:link w:val="af"/>
    <w:rsid w:val="00F66B17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Bodytext2">
    <w:name w:val="Body text|2"/>
    <w:basedOn w:val="a"/>
    <w:qFormat/>
    <w:rsid w:val="00F66B17"/>
    <w:pPr>
      <w:shd w:val="clear" w:color="auto" w:fill="FFFFFF"/>
      <w:spacing w:before="260" w:after="1520" w:line="280" w:lineRule="exact"/>
      <w:jc w:val="center"/>
    </w:pPr>
    <w:rPr>
      <w:rFonts w:ascii="PMingLiU" w:eastAsia="PMingLiU" w:hAnsi="PMingLiU" w:cs="PMingLiU"/>
      <w:spacing w:val="50"/>
      <w:sz w:val="28"/>
      <w:szCs w:val="28"/>
    </w:rPr>
  </w:style>
  <w:style w:type="paragraph" w:styleId="af1">
    <w:name w:val="table of authorities"/>
    <w:basedOn w:val="a"/>
    <w:next w:val="a"/>
    <w:uiPriority w:val="99"/>
    <w:qFormat/>
    <w:rsid w:val="001837B0"/>
    <w:pPr>
      <w:ind w:leftChars="200" w:left="420"/>
    </w:pPr>
    <w:rPr>
      <w:rFonts w:ascii="Calibri" w:eastAsia="宋体" w:hAnsi="Calibri" w:cs="Times New Roman"/>
      <w:szCs w:val="20"/>
    </w:rPr>
  </w:style>
  <w:style w:type="paragraph" w:styleId="af2">
    <w:name w:val="footnote text"/>
    <w:basedOn w:val="a"/>
    <w:link w:val="af3"/>
    <w:uiPriority w:val="99"/>
    <w:unhideWhenUsed/>
    <w:qFormat/>
    <w:rsid w:val="00C76FA8"/>
    <w:pPr>
      <w:snapToGrid w:val="0"/>
      <w:jc w:val="left"/>
    </w:pPr>
    <w:rPr>
      <w:sz w:val="18"/>
      <w:szCs w:val="18"/>
    </w:rPr>
  </w:style>
  <w:style w:type="character" w:customStyle="1" w:styleId="af3">
    <w:name w:val="脚注文本 字符"/>
    <w:basedOn w:val="a0"/>
    <w:link w:val="af2"/>
    <w:uiPriority w:val="99"/>
    <w:qFormat/>
    <w:rsid w:val="00C76F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sid w:val="00450AD4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450</Words>
  <Characters>2567</Characters>
  <Application>Microsoft Office Word</Application>
  <DocSecurity>0</DocSecurity>
  <Lines>21</Lines>
  <Paragraphs>6</Paragraphs>
  <ScaleCrop>false</ScaleCrop>
  <Company>Microsoft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gaoxin</cp:lastModifiedBy>
  <cp:revision>26</cp:revision>
  <cp:lastPrinted>2023-12-15T08:19:00Z</cp:lastPrinted>
  <dcterms:created xsi:type="dcterms:W3CDTF">2021-09-11T02:41:00Z</dcterms:created>
  <dcterms:modified xsi:type="dcterms:W3CDTF">2024-01-15T08:46:00Z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  <property fmtid="{D5CDD505-2E9C-101B-9397-08002B2CF9AE}" pid="3" name="ICV">
    <vt:lpwstr>48C61CB29D3F4D9384F5922CF0F7FFB4</vt:lpwstr>
  </property>
</Properties>
</file>