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小标宋_GBK"/>
          <w:color w:val="0D0D0D" w:themeColor="text1" w:themeTint="F2"/>
          <w:sz w:val="44"/>
          <w:szCs w:val="44"/>
          <w14:textFill>
            <w14:solidFill>
              <w14:schemeClr w14:val="tx1">
                <w14:lumMod w14:val="95000"/>
                <w14:lumOff w14:val="5000"/>
              </w14:schemeClr>
            </w14:solidFill>
          </w14:textFill>
        </w:rPr>
      </w:pPr>
      <w:bookmarkStart w:id="9" w:name="_GoBack"/>
      <w:bookmarkEnd w:id="9"/>
      <w:bookmarkStart w:id="0" w:name="_Hlk96606366"/>
      <w:r>
        <w:rPr>
          <w:rFonts w:hint="eastAsia" w:eastAsia="方正小标宋_GBK"/>
          <w:color w:val="0D0D0D" w:themeColor="text1" w:themeTint="F2"/>
          <w:sz w:val="44"/>
          <w:szCs w:val="44"/>
          <w14:textFill>
            <w14:solidFill>
              <w14:schemeClr w14:val="tx1">
                <w14:lumMod w14:val="95000"/>
                <w14:lumOff w14:val="5000"/>
              </w14:schemeClr>
            </w14:solidFill>
          </w14:textFill>
        </w:rPr>
        <w:t>西部科学城重庆高新区管委会</w:t>
      </w:r>
    </w:p>
    <w:p>
      <w:pPr>
        <w:ind w:firstLine="0" w:firstLineChars="0"/>
        <w:jc w:val="center"/>
        <w:rPr>
          <w:rFonts w:eastAsia="方正小标宋_GBK"/>
          <w:color w:val="0D0D0D" w:themeColor="text1" w:themeTint="F2"/>
          <w:sz w:val="44"/>
          <w:szCs w:val="44"/>
          <w14:textFill>
            <w14:solidFill>
              <w14:schemeClr w14:val="tx1">
                <w14:lumMod w14:val="95000"/>
                <w14:lumOff w14:val="5000"/>
              </w14:schemeClr>
            </w14:solidFill>
          </w14:textFill>
        </w:rPr>
      </w:pPr>
      <w:r>
        <w:rPr>
          <w:rFonts w:hint="eastAsia" w:eastAsia="方正小标宋_GBK"/>
          <w:color w:val="0D0D0D" w:themeColor="text1" w:themeTint="F2"/>
          <w:sz w:val="44"/>
          <w:szCs w:val="44"/>
          <w14:textFill>
            <w14:solidFill>
              <w14:schemeClr w14:val="tx1">
                <w14:lumMod w14:val="95000"/>
                <w14:lumOff w14:val="5000"/>
              </w14:schemeClr>
            </w14:solidFill>
          </w14:textFill>
        </w:rPr>
        <w:t>2022年预算执行情况和2023年预算报告</w:t>
      </w:r>
    </w:p>
    <w:p>
      <w:pPr>
        <w:ind w:firstLine="0" w:firstLineChars="0"/>
        <w:jc w:val="center"/>
        <w:rPr>
          <w:rFonts w:eastAsia="方正楷体_GBK"/>
          <w:color w:val="0D0D0D" w:themeColor="text1" w:themeTint="F2"/>
          <w:sz w:val="44"/>
          <w:szCs w:val="44"/>
          <w14:textFill>
            <w14:solidFill>
              <w14:schemeClr w14:val="tx1">
                <w14:lumMod w14:val="95000"/>
                <w14:lumOff w14:val="5000"/>
              </w14:schemeClr>
            </w14:solidFill>
          </w14:textFill>
        </w:rPr>
      </w:pP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在市委市政府的坚强领导和市人大的监督支持下，西部科学城重庆高新区坚持稳中求进工作总基调，落实积极财政政策提质增效、更可持续要求，科学统筹疫情防控和经济社会发展，统筹发展和安全，统筹科教产城协同发展，统筹党的建设各项工作，扎实推进“项目攻坚年”，按下项目建设“快进键”、跑出科学城建设“加速度”，为加快建设具有全国影响力的科技创新中心核心区提供坚实的保障支撑。</w:t>
      </w:r>
    </w:p>
    <w:p>
      <w:pPr>
        <w:pStyle w:val="2"/>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年落实人大预决算备案审查建议情况</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西部科学城重庆高新区坚持以迎接党的二十大召开和学习宣传贯彻党的二十大精神为主线，立足新发展阶段，完整、准确、全面贯彻新发展理念，积极服务和融入新发展格局，高效统筹疫情防控和经济社会发展，聚焦科技创新“策源地”、高质量发展“新引擎”、美好城市“样板区”，深入实施“项目攻坚年”，统筹推动科教产城协同发展，迈出了高质量发展的坚实步伐。</w:t>
      </w:r>
    </w:p>
    <w:p>
      <w:pPr>
        <w:ind w:firstLine="640"/>
        <w:rPr>
          <w:rFonts w:eastAsia="方正楷体_GBK"/>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（一）科技创新力量加速集聚</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不断优化创新布局，增强平台“支撑力”。金凤实验室创新平台正式挂牌运作，种质创制大科学中心正式启动运行。支持北京大学重庆大数据研究院开展关键技术攻关，成功推出北太天元数值计算通用软件，打破了国外企业垄断科学计算软件国内市场多年的僵局。引进上海交大人工智能研究院、国家电投西部生态能源研究院项目，加快推进国家大院大所、高等院校、中央企业开展高水平创新研究院建设工作。</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深化校地合作，激发创新“源动力”。充分发挥大学城创新资源和人才聚集优势，进一步破除校地合作的“物理围墙”“心理围墙”“治理围墙”，高水平建设大学城、科研港、科学谷、生命岛、科创街“五大创新支撑”，布局中科院重庆科学中心等战略科技力量，打造创新“策源地”。科学城已认定高校院所技术合同639项，校地院地合作项目共转化科研成果207项。</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创新服务方式，释放发展“驱动力”。率先出台服务业扩大开放综合试点实施方案，在承接重庆74项共性试点基础上，研究提出107条个性化先行先试改革举措。聚焦建设全市人才集聚平台核心区，密集出台“金凤凰”人才支持政策、市属高校与新型研发机构共建共育人才试点方案、“金凤凰”人才安居住房管理服务办法等6项人才支持政策；探索开展以“先投后股”方式支持科技成果转化、人才政策兑现“免申即享”等差异化改革，形成成果案例7个；出台支持高校院所协同创新促进科技成果转化扶持办法、知识产权资助办法、科技金融发展办法等配套政策15个。</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（二）现代产业体系不断巩固</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快发展现代产业体系。坚持产业升级和“新赛道”培育两手抓，依托现有产业基础、科研平台，抓好传统汽车、零部件、检验检测等产业的转型提质。聚焦域控制器、传感器、三电、汽车软件、人工智能等领域，加大招商引资和项目孵化力度。投入</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亿元，大力支持长安跨越、华晨鑫源和华润微电子等龙头企业实施产业基础再造和制造业高质量发展，推动产业链优化升级；支持精准生物细胞技术研发中心和IVD体外诊断公共服务平台等创新产业发展。瞄准集成电路、汽车电子、生物医药、新能源及智能网联汽车、软件信息等赛道，加速壮大新一代信息技术、生命健康、绿色低碳及智能制造、高技术服务四大主导产业。多措并举支持开放型经济发展，支持综保区加工贸易高质量发展，加快推动进口整车保税及零部件分拨中心建设、平行进口汽车等业务，促进园区国际贸易业务提质增量。</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重大产业平台加快建设。成功引入中国电子数字经济产业园、重庆中关村智酷科技服务有限公司等软件龙头企业，积极构建以金凤软件园为产业标识，西永微电园商务中心区和大学城富力城片区为产业核心集聚地，科学谷、中科院重庆科学中心、中电（重庆）软件园、光大人工智能产业基地等重点产业及创新载体组成的“一园两区多点”软件产业格局。围绕集成电路全产业链布局，已集聚集成电路产业链上下游重点企业20多家，基本形成了从设计、制造到封装测试的芯片全产业链，初步构建了涵盖人才培养、产业孵化、验证仿真、工艺服务的产业创新生态，形成从EDA平台、共享IP库、芯片设计、制造到封装测试的集成电路全新产业链，集聚模拟集成电路重点实验室等市级以上集成电路相关研发机构28家。</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财政金融协同持续发力。聚焦产业链创新链融合发展，推动成渝两地“资本+产业”深层次合作，重点聚焦包括集成电路、智能制造、新型显示、新材料、新能源、生物医药、大健康等战略新兴产业。致力于降低中小企业融资成本，指导科学城融资担保公司推出“高新贷”等产品。</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（三）美好城市样板逐步成形</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心两翼”风貌初现。着力推进金凤城市中心、科学大道、科学城人才社区等重大项目建设，加快形成科创商业商务中心区。支持城市有机更新深入推进，持续深化“大城三管”，高质量提升大学城环境品质，稳步有序推进老旧基础设施改造和老旧小区改造，加强和创新基层社会治理，让城市环境干净整洁宜居宜业。</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城市生活品质不断提升。加快建设凤鸣湖公园、凤栖湖公园、棕树湾体育公园、白鹭公园一期，西城公园、蝴蝶里公园、梁滩河湿地公园等已建成对外开放，形成湿地群、公园群和城中山体组成的绿色长廊。累计拆除违法建筑超8</w:t>
      </w:r>
      <w:r>
        <w:rPr>
          <w:color w:val="0D0D0D" w:themeColor="text1" w:themeTint="F2"/>
          <w14:textFill>
            <w14:solidFill>
              <w14:schemeClr w14:val="tx1">
                <w14:lumMod w14:val="95000"/>
                <w14:lumOff w14:val="5000"/>
              </w14:schemeClr>
            </w14:solidFill>
          </w14:textFill>
        </w:rPr>
        <w:t>,000</w:t>
      </w:r>
      <w:r>
        <w:rPr>
          <w:rFonts w:hint="eastAsia"/>
          <w:color w:val="0D0D0D" w:themeColor="text1" w:themeTint="F2"/>
          <w14:textFill>
            <w14:solidFill>
              <w14:schemeClr w14:val="tx1">
                <w14:lumMod w14:val="95000"/>
                <w14:lumOff w14:val="5000"/>
              </w14:schemeClr>
            </w14:solidFill>
          </w14:textFill>
        </w:rPr>
        <w:t>平方米，深化交通综合治理，完成城市管理职业学院、白彭路人行天桥等</w:t>
      </w:r>
      <w:r>
        <w:rPr>
          <w:color w:val="0D0D0D" w:themeColor="text1" w:themeTint="F2"/>
          <w14:textFill>
            <w14:solidFill>
              <w14:schemeClr w14:val="tx1">
                <w14:lumMod w14:val="95000"/>
                <w14:lumOff w14:val="5000"/>
              </w14:schemeClr>
            </w14:solidFill>
          </w14:textFill>
        </w:rPr>
        <w:t>13</w:t>
      </w:r>
      <w:r>
        <w:rPr>
          <w:rFonts w:hint="eastAsia"/>
          <w:color w:val="0D0D0D" w:themeColor="text1" w:themeTint="F2"/>
          <w14:textFill>
            <w14:solidFill>
              <w14:schemeClr w14:val="tx1">
                <w14:lumMod w14:val="95000"/>
                <w14:lumOff w14:val="5000"/>
              </w14:schemeClr>
            </w14:solidFill>
          </w14:textFill>
        </w:rPr>
        <w:t>项改善工程。</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内畅外联大通道加速构建。加快构建“六横六纵两环”内畅外联交通格局，白市驿隧道已动工开建；贯穿缙云山脉，连接重庆高新区和璧山区的金凤隧道已完成隧道三分之一工程量，建设形成覆盖科学谷、金融街、金凤、大学城等重要节点的南北向骨干线路，构建科学城核心区轨道骨架。</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高水平公共服务体系建设持续推进。提速建设和完工一批优质义务教育学校。落实“双减”政策，保障学前教育普惠和义务教育优质均衡发展。加快落地重点医疗机构，打造“15分钟公共服务圈”“5分钟社区生活服务圈”，启动建设重庆大学附属肿瘤医院科学城院区，为人才安居乐业创造一流的公共配套服务。</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社会民生福祉不断加强。持续提升文化软实力，以24小时自助实体城市书房为载体创建城市阅读服务体系。切实提高社会保障水平，健全就业帮扶机制，通过社保费缓缴、创业担保贷款、稳岗返还、政策宣讲、职业技能培训等方式稳定就业岗位，支持各类就业新形态发展模式，保障灵活就业人员社会保险补贴。不断完善高校毕业生创新创业支持政策，发布引领企业与人才互动交流的“就在科学城”线上引才平台，为高起点高标准推动科学城建设注入新的活力。投入5</w:t>
      </w:r>
      <w:r>
        <w:rPr>
          <w:color w:val="0D0D0D" w:themeColor="text1" w:themeTint="F2"/>
          <w14:textFill>
            <w14:solidFill>
              <w14:schemeClr w14:val="tx1">
                <w14:lumMod w14:val="95000"/>
                <w14:lumOff w14:val="5000"/>
              </w14:schemeClr>
            </w14:solidFill>
          </w14:textFill>
        </w:rPr>
        <w:t>00</w:t>
      </w:r>
      <w:r>
        <w:rPr>
          <w:rFonts w:hint="eastAsia"/>
          <w:color w:val="0D0D0D" w:themeColor="text1" w:themeTint="F2"/>
          <w14:textFill>
            <w14:solidFill>
              <w14:schemeClr w14:val="tx1">
                <w14:lumMod w14:val="95000"/>
                <w14:lumOff w14:val="5000"/>
              </w14:schemeClr>
            </w14:solidFill>
          </w14:textFill>
        </w:rPr>
        <w:t>余万元，用于鼓励残疾人就业、康复、辅助器具和无障碍环境改造等工作，扎实推进残疾人帮扶工作，为辖区5</w:t>
      </w: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000余名持证残疾人购买综合伤害意外保险；投入</w:t>
      </w:r>
      <w:r>
        <w:rPr>
          <w:color w:val="0D0D0D" w:themeColor="text1" w:themeTint="F2"/>
          <w14:textFill>
            <w14:solidFill>
              <w14:schemeClr w14:val="tx1">
                <w14:lumMod w14:val="95000"/>
                <w14:lumOff w14:val="5000"/>
              </w14:schemeClr>
            </w14:solidFill>
          </w14:textFill>
        </w:rPr>
        <w:t>0.2</w:t>
      </w:r>
      <w:r>
        <w:rPr>
          <w:rFonts w:hint="eastAsia"/>
          <w:color w:val="0D0D0D" w:themeColor="text1" w:themeTint="F2"/>
          <w14:textFill>
            <w14:solidFill>
              <w14:schemeClr w14:val="tx1">
                <w14:lumMod w14:val="95000"/>
                <w14:lumOff w14:val="5000"/>
              </w14:schemeClr>
            </w14:solidFill>
          </w14:textFill>
        </w:rPr>
        <w:t>亿元，保障军队移交地方政府人员、退役军人及优抚对象等生活待遇。</w:t>
      </w:r>
    </w:p>
    <w:p>
      <w:pPr>
        <w:ind w:firstLine="640"/>
        <w:rPr>
          <w:rFonts w:eastAsia="方正楷体_GBK"/>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（四）精细化预算管理改革稳步推进</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强化收支管理，严格落实政府“过紧日子”要求。千方百计组织收入，在认真贯彻落实国家减税降费的同时，加强与税务及非税执收部门的沟通协调，强化收入征管。不折不扣落实国家组合式减税降费重大决策部署，通过“线上+线下”相结合方式进行政策宣传，加强统筹协调确保政策落实到位，政策红利释放“真金白银”，发挥了为市场主体“输血”“活血”的积极作用。盘活存量资金，盘活财政存量资金0.59亿元，有效提高财政资金使用效益。多措并举全力保障疫情防控等各项支出，通过动用预备费、统筹上级补助和盘活存量资金等方式，投入资金超过4亿元。积极争取债券资金，充分发挥财政部门职能作用，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年争取一般债券</w:t>
      </w:r>
      <w:r>
        <w:rPr>
          <w:color w:val="0D0D0D" w:themeColor="text1" w:themeTint="F2"/>
          <w14:textFill>
            <w14:solidFill>
              <w14:schemeClr w14:val="tx1">
                <w14:lumMod w14:val="95000"/>
                <w14:lumOff w14:val="5000"/>
              </w14:schemeClr>
            </w14:solidFill>
          </w14:textFill>
        </w:rPr>
        <w:t>5.1</w:t>
      </w:r>
      <w:r>
        <w:rPr>
          <w:rFonts w:hint="eastAsia"/>
          <w:color w:val="0D0D0D" w:themeColor="text1" w:themeTint="F2"/>
          <w14:textFill>
            <w14:solidFill>
              <w14:schemeClr w14:val="tx1">
                <w14:lumMod w14:val="95000"/>
                <w14:lumOff w14:val="5000"/>
              </w14:schemeClr>
            </w14:solidFill>
          </w14:textFill>
        </w:rPr>
        <w:t>亿元，专项债券</w:t>
      </w:r>
      <w:r>
        <w:rPr>
          <w:color w:val="0D0D0D" w:themeColor="text1" w:themeTint="F2"/>
          <w14:textFill>
            <w14:solidFill>
              <w14:schemeClr w14:val="tx1">
                <w14:lumMod w14:val="95000"/>
                <w14:lumOff w14:val="5000"/>
              </w14:schemeClr>
            </w14:solidFill>
          </w14:textFill>
        </w:rPr>
        <w:t>138.7</w:t>
      </w:r>
      <w:r>
        <w:rPr>
          <w:rFonts w:hint="eastAsia"/>
          <w:color w:val="0D0D0D" w:themeColor="text1" w:themeTint="F2"/>
          <w14:textFill>
            <w14:solidFill>
              <w14:schemeClr w14:val="tx1">
                <w14:lumMod w14:val="95000"/>
                <w14:lumOff w14:val="5000"/>
              </w14:schemeClr>
            </w14:solidFill>
          </w14:textFill>
        </w:rPr>
        <w:t>亿元。继续压减一般性支出，严格控制预算单位追加事项，进一步压减非刚性、非重点支出。</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财政管理效能不断提升。进一步完善预算管理制度，修订《重庆高新区区级预算管理办法》，进一步规范预算追加和调剂事项，审慎出台增支政策。开展2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年预算编制公开评审全覆盖，邀请市级相关专家，从项目依据、绩效设定、实施条件、经费预算等方面进行评审，强化部门整体收支评审和评审结果应用，预算编制科学化、精细化水平得到明显提升。促进预算和绩效管理深度融合，预算绩效管理政策逐步完善。</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建立常态化财会监督管理机制。坚持以健全内控制度为保障，筑牢安全防线。不断强化制度建设和流程管理，运用预算管理一体化系统，实现从预算到核算的全流程动态化管理，增强预算执行规范性和透明度，硬化预算约束。加强对各预算单位专项资金使用管理、预决算公开、财务管理与资产资源配置、会计信息质量等10余项财政财务业务开展监督检查和持续培训督导，有效促进了单位财务的规范管理。</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整体来看，2022年重庆高新区财政预算执行情况良好，面对疫情突发、经济下行压力加大等复杂形势，切实落实积极的财政政策提质增效、政策靠前发力等要求，在持续优化支出结构的基础上，确保支出强度，聚焦保障疫情防控、助企纾困、基本民生等重点领域，有力支撑西部科学城重庆高新区经济社会平稳运行，但同时也面临一定风险挑战，主要包括：一是财政增收乏力更加凸显，持续增收的基础还不牢固，尤其是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受疫情多点散发、房地产形势异常低迷以及宏观经济“三重压力”影响，本级收入面临减收因素多影响大、新增税源不足、收入结构不优质量不高等问题。二是紧平衡特征进一步凸显，本级财政收入规模较小叠加支出规模尤其是刚性支出快速扩张，本级收支缺口进一步扩大，财政统筹各类资源的难度加大、空间变小。</w:t>
      </w:r>
    </w:p>
    <w:p>
      <w:pPr>
        <w:pStyle w:val="2"/>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二、2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年预算执行情况</w:t>
      </w:r>
    </w:p>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（一）一般公共预算执行情况</w:t>
      </w:r>
    </w:p>
    <w:p>
      <w:pPr>
        <w:ind w:firstLine="640"/>
        <w:rPr>
          <w:color w:val="0D0D0D" w:themeColor="text1" w:themeTint="F2"/>
          <w:spacing w:val="-6"/>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一般公共预算收入完成</w:t>
      </w:r>
      <w:r>
        <w:rPr>
          <w:color w:val="0D0D0D" w:themeColor="text1" w:themeTint="F2"/>
          <w14:textFill>
            <w14:solidFill>
              <w14:schemeClr w14:val="tx1">
                <w14:lumMod w14:val="95000"/>
                <w14:lumOff w14:val="5000"/>
              </w14:schemeClr>
            </w14:solidFill>
          </w14:textFill>
        </w:rPr>
        <w:t>29.4</w:t>
      </w:r>
      <w:r>
        <w:rPr>
          <w:rFonts w:hint="eastAsia"/>
          <w:color w:val="0D0D0D" w:themeColor="text1" w:themeTint="F2"/>
          <w14:textFill>
            <w14:solidFill>
              <w14:schemeClr w14:val="tx1">
                <w14:lumMod w14:val="95000"/>
                <w14:lumOff w14:val="5000"/>
              </w14:schemeClr>
            </w14:solidFill>
          </w14:textFill>
        </w:rPr>
        <w:t>亿元，同口径增长0</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%，为调整预算的</w:t>
      </w:r>
      <w:r>
        <w:rPr>
          <w:color w:val="0D0D0D" w:themeColor="text1" w:themeTint="F2"/>
          <w14:textFill>
            <w14:solidFill>
              <w14:schemeClr w14:val="tx1">
                <w14:lumMod w14:val="95000"/>
                <w14:lumOff w14:val="5000"/>
              </w14:schemeClr>
            </w14:solidFill>
          </w14:textFill>
        </w:rPr>
        <w:t>106.4</w:t>
      </w:r>
      <w:r>
        <w:rPr>
          <w:rFonts w:hint="eastAsia"/>
          <w:color w:val="0D0D0D" w:themeColor="text1" w:themeTint="F2"/>
          <w14:textFill>
            <w14:solidFill>
              <w14:schemeClr w14:val="tx1">
                <w14:lumMod w14:val="95000"/>
                <w14:lumOff w14:val="5000"/>
              </w14:schemeClr>
            </w14:solidFill>
          </w14:textFill>
        </w:rPr>
        <w:t>%。其中税收收入完成</w:t>
      </w:r>
      <w:r>
        <w:rPr>
          <w:color w:val="0D0D0D" w:themeColor="text1" w:themeTint="F2"/>
          <w14:textFill>
            <w14:solidFill>
              <w14:schemeClr w14:val="tx1">
                <w14:lumMod w14:val="95000"/>
                <w14:lumOff w14:val="5000"/>
              </w14:schemeClr>
            </w14:solidFill>
          </w14:textFill>
        </w:rPr>
        <w:t>22.6</w:t>
      </w:r>
      <w:r>
        <w:rPr>
          <w:rFonts w:hint="eastAsia"/>
          <w:color w:val="0D0D0D" w:themeColor="text1" w:themeTint="F2"/>
          <w14:textFill>
            <w14:solidFill>
              <w14:schemeClr w14:val="tx1">
                <w14:lumMod w14:val="95000"/>
                <w14:lumOff w14:val="5000"/>
              </w14:schemeClr>
            </w14:solidFill>
          </w14:textFill>
        </w:rPr>
        <w:t>亿元，同口径下降</w:t>
      </w:r>
      <w:r>
        <w:rPr>
          <w:color w:val="0D0D0D" w:themeColor="text1" w:themeTint="F2"/>
          <w14:textFill>
            <w14:solidFill>
              <w14:schemeClr w14:val="tx1">
                <w14:lumMod w14:val="95000"/>
                <w14:lumOff w14:val="5000"/>
              </w14:schemeClr>
            </w14:solidFill>
          </w14:textFill>
        </w:rPr>
        <w:t>13.6</w:t>
      </w:r>
      <w:r>
        <w:rPr>
          <w:rFonts w:hint="eastAsia"/>
          <w:color w:val="0D0D0D" w:themeColor="text1" w:themeTint="F2"/>
          <w14:textFill>
            <w14:solidFill>
              <w14:schemeClr w14:val="tx1">
                <w14:lumMod w14:val="95000"/>
                <w14:lumOff w14:val="5000"/>
              </w14:schemeClr>
            </w14:solidFill>
          </w14:textFill>
        </w:rPr>
        <w:t>%，为调整预算的</w:t>
      </w:r>
      <w:r>
        <w:rPr>
          <w:color w:val="0D0D0D" w:themeColor="text1" w:themeTint="F2"/>
          <w14:textFill>
            <w14:solidFill>
              <w14:schemeClr w14:val="tx1">
                <w14:lumMod w14:val="95000"/>
                <w14:lumOff w14:val="5000"/>
              </w14:schemeClr>
            </w14:solidFill>
          </w14:textFill>
        </w:rPr>
        <w:t>101.4</w:t>
      </w:r>
      <w:r>
        <w:rPr>
          <w:rFonts w:hint="eastAsia"/>
          <w:color w:val="0D0D0D" w:themeColor="text1" w:themeTint="F2"/>
          <w14:textFill>
            <w14:solidFill>
              <w14:schemeClr w14:val="tx1">
                <w14:lumMod w14:val="95000"/>
                <w14:lumOff w14:val="5000"/>
              </w14:schemeClr>
            </w14:solidFill>
          </w14:textFill>
        </w:rPr>
        <w:t>%；非税收入完成</w:t>
      </w:r>
      <w:r>
        <w:rPr>
          <w:color w:val="0D0D0D" w:themeColor="text1" w:themeTint="F2"/>
          <w14:textFill>
            <w14:solidFill>
              <w14:schemeClr w14:val="tx1">
                <w14:lumMod w14:val="95000"/>
                <w14:lumOff w14:val="5000"/>
              </w14:schemeClr>
            </w14:solidFill>
          </w14:textFill>
        </w:rPr>
        <w:t>6.8</w:t>
      </w:r>
      <w:r>
        <w:rPr>
          <w:rFonts w:hint="eastAsia"/>
          <w:color w:val="0D0D0D" w:themeColor="text1" w:themeTint="F2"/>
          <w14:textFill>
            <w14:solidFill>
              <w14:schemeClr w14:val="tx1">
                <w14:lumMod w14:val="95000"/>
                <w14:lumOff w14:val="5000"/>
              </w14:schemeClr>
            </w14:solidFill>
          </w14:textFill>
        </w:rPr>
        <w:t>亿元，增长</w:t>
      </w:r>
      <w:r>
        <w:rPr>
          <w:color w:val="0D0D0D" w:themeColor="text1" w:themeTint="F2"/>
          <w14:textFill>
            <w14:solidFill>
              <w14:schemeClr w14:val="tx1">
                <w14:lumMod w14:val="95000"/>
                <w14:lumOff w14:val="5000"/>
              </w14:schemeClr>
            </w14:solidFill>
          </w14:textFill>
        </w:rPr>
        <w:t>237</w:t>
      </w:r>
      <w:r>
        <w:rPr>
          <w:rFonts w:hint="eastAsia"/>
          <w:color w:val="0D0D0D" w:themeColor="text1" w:themeTint="F2"/>
          <w14:textFill>
            <w14:solidFill>
              <w14:schemeClr w14:val="tx1">
                <w14:lumMod w14:val="95000"/>
                <w14:lumOff w14:val="5000"/>
              </w14:schemeClr>
            </w14:solidFill>
          </w14:textFill>
        </w:rPr>
        <w:t>%，为调</w:t>
      </w:r>
      <w:r>
        <w:rPr>
          <w:rFonts w:hint="eastAsia"/>
          <w:color w:val="0D0D0D" w:themeColor="text1" w:themeTint="F2"/>
          <w:spacing w:val="-6"/>
          <w14:textFill>
            <w14:solidFill>
              <w14:schemeClr w14:val="tx1">
                <w14:lumMod w14:val="95000"/>
                <w14:lumOff w14:val="5000"/>
              </w14:schemeClr>
            </w14:solidFill>
          </w14:textFill>
        </w:rPr>
        <w:t>整预算的</w:t>
      </w:r>
      <w:r>
        <w:rPr>
          <w:color w:val="0D0D0D" w:themeColor="text1" w:themeTint="F2"/>
          <w:spacing w:val="-6"/>
          <w14:textFill>
            <w14:solidFill>
              <w14:schemeClr w14:val="tx1">
                <w14:lumMod w14:val="95000"/>
                <w14:lumOff w14:val="5000"/>
              </w14:schemeClr>
            </w14:solidFill>
          </w14:textFill>
        </w:rPr>
        <w:t>127</w:t>
      </w:r>
      <w:r>
        <w:rPr>
          <w:rFonts w:hint="eastAsia"/>
          <w:color w:val="0D0D0D" w:themeColor="text1" w:themeTint="F2"/>
          <w:spacing w:val="-6"/>
          <w14:textFill>
            <w14:solidFill>
              <w14:schemeClr w14:val="tx1">
                <w14:lumMod w14:val="95000"/>
                <w14:lumOff w14:val="5000"/>
              </w14:schemeClr>
            </w14:solidFill>
          </w14:textFill>
        </w:rPr>
        <w:t>%。本级收入加上级补助</w:t>
      </w:r>
      <w:r>
        <w:rPr>
          <w:color w:val="0D0D0D" w:themeColor="text1" w:themeTint="F2"/>
          <w:spacing w:val="-6"/>
          <w14:textFill>
            <w14:solidFill>
              <w14:schemeClr w14:val="tx1">
                <w14:lumMod w14:val="95000"/>
                <w14:lumOff w14:val="5000"/>
              </w14:schemeClr>
            </w14:solidFill>
          </w14:textFill>
        </w:rPr>
        <w:t>38.2</w:t>
      </w:r>
      <w:r>
        <w:rPr>
          <w:rFonts w:hint="eastAsia"/>
          <w:color w:val="0D0D0D" w:themeColor="text1" w:themeTint="F2"/>
          <w:spacing w:val="-6"/>
          <w14:textFill>
            <w14:solidFill>
              <w14:schemeClr w14:val="tx1">
                <w14:lumMod w14:val="95000"/>
                <w14:lumOff w14:val="5000"/>
              </w14:schemeClr>
            </w14:solidFill>
          </w14:textFill>
        </w:rPr>
        <w:t>亿元、债务转贷收入</w:t>
      </w:r>
      <w:r>
        <w:rPr>
          <w:color w:val="0D0D0D" w:themeColor="text1" w:themeTint="F2"/>
          <w:spacing w:val="-6"/>
          <w14:textFill>
            <w14:solidFill>
              <w14:schemeClr w14:val="tx1">
                <w14:lumMod w14:val="95000"/>
                <w14:lumOff w14:val="5000"/>
              </w14:schemeClr>
            </w14:solidFill>
          </w14:textFill>
        </w:rPr>
        <w:t>5.1</w:t>
      </w:r>
      <w:r>
        <w:rPr>
          <w:rFonts w:hint="eastAsia"/>
          <w:color w:val="0D0D0D" w:themeColor="text1" w:themeTint="F2"/>
          <w:spacing w:val="-6"/>
          <w14:textFill>
            <w14:solidFill>
              <w14:schemeClr w14:val="tx1">
                <w14:lumMod w14:val="95000"/>
                <w14:lumOff w14:val="5000"/>
              </w14:schemeClr>
            </w14:solidFill>
          </w14:textFill>
        </w:rPr>
        <w:t>亿元、调入资金</w:t>
      </w:r>
      <w:r>
        <w:rPr>
          <w:color w:val="0D0D0D" w:themeColor="text1" w:themeTint="F2"/>
          <w:spacing w:val="-6"/>
          <w14:textFill>
            <w14:solidFill>
              <w14:schemeClr w14:val="tx1">
                <w14:lumMod w14:val="95000"/>
                <w14:lumOff w14:val="5000"/>
              </w14:schemeClr>
            </w14:solidFill>
          </w14:textFill>
        </w:rPr>
        <w:t>17.4</w:t>
      </w:r>
      <w:r>
        <w:rPr>
          <w:rFonts w:hint="eastAsia"/>
          <w:color w:val="0D0D0D" w:themeColor="text1" w:themeTint="F2"/>
          <w:spacing w:val="-6"/>
          <w14:textFill>
            <w14:solidFill>
              <w14:schemeClr w14:val="tx1">
                <w14:lumMod w14:val="95000"/>
                <w14:lumOff w14:val="5000"/>
              </w14:schemeClr>
            </w14:solidFill>
          </w14:textFill>
        </w:rPr>
        <w:t>亿元、上年结转</w:t>
      </w:r>
      <w:r>
        <w:rPr>
          <w:color w:val="0D0D0D" w:themeColor="text1" w:themeTint="F2"/>
          <w:spacing w:val="-6"/>
          <w14:textFill>
            <w14:solidFill>
              <w14:schemeClr w14:val="tx1">
                <w14:lumMod w14:val="95000"/>
                <w14:lumOff w14:val="5000"/>
              </w14:schemeClr>
            </w14:solidFill>
          </w14:textFill>
        </w:rPr>
        <w:t>4.6</w:t>
      </w:r>
      <w:r>
        <w:rPr>
          <w:rFonts w:hint="eastAsia"/>
          <w:color w:val="0D0D0D" w:themeColor="text1" w:themeTint="F2"/>
          <w:spacing w:val="-6"/>
          <w14:textFill>
            <w14:solidFill>
              <w14:schemeClr w14:val="tx1">
                <w14:lumMod w14:val="95000"/>
                <w14:lumOff w14:val="5000"/>
              </w14:schemeClr>
            </w14:solidFill>
          </w14:textFill>
        </w:rPr>
        <w:t>亿元，收入总计</w:t>
      </w:r>
      <w:r>
        <w:rPr>
          <w:color w:val="0D0D0D" w:themeColor="text1" w:themeTint="F2"/>
          <w:spacing w:val="-6"/>
          <w14:textFill>
            <w14:solidFill>
              <w14:schemeClr w14:val="tx1">
                <w14:lumMod w14:val="95000"/>
                <w14:lumOff w14:val="5000"/>
              </w14:schemeClr>
            </w14:solidFill>
          </w14:textFill>
        </w:rPr>
        <w:t>94.7</w:t>
      </w:r>
      <w:r>
        <w:rPr>
          <w:rFonts w:hint="eastAsia"/>
          <w:color w:val="0D0D0D" w:themeColor="text1" w:themeTint="F2"/>
          <w:spacing w:val="-6"/>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一般公共预算本级支出</w:t>
      </w:r>
      <w:r>
        <w:rPr>
          <w:color w:val="0D0D0D" w:themeColor="text1" w:themeTint="F2"/>
          <w14:textFill>
            <w14:solidFill>
              <w14:schemeClr w14:val="tx1">
                <w14:lumMod w14:val="95000"/>
                <w14:lumOff w14:val="5000"/>
              </w14:schemeClr>
            </w14:solidFill>
          </w14:textFill>
        </w:rPr>
        <w:t>85</w:t>
      </w:r>
      <w:r>
        <w:rPr>
          <w:rFonts w:hint="eastAsia"/>
          <w:color w:val="0D0D0D" w:themeColor="text1" w:themeTint="F2"/>
          <w14:textFill>
            <w14:solidFill>
              <w14:schemeClr w14:val="tx1">
                <w14:lumMod w14:val="95000"/>
                <w14:lumOff w14:val="5000"/>
              </w14:schemeClr>
            </w14:solidFill>
          </w14:textFill>
        </w:rPr>
        <w:t>亿元，加上解上级支出</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亿元、安排预算稳定调节基金</w:t>
      </w:r>
      <w:r>
        <w:rPr>
          <w:color w:val="0D0D0D" w:themeColor="text1" w:themeTint="F2"/>
          <w14:textFill>
            <w14:solidFill>
              <w14:schemeClr w14:val="tx1">
                <w14:lumMod w14:val="95000"/>
                <w14:lumOff w14:val="5000"/>
              </w14:schemeClr>
            </w14:solidFill>
          </w14:textFill>
        </w:rPr>
        <w:t>4.8</w:t>
      </w:r>
      <w:r>
        <w:rPr>
          <w:rFonts w:hint="eastAsia"/>
          <w:color w:val="0D0D0D" w:themeColor="text1" w:themeTint="F2"/>
          <w14:textFill>
            <w14:solidFill>
              <w14:schemeClr w14:val="tx1">
                <w14:lumMod w14:val="95000"/>
                <w14:lumOff w14:val="5000"/>
              </w14:schemeClr>
            </w14:solidFill>
          </w14:textFill>
        </w:rPr>
        <w:t>亿元、结转下年</w:t>
      </w:r>
      <w:r>
        <w:rPr>
          <w:color w:val="0D0D0D" w:themeColor="text1" w:themeTint="F2"/>
          <w14:textFill>
            <w14:solidFill>
              <w14:schemeClr w14:val="tx1">
                <w14:lumMod w14:val="95000"/>
                <w14:lumOff w14:val="5000"/>
              </w14:schemeClr>
            </w14:solidFill>
          </w14:textFill>
        </w:rPr>
        <w:t>3.9</w:t>
      </w:r>
      <w:r>
        <w:rPr>
          <w:rFonts w:hint="eastAsia"/>
          <w:color w:val="0D0D0D" w:themeColor="text1" w:themeTint="F2"/>
          <w14:textFill>
            <w14:solidFill>
              <w14:schemeClr w14:val="tx1">
                <w14:lumMod w14:val="95000"/>
                <w14:lumOff w14:val="5000"/>
              </w14:schemeClr>
            </w14:solidFill>
          </w14:textFill>
        </w:rPr>
        <w:t>亿元，支出总计</w:t>
      </w:r>
      <w:r>
        <w:rPr>
          <w:color w:val="0D0D0D" w:themeColor="text1" w:themeTint="F2"/>
          <w14:textFill>
            <w14:solidFill>
              <w14:schemeClr w14:val="tx1">
                <w14:lumMod w14:val="95000"/>
                <w14:lumOff w14:val="5000"/>
              </w14:schemeClr>
            </w14:solidFill>
          </w14:textFill>
        </w:rPr>
        <w:t>94.7</w:t>
      </w:r>
      <w:r>
        <w:rPr>
          <w:rFonts w:hint="eastAsia"/>
          <w:color w:val="0D0D0D" w:themeColor="text1" w:themeTint="F2"/>
          <w14:textFill>
            <w14:solidFill>
              <w14:schemeClr w14:val="tx1">
                <w14:lumMod w14:val="95000"/>
                <w14:lumOff w14:val="5000"/>
              </w14:schemeClr>
            </w14:solidFill>
          </w14:textFill>
        </w:rPr>
        <w:t>亿元。</w:t>
      </w:r>
    </w:p>
    <w:tbl>
      <w:tblPr>
        <w:tblStyle w:val="7"/>
        <w:tblW w:w="9356" w:type="dxa"/>
        <w:tblInd w:w="0" w:type="dxa"/>
        <w:tblLayout w:type="autofit"/>
        <w:tblCellMar>
          <w:top w:w="0" w:type="dxa"/>
          <w:left w:w="108" w:type="dxa"/>
          <w:bottom w:w="0" w:type="dxa"/>
          <w:right w:w="108" w:type="dxa"/>
        </w:tblCellMar>
      </w:tblPr>
      <w:tblGrid>
        <w:gridCol w:w="3828"/>
        <w:gridCol w:w="1134"/>
        <w:gridCol w:w="2976"/>
        <w:gridCol w:w="1418"/>
      </w:tblGrid>
      <w:tr>
        <w:tblPrEx>
          <w:tblCellMar>
            <w:top w:w="0" w:type="dxa"/>
            <w:left w:w="108" w:type="dxa"/>
            <w:bottom w:w="0" w:type="dxa"/>
            <w:right w:w="108" w:type="dxa"/>
          </w:tblCellMar>
        </w:tblPrEx>
        <w:trPr>
          <w:trHeight w:val="372" w:hRule="atLeast"/>
          <w:tblHeader/>
        </w:trPr>
        <w:tc>
          <w:tcPr>
            <w:tcW w:w="9356"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重庆高新区</w:t>
            </w:r>
            <w:r>
              <w:rPr>
                <w:rFonts w:eastAsia="方正黑体_GBK"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年一般公共预算执行情况表</w:t>
            </w:r>
          </w:p>
        </w:tc>
      </w:tr>
      <w:tr>
        <w:tblPrEx>
          <w:tblCellMar>
            <w:top w:w="0" w:type="dxa"/>
            <w:left w:w="108" w:type="dxa"/>
            <w:bottom w:w="0" w:type="dxa"/>
            <w:right w:w="108" w:type="dxa"/>
          </w:tblCellMar>
        </w:tblPrEx>
        <w:trPr>
          <w:trHeight w:val="336" w:hRule="atLeast"/>
          <w:tblHeader/>
        </w:trPr>
        <w:tc>
          <w:tcPr>
            <w:tcW w:w="3828" w:type="dxa"/>
            <w:tcBorders>
              <w:top w:val="nil"/>
              <w:left w:val="nil"/>
              <w:bottom w:val="single" w:color="auto" w:sz="8" w:space="0"/>
              <w:right w:val="nil"/>
            </w:tcBorders>
            <w:shd w:val="clear" w:color="auto" w:fill="auto"/>
            <w:vAlign w:val="center"/>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1134"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2976"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1418" w:type="dxa"/>
            <w:tcBorders>
              <w:top w:val="nil"/>
              <w:left w:val="nil"/>
              <w:bottom w:val="single" w:color="auto" w:sz="8" w:space="0"/>
              <w:right w:val="nil"/>
            </w:tcBorders>
            <w:shd w:val="clear" w:color="auto" w:fill="auto"/>
            <w:noWrap/>
            <w:vAlign w:val="center"/>
          </w:tcPr>
          <w:p>
            <w:pPr>
              <w:widowControl/>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36" w:hRule="atLeast"/>
          <w:tblHeader/>
        </w:trPr>
        <w:tc>
          <w:tcPr>
            <w:tcW w:w="4962" w:type="dxa"/>
            <w:gridSpan w:val="2"/>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收入</w:t>
            </w:r>
          </w:p>
        </w:tc>
        <w:tc>
          <w:tcPr>
            <w:tcW w:w="4394" w:type="dxa"/>
            <w:gridSpan w:val="2"/>
            <w:tcBorders>
              <w:top w:val="single" w:color="auto" w:sz="8" w:space="0"/>
              <w:left w:val="nil"/>
              <w:bottom w:val="single" w:color="auto" w:sz="8" w:space="0"/>
              <w:right w:val="single" w:color="000000" w:sz="8"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支出</w:t>
            </w:r>
          </w:p>
        </w:tc>
      </w:tr>
      <w:tr>
        <w:tblPrEx>
          <w:tblCellMar>
            <w:top w:w="0" w:type="dxa"/>
            <w:left w:w="108" w:type="dxa"/>
            <w:bottom w:w="0" w:type="dxa"/>
            <w:right w:w="108" w:type="dxa"/>
          </w:tblCellMar>
        </w:tblPrEx>
        <w:trPr>
          <w:trHeight w:val="336" w:hRule="atLeast"/>
          <w:tblHeader/>
        </w:trPr>
        <w:tc>
          <w:tcPr>
            <w:tcW w:w="382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 目</w:t>
            </w:r>
          </w:p>
        </w:tc>
        <w:tc>
          <w:tcPr>
            <w:tcW w:w="113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29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 目</w:t>
            </w:r>
          </w:p>
        </w:tc>
        <w:tc>
          <w:tcPr>
            <w:tcW w:w="141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336" w:hRule="atLeast"/>
        </w:trPr>
        <w:tc>
          <w:tcPr>
            <w:tcW w:w="382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合 计</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9</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47,633</w:t>
            </w:r>
          </w:p>
        </w:tc>
        <w:tc>
          <w:tcPr>
            <w:tcW w:w="29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center"/>
              <w:rPr>
                <w:rFonts w:eastAsia="方正黑体_GBK"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b/>
                <w:bCs/>
                <w:color w:val="0D0D0D" w:themeColor="text1" w:themeTint="F2"/>
                <w:kern w:val="0"/>
                <w:sz w:val="24"/>
                <w:szCs w:val="24"/>
                <w14:textFill>
                  <w14:solidFill>
                    <w14:schemeClr w14:val="tx1">
                      <w14:lumMod w14:val="95000"/>
                      <w14:lumOff w14:val="5000"/>
                    </w14:schemeClr>
                  </w14:solidFill>
                </w14:textFill>
              </w:rPr>
              <w:t>合 计</w:t>
            </w:r>
          </w:p>
        </w:tc>
        <w:tc>
          <w:tcPr>
            <w:tcW w:w="141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9</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47,633</w:t>
            </w:r>
          </w:p>
        </w:tc>
      </w:tr>
      <w:tr>
        <w:tblPrEx>
          <w:tblCellMar>
            <w:top w:w="0" w:type="dxa"/>
            <w:left w:w="108" w:type="dxa"/>
            <w:bottom w:w="0" w:type="dxa"/>
            <w:right w:w="108" w:type="dxa"/>
          </w:tblCellMar>
        </w:tblPrEx>
        <w:trPr>
          <w:trHeight w:val="336" w:hRule="atLeast"/>
        </w:trPr>
        <w:tc>
          <w:tcPr>
            <w:tcW w:w="382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一般公共预算收入</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color w:val="0D0D0D" w:themeColor="text1" w:themeTint="F2"/>
                <w:kern w:val="0"/>
                <w:sz w:val="24"/>
                <w:szCs w:val="24"/>
                <w14:textFill>
                  <w14:solidFill>
                    <w14:schemeClr w14:val="tx1">
                      <w14:lumMod w14:val="95000"/>
                      <w14:lumOff w14:val="5000"/>
                    </w14:schemeClr>
                  </w14:solidFill>
                </w14:textFill>
              </w:rPr>
              <w:t>93,968</w:t>
            </w:r>
          </w:p>
        </w:tc>
        <w:tc>
          <w:tcPr>
            <w:tcW w:w="29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本级各项支出</w:t>
            </w:r>
          </w:p>
        </w:tc>
        <w:tc>
          <w:tcPr>
            <w:tcW w:w="141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8</w:t>
            </w:r>
            <w:r>
              <w:rPr>
                <w:rFonts w:eastAsia="等线" w:cs="Times New Roman"/>
                <w:color w:val="0D0D0D" w:themeColor="text1" w:themeTint="F2"/>
                <w:kern w:val="0"/>
                <w:sz w:val="24"/>
                <w:szCs w:val="24"/>
                <w14:textFill>
                  <w14:solidFill>
                    <w14:schemeClr w14:val="tx1">
                      <w14:lumMod w14:val="95000"/>
                      <w14:lumOff w14:val="5000"/>
                    </w14:schemeClr>
                  </w14:solidFill>
                </w14:textFill>
              </w:rPr>
              <w:t>49,741</w:t>
            </w:r>
          </w:p>
        </w:tc>
      </w:tr>
      <w:tr>
        <w:tblPrEx>
          <w:tblCellMar>
            <w:top w:w="0" w:type="dxa"/>
            <w:left w:w="108" w:type="dxa"/>
            <w:bottom w:w="0" w:type="dxa"/>
            <w:right w:w="108" w:type="dxa"/>
          </w:tblCellMar>
        </w:tblPrEx>
        <w:trPr>
          <w:trHeight w:val="336" w:hRule="atLeast"/>
        </w:trPr>
        <w:tc>
          <w:tcPr>
            <w:tcW w:w="382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其中：税收收入</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color w:val="0D0D0D" w:themeColor="text1" w:themeTint="F2"/>
                <w:kern w:val="0"/>
                <w:sz w:val="24"/>
                <w:szCs w:val="24"/>
                <w14:textFill>
                  <w14:solidFill>
                    <w14:schemeClr w14:val="tx1">
                      <w14:lumMod w14:val="95000"/>
                      <w14:lumOff w14:val="5000"/>
                    </w14:schemeClr>
                  </w14:solidFill>
                </w14:textFill>
              </w:rPr>
              <w:t>26,025</w:t>
            </w:r>
          </w:p>
        </w:tc>
        <w:tc>
          <w:tcPr>
            <w:tcW w:w="2976"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3828"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非税收入</w:t>
            </w:r>
          </w:p>
        </w:tc>
        <w:tc>
          <w:tcPr>
            <w:tcW w:w="1134"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6</w:t>
            </w:r>
            <w:r>
              <w:rPr>
                <w:rFonts w:eastAsia="等线" w:cs="Times New Roman"/>
                <w:color w:val="0D0D0D" w:themeColor="text1" w:themeTint="F2"/>
                <w:kern w:val="0"/>
                <w:sz w:val="24"/>
                <w:szCs w:val="24"/>
                <w14:textFill>
                  <w14:solidFill>
                    <w14:schemeClr w14:val="tx1">
                      <w14:lumMod w14:val="95000"/>
                      <w14:lumOff w14:val="5000"/>
                    </w14:schemeClr>
                  </w14:solidFill>
                </w14:textFill>
              </w:rPr>
              <w:t>7,943</w:t>
            </w:r>
          </w:p>
        </w:tc>
        <w:tc>
          <w:tcPr>
            <w:tcW w:w="2976" w:type="dxa"/>
            <w:tcBorders>
              <w:top w:val="nil"/>
              <w:left w:val="nil"/>
              <w:bottom w:val="single" w:color="auto" w:sz="8" w:space="0"/>
              <w:right w:val="single" w:color="auto" w:sz="8" w:space="0"/>
            </w:tcBorders>
            <w:shd w:val="clear" w:color="auto" w:fill="auto"/>
            <w:noWrap/>
            <w:vAlign w:val="bottom"/>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1418" w:type="dxa"/>
            <w:tcBorders>
              <w:top w:val="nil"/>
              <w:left w:val="nil"/>
              <w:bottom w:val="single" w:color="auto" w:sz="8" w:space="0"/>
              <w:right w:val="single" w:color="auto" w:sz="8" w:space="0"/>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36" w:hRule="atLeast"/>
        </w:trPr>
        <w:tc>
          <w:tcPr>
            <w:tcW w:w="3828"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转移性收入</w:t>
            </w:r>
          </w:p>
        </w:tc>
        <w:tc>
          <w:tcPr>
            <w:tcW w:w="1134" w:type="dxa"/>
            <w:tcBorders>
              <w:top w:val="nil"/>
              <w:left w:val="nil"/>
              <w:bottom w:val="single" w:color="auto" w:sz="4"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6</w:t>
            </w:r>
            <w:r>
              <w:rPr>
                <w:rFonts w:eastAsia="等线" w:cs="Times New Roman"/>
                <w:color w:val="0D0D0D" w:themeColor="text1" w:themeTint="F2"/>
                <w:kern w:val="0"/>
                <w:sz w:val="24"/>
                <w:szCs w:val="24"/>
                <w14:textFill>
                  <w14:solidFill>
                    <w14:schemeClr w14:val="tx1">
                      <w14:lumMod w14:val="95000"/>
                      <w14:lumOff w14:val="5000"/>
                    </w14:schemeClr>
                  </w14:solidFill>
                </w14:textFill>
              </w:rPr>
              <w:t>53,665</w:t>
            </w:r>
          </w:p>
        </w:tc>
        <w:tc>
          <w:tcPr>
            <w:tcW w:w="2976" w:type="dxa"/>
            <w:tcBorders>
              <w:top w:val="nil"/>
              <w:left w:val="nil"/>
              <w:bottom w:val="single" w:color="auto" w:sz="4" w:space="0"/>
              <w:right w:val="single" w:color="auto" w:sz="8" w:space="0"/>
            </w:tcBorders>
            <w:shd w:val="clear" w:color="auto" w:fill="auto"/>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转移性支出</w:t>
            </w:r>
          </w:p>
        </w:tc>
        <w:tc>
          <w:tcPr>
            <w:tcW w:w="1418" w:type="dxa"/>
            <w:tcBorders>
              <w:top w:val="nil"/>
              <w:left w:val="nil"/>
              <w:bottom w:val="single" w:color="auto" w:sz="4" w:space="0"/>
              <w:right w:val="single" w:color="auto" w:sz="8"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9</w:t>
            </w:r>
            <w:r>
              <w:rPr>
                <w:rFonts w:eastAsia="等线" w:cs="Times New Roman"/>
                <w:color w:val="0D0D0D" w:themeColor="text1" w:themeTint="F2"/>
                <w:kern w:val="0"/>
                <w:sz w:val="24"/>
                <w:szCs w:val="24"/>
                <w14:textFill>
                  <w14:solidFill>
                    <w14:schemeClr w14:val="tx1">
                      <w14:lumMod w14:val="95000"/>
                      <w14:lumOff w14:val="5000"/>
                    </w14:schemeClr>
                  </w14:solidFill>
                </w14:textFill>
              </w:rPr>
              <w:t>7,892</w:t>
            </w:r>
          </w:p>
        </w:tc>
      </w:tr>
      <w:tr>
        <w:tblPrEx>
          <w:tblCellMar>
            <w:top w:w="0" w:type="dxa"/>
            <w:left w:w="108" w:type="dxa"/>
            <w:bottom w:w="0" w:type="dxa"/>
            <w:right w:w="108" w:type="dxa"/>
          </w:tblCellMar>
        </w:tblPrEx>
        <w:trPr>
          <w:trHeight w:val="336"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上级补助收入</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color w:val="0D0D0D" w:themeColor="text1" w:themeTint="F2"/>
                <w:kern w:val="0"/>
                <w:sz w:val="24"/>
                <w:szCs w:val="24"/>
                <w14:textFill>
                  <w14:solidFill>
                    <w14:schemeClr w14:val="tx1">
                      <w14:lumMod w14:val="95000"/>
                      <w14:lumOff w14:val="5000"/>
                    </w14:schemeClr>
                  </w14:solidFill>
                </w14:textFill>
              </w:rPr>
              <w:t>82,337</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上解上级</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0,142</w:t>
            </w:r>
          </w:p>
        </w:tc>
      </w:tr>
      <w:tr>
        <w:tblPrEx>
          <w:tblCellMar>
            <w:top w:w="0" w:type="dxa"/>
            <w:left w:w="108" w:type="dxa"/>
            <w:bottom w:w="0" w:type="dxa"/>
            <w:right w:w="108" w:type="dxa"/>
          </w:tblCellMar>
        </w:tblPrEx>
        <w:trPr>
          <w:trHeight w:val="336"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债务转贷收入</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5</w:t>
            </w:r>
            <w:r>
              <w:rPr>
                <w:rFonts w:eastAsia="等线" w:cs="Times New Roman"/>
                <w:color w:val="0D0D0D" w:themeColor="text1" w:themeTint="F2"/>
                <w:kern w:val="0"/>
                <w:sz w:val="24"/>
                <w:szCs w:val="24"/>
                <w14:textFill>
                  <w14:solidFill>
                    <w14:schemeClr w14:val="tx1">
                      <w14:lumMod w14:val="95000"/>
                      <w14:lumOff w14:val="5000"/>
                    </w14:schemeClr>
                  </w14:solidFill>
                </w14:textFill>
              </w:rPr>
              <w:t>1,000</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结转下年</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color w:val="0D0D0D" w:themeColor="text1" w:themeTint="F2"/>
                <w:kern w:val="0"/>
                <w:sz w:val="24"/>
                <w:szCs w:val="24"/>
                <w14:textFill>
                  <w14:solidFill>
                    <w14:schemeClr w14:val="tx1">
                      <w14:lumMod w14:val="95000"/>
                      <w14:lumOff w14:val="5000"/>
                    </w14:schemeClr>
                  </w14:solidFill>
                </w14:textFill>
              </w:rPr>
              <w:t>9,510</w:t>
            </w:r>
          </w:p>
        </w:tc>
      </w:tr>
      <w:tr>
        <w:tblPrEx>
          <w:tblCellMar>
            <w:top w:w="0" w:type="dxa"/>
            <w:left w:w="108" w:type="dxa"/>
            <w:bottom w:w="0" w:type="dxa"/>
            <w:right w:w="108" w:type="dxa"/>
          </w:tblCellMar>
        </w:tblPrEx>
        <w:trPr>
          <w:trHeight w:val="636"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调入资金</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74,349</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安排预算稳定调节基金</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4</w:t>
            </w:r>
            <w:r>
              <w:rPr>
                <w:rFonts w:eastAsia="等线" w:cs="Times New Roman"/>
                <w:color w:val="0D0D0D" w:themeColor="text1" w:themeTint="F2"/>
                <w:kern w:val="0"/>
                <w:sz w:val="24"/>
                <w:szCs w:val="24"/>
                <w14:textFill>
                  <w14:solidFill>
                    <w14:schemeClr w14:val="tx1">
                      <w14:lumMod w14:val="95000"/>
                      <w14:lumOff w14:val="5000"/>
                    </w14:schemeClr>
                  </w14:solidFill>
                </w14:textFill>
              </w:rPr>
              <w:t>8,240</w:t>
            </w:r>
          </w:p>
        </w:tc>
      </w:tr>
      <w:tr>
        <w:tblPrEx>
          <w:tblCellMar>
            <w:top w:w="0" w:type="dxa"/>
            <w:left w:w="108" w:type="dxa"/>
            <w:bottom w:w="0" w:type="dxa"/>
            <w:right w:w="108" w:type="dxa"/>
          </w:tblCellMar>
        </w:tblPrEx>
        <w:trPr>
          <w:trHeight w:val="324"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其中：政府性基金</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66,049</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债务还本</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36"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国有资本经营预算</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8</w:t>
            </w:r>
            <w:r>
              <w:rPr>
                <w:rFonts w:eastAsia="等线" w:cs="Times New Roman"/>
                <w:color w:val="0D0D0D" w:themeColor="text1" w:themeTint="F2"/>
                <w:kern w:val="0"/>
                <w:sz w:val="24"/>
                <w:szCs w:val="24"/>
                <w14:textFill>
                  <w14:solidFill>
                    <w14:schemeClr w14:val="tx1">
                      <w14:lumMod w14:val="95000"/>
                      <w14:lumOff w14:val="5000"/>
                    </w14:schemeClr>
                  </w14:solidFill>
                </w14:textFill>
              </w:rPr>
              <w:t>,300</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上年结转</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4</w:t>
            </w:r>
            <w:r>
              <w:rPr>
                <w:rFonts w:eastAsia="等线" w:cs="Times New Roman"/>
                <w:color w:val="0D0D0D" w:themeColor="text1" w:themeTint="F2"/>
                <w:kern w:val="0"/>
                <w:sz w:val="24"/>
                <w:szCs w:val="24"/>
                <w14:textFill>
                  <w14:solidFill>
                    <w14:schemeClr w14:val="tx1">
                      <w14:lumMod w14:val="95000"/>
                      <w14:lumOff w14:val="5000"/>
                    </w14:schemeClr>
                  </w14:solidFill>
                </w14:textFill>
              </w:rPr>
              <w:t>5,979</w:t>
            </w:r>
          </w:p>
        </w:tc>
        <w:tc>
          <w:tcPr>
            <w:tcW w:w="2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动用预算稳定调节基金</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bl>
    <w:p>
      <w:pPr>
        <w:ind w:firstLine="640"/>
        <w:rPr>
          <w:rFonts w:eastAsia="方正楷体_GBK"/>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（二）政府性基金预算执行情况</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政府性基金上级补助</w:t>
      </w:r>
      <w:r>
        <w:rPr>
          <w:color w:val="0D0D0D" w:themeColor="text1" w:themeTint="F2"/>
          <w14:textFill>
            <w14:solidFill>
              <w14:schemeClr w14:val="tx1">
                <w14:lumMod w14:val="95000"/>
                <w14:lumOff w14:val="5000"/>
              </w14:schemeClr>
            </w14:solidFill>
          </w14:textFill>
        </w:rPr>
        <w:t>108.8</w:t>
      </w:r>
      <w:r>
        <w:rPr>
          <w:rFonts w:hint="eastAsia"/>
          <w:color w:val="0D0D0D" w:themeColor="text1" w:themeTint="F2"/>
          <w14:textFill>
            <w14:solidFill>
              <w14:schemeClr w14:val="tx1">
                <w14:lumMod w14:val="95000"/>
                <w14:lumOff w14:val="5000"/>
              </w14:schemeClr>
            </w14:solidFill>
          </w14:textFill>
        </w:rPr>
        <w:t>亿元，加债务转贷收入</w:t>
      </w:r>
      <w:r>
        <w:rPr>
          <w:color w:val="0D0D0D" w:themeColor="text1" w:themeTint="F2"/>
          <w14:textFill>
            <w14:solidFill>
              <w14:schemeClr w14:val="tx1">
                <w14:lumMod w14:val="95000"/>
                <w14:lumOff w14:val="5000"/>
              </w14:schemeClr>
            </w14:solidFill>
          </w14:textFill>
        </w:rPr>
        <w:t>138.7</w:t>
      </w:r>
      <w:r>
        <w:rPr>
          <w:rFonts w:hint="eastAsia"/>
          <w:color w:val="0D0D0D" w:themeColor="text1" w:themeTint="F2"/>
          <w14:textFill>
            <w14:solidFill>
              <w14:schemeClr w14:val="tx1">
                <w14:lumMod w14:val="95000"/>
                <w14:lumOff w14:val="5000"/>
              </w14:schemeClr>
            </w14:solidFill>
          </w14:textFill>
        </w:rPr>
        <w:t>亿元、上年结转</w:t>
      </w:r>
      <w:r>
        <w:rPr>
          <w:color w:val="0D0D0D" w:themeColor="text1" w:themeTint="F2"/>
          <w14:textFill>
            <w14:solidFill>
              <w14:schemeClr w14:val="tx1">
                <w14:lumMod w14:val="95000"/>
                <w14:lumOff w14:val="5000"/>
              </w14:schemeClr>
            </w14:solidFill>
          </w14:textFill>
        </w:rPr>
        <w:t>13</w:t>
      </w:r>
      <w:r>
        <w:rPr>
          <w:rFonts w:hint="eastAsia"/>
          <w:color w:val="0D0D0D" w:themeColor="text1" w:themeTint="F2"/>
          <w14:textFill>
            <w14:solidFill>
              <w14:schemeClr w14:val="tx1">
                <w14:lumMod w14:val="95000"/>
                <w14:lumOff w14:val="5000"/>
              </w14:schemeClr>
            </w14:solidFill>
          </w14:textFill>
        </w:rPr>
        <w:t>亿元，收入总计</w:t>
      </w:r>
      <w:r>
        <w:rPr>
          <w:color w:val="0D0D0D" w:themeColor="text1" w:themeTint="F2"/>
          <w14:textFill>
            <w14:solidFill>
              <w14:schemeClr w14:val="tx1">
                <w14:lumMod w14:val="95000"/>
                <w14:lumOff w14:val="5000"/>
              </w14:schemeClr>
            </w14:solidFill>
          </w14:textFill>
        </w:rPr>
        <w:t>260.5</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政府性基金预算本级支出</w:t>
      </w:r>
      <w:r>
        <w:rPr>
          <w:color w:val="0D0D0D" w:themeColor="text1" w:themeTint="F2"/>
          <w14:textFill>
            <w14:solidFill>
              <w14:schemeClr w14:val="tx1">
                <w14:lumMod w14:val="95000"/>
                <w14:lumOff w14:val="5000"/>
              </w14:schemeClr>
            </w14:solidFill>
          </w14:textFill>
        </w:rPr>
        <w:t>227.8</w:t>
      </w:r>
      <w:r>
        <w:rPr>
          <w:rFonts w:hint="eastAsia"/>
          <w:color w:val="0D0D0D" w:themeColor="text1" w:themeTint="F2"/>
          <w14:textFill>
            <w14:solidFill>
              <w14:schemeClr w14:val="tx1">
                <w14:lumMod w14:val="95000"/>
                <w14:lumOff w14:val="5000"/>
              </w14:schemeClr>
            </w14:solidFill>
          </w14:textFill>
        </w:rPr>
        <w:t>亿元，加上解上级</w:t>
      </w:r>
      <w:r>
        <w:rPr>
          <w:color w:val="0D0D0D" w:themeColor="text1" w:themeTint="F2"/>
          <w14:textFill>
            <w14:solidFill>
              <w14:schemeClr w14:val="tx1">
                <w14:lumMod w14:val="95000"/>
                <w14:lumOff w14:val="5000"/>
              </w14:schemeClr>
            </w14:solidFill>
          </w14:textFill>
        </w:rPr>
        <w:t>0.1</w:t>
      </w:r>
      <w:r>
        <w:rPr>
          <w:rFonts w:hint="eastAsia"/>
          <w:color w:val="0D0D0D" w:themeColor="text1" w:themeTint="F2"/>
          <w14:textFill>
            <w14:solidFill>
              <w14:schemeClr w14:val="tx1">
                <w14:lumMod w14:val="95000"/>
                <w14:lumOff w14:val="5000"/>
              </w14:schemeClr>
            </w14:solidFill>
          </w14:textFill>
        </w:rPr>
        <w:t>亿元、调出资金用于平衡一般公共预算</w:t>
      </w:r>
      <w:r>
        <w:rPr>
          <w:color w:val="0D0D0D" w:themeColor="text1" w:themeTint="F2"/>
          <w14:textFill>
            <w14:solidFill>
              <w14:schemeClr w14:val="tx1">
                <w14:lumMod w14:val="95000"/>
                <w14:lumOff w14:val="5000"/>
              </w14:schemeClr>
            </w14:solidFill>
          </w14:textFill>
        </w:rPr>
        <w:t>16.6</w:t>
      </w:r>
      <w:r>
        <w:rPr>
          <w:rFonts w:hint="eastAsia"/>
          <w:color w:val="0D0D0D" w:themeColor="text1" w:themeTint="F2"/>
          <w14:textFill>
            <w14:solidFill>
              <w14:schemeClr w14:val="tx1">
                <w14:lumMod w14:val="95000"/>
                <w14:lumOff w14:val="5000"/>
              </w14:schemeClr>
            </w14:solidFill>
          </w14:textFill>
        </w:rPr>
        <w:t>亿元、结转下年</w:t>
      </w:r>
      <w:r>
        <w:rPr>
          <w:color w:val="0D0D0D" w:themeColor="text1" w:themeTint="F2"/>
          <w14:textFill>
            <w14:solidFill>
              <w14:schemeClr w14:val="tx1">
                <w14:lumMod w14:val="95000"/>
                <w14:lumOff w14:val="5000"/>
              </w14:schemeClr>
            </w14:solidFill>
          </w14:textFill>
        </w:rPr>
        <w:t>16</w:t>
      </w:r>
      <w:r>
        <w:rPr>
          <w:rFonts w:hint="eastAsia"/>
          <w:color w:val="0D0D0D" w:themeColor="text1" w:themeTint="F2"/>
          <w14:textFill>
            <w14:solidFill>
              <w14:schemeClr w14:val="tx1">
                <w14:lumMod w14:val="95000"/>
                <w14:lumOff w14:val="5000"/>
              </w14:schemeClr>
            </w14:solidFill>
          </w14:textFill>
        </w:rPr>
        <w:t>亿元，支出总计</w:t>
      </w:r>
      <w:r>
        <w:rPr>
          <w:color w:val="0D0D0D" w:themeColor="text1" w:themeTint="F2"/>
          <w14:textFill>
            <w14:solidFill>
              <w14:schemeClr w14:val="tx1">
                <w14:lumMod w14:val="95000"/>
                <w14:lumOff w14:val="5000"/>
              </w14:schemeClr>
            </w14:solidFill>
          </w14:textFill>
        </w:rPr>
        <w:t>260.5</w:t>
      </w:r>
      <w:r>
        <w:rPr>
          <w:rFonts w:hint="eastAsia"/>
          <w:color w:val="0D0D0D" w:themeColor="text1" w:themeTint="F2"/>
          <w14:textFill>
            <w14:solidFill>
              <w14:schemeClr w14:val="tx1">
                <w14:lumMod w14:val="95000"/>
                <w14:lumOff w14:val="5000"/>
              </w14:schemeClr>
            </w14:solidFill>
          </w14:textFill>
        </w:rPr>
        <w:t>亿元。</w:t>
      </w:r>
    </w:p>
    <w:tbl>
      <w:tblPr>
        <w:tblStyle w:val="7"/>
        <w:tblW w:w="8647" w:type="dxa"/>
        <w:jc w:val="center"/>
        <w:tblLayout w:type="autofit"/>
        <w:tblCellMar>
          <w:top w:w="0" w:type="dxa"/>
          <w:left w:w="108" w:type="dxa"/>
          <w:bottom w:w="0" w:type="dxa"/>
          <w:right w:w="108" w:type="dxa"/>
        </w:tblCellMar>
      </w:tblPr>
      <w:tblGrid>
        <w:gridCol w:w="2552"/>
        <w:gridCol w:w="1843"/>
        <w:gridCol w:w="2268"/>
        <w:gridCol w:w="1984"/>
      </w:tblGrid>
      <w:tr>
        <w:tblPrEx>
          <w:tblCellMar>
            <w:top w:w="0" w:type="dxa"/>
            <w:left w:w="108" w:type="dxa"/>
            <w:bottom w:w="0" w:type="dxa"/>
            <w:right w:w="108" w:type="dxa"/>
          </w:tblCellMar>
        </w:tblPrEx>
        <w:trPr>
          <w:trHeight w:val="372" w:hRule="atLeast"/>
          <w:jc w:val="center"/>
        </w:trPr>
        <w:tc>
          <w:tcPr>
            <w:tcW w:w="8647"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重庆高新区</w:t>
            </w:r>
            <w:r>
              <w:rPr>
                <w:rFonts w:eastAsia="方正黑体_GBK"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年政府性基金预算执行情况表</w:t>
            </w:r>
          </w:p>
        </w:tc>
      </w:tr>
      <w:tr>
        <w:tblPrEx>
          <w:tblCellMar>
            <w:top w:w="0" w:type="dxa"/>
            <w:left w:w="108" w:type="dxa"/>
            <w:bottom w:w="0" w:type="dxa"/>
            <w:right w:w="108" w:type="dxa"/>
          </w:tblCellMar>
        </w:tblPrEx>
        <w:trPr>
          <w:trHeight w:val="336" w:hRule="atLeast"/>
          <w:jc w:val="center"/>
        </w:trPr>
        <w:tc>
          <w:tcPr>
            <w:tcW w:w="2552" w:type="dxa"/>
            <w:tcBorders>
              <w:top w:val="nil"/>
              <w:left w:val="nil"/>
              <w:bottom w:val="single" w:color="auto" w:sz="4" w:space="0"/>
              <w:right w:val="nil"/>
            </w:tcBorders>
            <w:shd w:val="clear" w:color="auto" w:fill="auto"/>
            <w:vAlign w:val="bottom"/>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1843" w:type="dxa"/>
            <w:tcBorders>
              <w:top w:val="nil"/>
              <w:left w:val="nil"/>
              <w:bottom w:val="single" w:color="auto" w:sz="4" w:space="0"/>
              <w:right w:val="nil"/>
            </w:tcBorders>
            <w:shd w:val="clear" w:color="auto" w:fill="auto"/>
            <w:noWrap/>
            <w:vAlign w:val="bottom"/>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2268" w:type="dxa"/>
            <w:tcBorders>
              <w:top w:val="nil"/>
              <w:left w:val="nil"/>
              <w:bottom w:val="single" w:color="auto" w:sz="4" w:space="0"/>
              <w:right w:val="nil"/>
            </w:tcBorders>
            <w:shd w:val="clear" w:color="auto" w:fill="auto"/>
            <w:noWrap/>
            <w:vAlign w:val="bottom"/>
          </w:tcPr>
          <w:p>
            <w:pPr>
              <w:widowControl/>
              <w:spacing w:line="240" w:lineRule="auto"/>
              <w:ind w:firstLine="0" w:firstLineChars="0"/>
              <w:jc w:val="left"/>
              <w:rPr>
                <w:rFonts w:eastAsia="等线" w:cs="宋体"/>
                <w:color w:val="0D0D0D" w:themeColor="text1" w:themeTint="F2"/>
                <w:kern w:val="0"/>
                <w:sz w:val="21"/>
                <w:szCs w:val="21"/>
                <w14:textFill>
                  <w14:solidFill>
                    <w14:schemeClr w14:val="tx1">
                      <w14:lumMod w14:val="95000"/>
                      <w14:lumOff w14:val="5000"/>
                    </w14:schemeClr>
                  </w14:solidFill>
                </w14:textFill>
              </w:rPr>
            </w:pPr>
            <w:r>
              <w:rPr>
                <w:rFonts w:hint="eastAsia" w:hAnsi="等线" w:eastAsia="等线" w:cs="宋体"/>
                <w:color w:val="0D0D0D" w:themeColor="text1" w:themeTint="F2"/>
                <w:kern w:val="0"/>
                <w:sz w:val="21"/>
                <w:szCs w:val="21"/>
                <w14:textFill>
                  <w14:solidFill>
                    <w14:schemeClr w14:val="tx1">
                      <w14:lumMod w14:val="95000"/>
                      <w14:lumOff w14:val="5000"/>
                    </w14:schemeClr>
                  </w14:solidFill>
                </w14:textFill>
              </w:rPr>
              <w:t>　</w:t>
            </w:r>
          </w:p>
        </w:tc>
        <w:tc>
          <w:tcPr>
            <w:tcW w:w="1984"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36" w:hRule="atLeast"/>
          <w:jc w:val="center"/>
        </w:trPr>
        <w:tc>
          <w:tcPr>
            <w:tcW w:w="43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42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r>
      <w:tr>
        <w:tblPrEx>
          <w:tblCellMar>
            <w:top w:w="0" w:type="dxa"/>
            <w:left w:w="108" w:type="dxa"/>
            <w:bottom w:w="0" w:type="dxa"/>
            <w:right w:w="108" w:type="dxa"/>
          </w:tblCellMar>
        </w:tblPrEx>
        <w:trPr>
          <w:trHeight w:val="336"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 目</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 目</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336"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合 计</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,605,206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合 计</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,605,206</w:t>
            </w:r>
          </w:p>
        </w:tc>
      </w:tr>
      <w:tr>
        <w:tblPrEx>
          <w:tblCellMar>
            <w:top w:w="0" w:type="dxa"/>
            <w:left w:w="108" w:type="dxa"/>
            <w:bottom w:w="0" w:type="dxa"/>
            <w:right w:w="108" w:type="dxa"/>
          </w:tblCellMar>
        </w:tblPrEx>
        <w:trPr>
          <w:trHeight w:val="324"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本级收入</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本级各项支出</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color w:val="0D0D0D" w:themeColor="text1" w:themeTint="F2"/>
                <w:kern w:val="0"/>
                <w:sz w:val="24"/>
                <w:szCs w:val="24"/>
                <w14:textFill>
                  <w14:solidFill>
                    <w14:schemeClr w14:val="tx1">
                      <w14:lumMod w14:val="95000"/>
                      <w14:lumOff w14:val="5000"/>
                    </w14:schemeClr>
                  </w14:solidFill>
                </w14:textFill>
              </w:rPr>
              <w:t>,278,011</w:t>
            </w:r>
          </w:p>
        </w:tc>
      </w:tr>
      <w:tr>
        <w:tblPrEx>
          <w:tblCellMar>
            <w:top w:w="0" w:type="dxa"/>
            <w:left w:w="108" w:type="dxa"/>
            <w:bottom w:w="0" w:type="dxa"/>
            <w:right w:w="108" w:type="dxa"/>
          </w:tblCellMar>
        </w:tblPrEx>
        <w:trPr>
          <w:trHeight w:val="336"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转移性收入</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2</w:t>
            </w:r>
            <w:r>
              <w:rPr>
                <w:rFonts w:eastAsia="等线" w:cs="Times New Roman"/>
                <w:color w:val="0D0D0D" w:themeColor="text1" w:themeTint="F2"/>
                <w:kern w:val="0"/>
                <w:sz w:val="24"/>
                <w:szCs w:val="24"/>
                <w14:textFill>
                  <w14:solidFill>
                    <w14:schemeClr w14:val="tx1">
                      <w14:lumMod w14:val="95000"/>
                      <w14:lumOff w14:val="5000"/>
                    </w14:schemeClr>
                  </w14:solidFill>
                </w14:textFill>
              </w:rPr>
              <w:t>,605,206</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转移性支出</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color w:val="0D0D0D" w:themeColor="text1" w:themeTint="F2"/>
                <w:kern w:val="0"/>
                <w:sz w:val="24"/>
                <w:szCs w:val="24"/>
                <w14:textFill>
                  <w14:solidFill>
                    <w14:schemeClr w14:val="tx1">
                      <w14:lumMod w14:val="95000"/>
                      <w14:lumOff w14:val="5000"/>
                    </w14:schemeClr>
                  </w14:solidFill>
                </w14:textFill>
              </w:rPr>
              <w:t>27,195</w:t>
            </w:r>
          </w:p>
        </w:tc>
      </w:tr>
      <w:tr>
        <w:tblPrEx>
          <w:tblCellMar>
            <w:top w:w="0" w:type="dxa"/>
            <w:left w:w="108" w:type="dxa"/>
            <w:bottom w:w="0" w:type="dxa"/>
            <w:right w:w="108" w:type="dxa"/>
          </w:tblCellMar>
        </w:tblPrEx>
        <w:trPr>
          <w:trHeight w:val="324"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上级补助收入</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,088,408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Times New Roman"/>
                <w:color w:val="0D0D0D" w:themeColor="text1" w:themeTint="F2"/>
                <w:kern w:val="0"/>
                <w:sz w:val="24"/>
                <w:szCs w:val="24"/>
                <w14:textFill>
                  <w14:solidFill>
                    <w14:schemeClr w14:val="tx1">
                      <w14:lumMod w14:val="95000"/>
                      <w14:lumOff w14:val="5000"/>
                    </w14:schemeClr>
                  </w14:solidFill>
                </w14:textFill>
              </w:rPr>
              <w:t>上解上级</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,473</w:t>
            </w:r>
          </w:p>
        </w:tc>
      </w:tr>
      <w:tr>
        <w:tblPrEx>
          <w:tblCellMar>
            <w:top w:w="0" w:type="dxa"/>
            <w:left w:w="108" w:type="dxa"/>
            <w:bottom w:w="0" w:type="dxa"/>
            <w:right w:w="108" w:type="dxa"/>
          </w:tblCellMar>
        </w:tblPrEx>
        <w:trPr>
          <w:trHeight w:val="324"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债务转贷收入</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,387,000</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债务还本</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上年结转</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29,798</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调出资金</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66,049</w:t>
            </w:r>
          </w:p>
        </w:tc>
      </w:tr>
      <w:tr>
        <w:tblPrEx>
          <w:tblCellMar>
            <w:top w:w="0" w:type="dxa"/>
            <w:left w:w="108" w:type="dxa"/>
            <w:bottom w:w="0" w:type="dxa"/>
            <w:right w:w="108" w:type="dxa"/>
          </w:tblCellMar>
        </w:tblPrEx>
        <w:trPr>
          <w:trHeight w:val="312" w:hRule="atLeast"/>
          <w:jc w:val="center"/>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w:t>
            </w:r>
            <w:r>
              <w:rPr>
                <w:rFonts w:hint="eastAsia" w:hAnsi="宋体" w:eastAsia="宋体" w:cs="宋体"/>
                <w:color w:val="0D0D0D" w:themeColor="text1" w:themeTint="F2"/>
                <w:kern w:val="0"/>
                <w:sz w:val="24"/>
                <w:szCs w:val="24"/>
                <w14:textFill>
                  <w14:solidFill>
                    <w14:schemeClr w14:val="tx1">
                      <w14:lumMod w14:val="95000"/>
                      <w14:lumOff w14:val="5000"/>
                    </w14:schemeClr>
                  </w14:solidFill>
                </w14:textFill>
              </w:rPr>
              <w:t>结转下年</w:t>
            </w:r>
          </w:p>
        </w:tc>
        <w:tc>
          <w:tcPr>
            <w:tcW w:w="1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59,673</w:t>
            </w:r>
          </w:p>
        </w:tc>
      </w:tr>
    </w:tbl>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（三）国有资本经营预算执行情况</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国有资本经营预算本级收入</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亿元，为国有企业上缴经营利润。本级收入加上年结转3</w:t>
      </w:r>
      <w:r>
        <w:rPr>
          <w:color w:val="0D0D0D" w:themeColor="text1" w:themeTint="F2"/>
          <w14:textFill>
            <w14:solidFill>
              <w14:schemeClr w14:val="tx1">
                <w14:lumMod w14:val="95000"/>
                <w14:lumOff w14:val="5000"/>
              </w14:schemeClr>
            </w14:solidFill>
          </w14:textFill>
        </w:rPr>
        <w:t>8</w:t>
      </w:r>
      <w:r>
        <w:rPr>
          <w:rFonts w:hint="eastAsia"/>
          <w:color w:val="0D0D0D" w:themeColor="text1" w:themeTint="F2"/>
          <w14:textFill>
            <w14:solidFill>
              <w14:schemeClr w14:val="tx1">
                <w14:lumMod w14:val="95000"/>
                <w14:lumOff w14:val="5000"/>
              </w14:schemeClr>
            </w14:solidFill>
          </w14:textFill>
        </w:rPr>
        <w:t>万元，收入合计</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w:t>
      </w:r>
    </w:p>
    <w:p>
      <w:pPr>
        <w:ind w:firstLine="640"/>
      </w:pPr>
      <w:r>
        <w:rPr>
          <w:rFonts w:hint="eastAsia"/>
          <w:color w:val="0D0D0D" w:themeColor="text1" w:themeTint="F2"/>
          <w14:textFill>
            <w14:solidFill>
              <w14:schemeClr w14:val="tx1">
                <w14:lumMod w14:val="95000"/>
                <w14:lumOff w14:val="5000"/>
              </w14:schemeClr>
            </w14:solidFill>
          </w14:textFill>
        </w:rPr>
        <w:t>国有资本经营预算本级支出</w:t>
      </w:r>
      <w:r>
        <w:rPr>
          <w:color w:val="0D0D0D" w:themeColor="text1" w:themeTint="F2"/>
          <w14:textFill>
            <w14:solidFill>
              <w14:schemeClr w14:val="tx1">
                <w14:lumMod w14:val="95000"/>
                <w14:lumOff w14:val="5000"/>
              </w14:schemeClr>
            </w14:solidFill>
          </w14:textFill>
        </w:rPr>
        <w:t>0.4</w:t>
      </w:r>
      <w:r>
        <w:rPr>
          <w:rFonts w:hint="eastAsia"/>
          <w:color w:val="0D0D0D" w:themeColor="text1" w:themeTint="F2"/>
          <w14:textFill>
            <w14:solidFill>
              <w14:schemeClr w14:val="tx1">
                <w14:lumMod w14:val="95000"/>
                <w14:lumOff w14:val="5000"/>
              </w14:schemeClr>
            </w14:solidFill>
          </w14:textFill>
        </w:rPr>
        <w:t>亿元，加调出资金用于一般公共预算支出</w:t>
      </w:r>
      <w:r>
        <w:rPr>
          <w:color w:val="0D0D0D" w:themeColor="text1" w:themeTint="F2"/>
          <w14:textFill>
            <w14:solidFill>
              <w14:schemeClr w14:val="tx1">
                <w14:lumMod w14:val="95000"/>
                <w14:lumOff w14:val="5000"/>
              </w14:schemeClr>
            </w14:solidFill>
          </w14:textFill>
        </w:rPr>
        <w:t>0.8</w:t>
      </w:r>
      <w:r>
        <w:rPr>
          <w:rFonts w:hint="eastAsia"/>
          <w:color w:val="0D0D0D" w:themeColor="text1" w:themeTint="F2"/>
          <w14:textFill>
            <w14:solidFill>
              <w14:schemeClr w14:val="tx1">
                <w14:lumMod w14:val="95000"/>
                <w14:lumOff w14:val="5000"/>
              </w14:schemeClr>
            </w14:solidFill>
          </w14:textFill>
        </w:rPr>
        <w:t>亿元、结转下年</w:t>
      </w:r>
      <w:r>
        <w:rPr>
          <w:color w:val="0D0D0D" w:themeColor="text1" w:themeTint="F2"/>
          <w14:textFill>
            <w14:solidFill>
              <w14:schemeClr w14:val="tx1">
                <w14:lumMod w14:val="95000"/>
                <w14:lumOff w14:val="5000"/>
              </w14:schemeClr>
            </w14:solidFill>
          </w14:textFill>
        </w:rPr>
        <w:t>28</w:t>
      </w:r>
      <w:r>
        <w:rPr>
          <w:rFonts w:hint="eastAsia"/>
          <w:color w:val="0D0D0D" w:themeColor="text1" w:themeTint="F2"/>
          <w14:textFill>
            <w14:solidFill>
              <w14:schemeClr w14:val="tx1">
                <w14:lumMod w14:val="95000"/>
                <w14:lumOff w14:val="5000"/>
              </w14:schemeClr>
            </w14:solidFill>
          </w14:textFill>
        </w:rPr>
        <w:t>万元，支出总计</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w:t>
      </w:r>
    </w:p>
    <w:tbl>
      <w:tblPr>
        <w:tblStyle w:val="7"/>
        <w:tblW w:w="8647" w:type="dxa"/>
        <w:jc w:val="center"/>
        <w:tblLayout w:type="autofit"/>
        <w:tblCellMar>
          <w:top w:w="0" w:type="dxa"/>
          <w:left w:w="108" w:type="dxa"/>
          <w:bottom w:w="0" w:type="dxa"/>
          <w:right w:w="108" w:type="dxa"/>
        </w:tblCellMar>
      </w:tblPr>
      <w:tblGrid>
        <w:gridCol w:w="1701"/>
        <w:gridCol w:w="2552"/>
        <w:gridCol w:w="1984"/>
        <w:gridCol w:w="2410"/>
      </w:tblGrid>
      <w:tr>
        <w:tblPrEx>
          <w:tblCellMar>
            <w:top w:w="0" w:type="dxa"/>
            <w:left w:w="108" w:type="dxa"/>
            <w:bottom w:w="0" w:type="dxa"/>
            <w:right w:w="108" w:type="dxa"/>
          </w:tblCellMar>
        </w:tblPrEx>
        <w:trPr>
          <w:trHeight w:val="540" w:hRule="atLeast"/>
          <w:tblHeader/>
          <w:jc w:val="center"/>
        </w:trPr>
        <w:tc>
          <w:tcPr>
            <w:tcW w:w="8647"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重庆高新区202</w:t>
            </w:r>
            <w:r>
              <w:rPr>
                <w:rFonts w:eastAsia="方正黑体_GBK" w:cs="宋体"/>
                <w:color w:val="0D0D0D" w:themeColor="text1" w:themeTint="F2"/>
                <w:kern w:val="0"/>
                <w:sz w:val="28"/>
                <w:szCs w:val="28"/>
                <w14:textFill>
                  <w14:solidFill>
                    <w14:schemeClr w14:val="tx1">
                      <w14:lumMod w14:val="95000"/>
                      <w14:lumOff w14:val="5000"/>
                    </w14:schemeClr>
                  </w14:solidFill>
                </w14:textFill>
              </w:rPr>
              <w:t>2</w:t>
            </w: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年国有资本经营预算执行情况表</w:t>
            </w:r>
          </w:p>
        </w:tc>
      </w:tr>
      <w:tr>
        <w:tblPrEx>
          <w:tblCellMar>
            <w:top w:w="0" w:type="dxa"/>
            <w:left w:w="108" w:type="dxa"/>
            <w:bottom w:w="0" w:type="dxa"/>
            <w:right w:w="108" w:type="dxa"/>
          </w:tblCellMar>
        </w:tblPrEx>
        <w:trPr>
          <w:trHeight w:val="330" w:hRule="atLeast"/>
          <w:tblHeader/>
          <w:jc w:val="center"/>
        </w:trPr>
        <w:tc>
          <w:tcPr>
            <w:tcW w:w="1701" w:type="dxa"/>
            <w:tcBorders>
              <w:top w:val="nil"/>
              <w:left w:val="nil"/>
              <w:bottom w:val="nil"/>
              <w:right w:val="nil"/>
            </w:tcBorders>
            <w:shd w:val="clear" w:color="auto" w:fill="auto"/>
            <w:vAlign w:val="center"/>
          </w:tcPr>
          <w:p>
            <w:pPr>
              <w:widowControl/>
              <w:spacing w:line="240" w:lineRule="auto"/>
              <w:ind w:firstLine="0" w:firstLineChars="0"/>
              <w:jc w:val="left"/>
              <w:rPr>
                <w:rFonts w:eastAsia="方正楷体_GBK" w:cs="宋体"/>
                <w:color w:val="0D0D0D" w:themeColor="text1" w:themeTint="F2"/>
                <w:kern w:val="0"/>
                <w:sz w:val="24"/>
                <w:szCs w:val="24"/>
                <w14:textFill>
                  <w14:solidFill>
                    <w14:schemeClr w14:val="tx1">
                      <w14:lumMod w14:val="95000"/>
                      <w14:lumOff w14:val="5000"/>
                    </w14:schemeClr>
                  </w14:solidFill>
                </w14:textFill>
              </w:rPr>
            </w:pPr>
          </w:p>
        </w:tc>
        <w:tc>
          <w:tcPr>
            <w:tcW w:w="2552"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方正楷体_GBK" w:cs="宋体"/>
                <w:color w:val="0D0D0D" w:themeColor="text1" w:themeTint="F2"/>
                <w:kern w:val="0"/>
                <w:sz w:val="24"/>
                <w:szCs w:val="24"/>
                <w14:textFill>
                  <w14:solidFill>
                    <w14:schemeClr w14:val="tx1">
                      <w14:lumMod w14:val="95000"/>
                      <w14:lumOff w14:val="5000"/>
                    </w14:schemeClr>
                  </w14:solidFill>
                </w14:textFill>
              </w:rPr>
            </w:pPr>
          </w:p>
        </w:tc>
        <w:tc>
          <w:tcPr>
            <w:tcW w:w="1984"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2410" w:type="dxa"/>
            <w:tcBorders>
              <w:top w:val="nil"/>
              <w:left w:val="nil"/>
              <w:bottom w:val="nil"/>
              <w:right w:val="nil"/>
            </w:tcBorders>
            <w:shd w:val="clear" w:color="auto" w:fill="auto"/>
            <w:noWrap/>
            <w:vAlign w:val="center"/>
          </w:tcPr>
          <w:p>
            <w:pPr>
              <w:widowControl/>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07" w:hRule="atLeast"/>
          <w:tblHeader/>
          <w:jc w:val="center"/>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支出</w:t>
            </w:r>
          </w:p>
        </w:tc>
      </w:tr>
      <w:tr>
        <w:tblPrEx>
          <w:tblCellMar>
            <w:top w:w="0" w:type="dxa"/>
            <w:left w:w="108" w:type="dxa"/>
            <w:bottom w:w="0" w:type="dxa"/>
            <w:right w:w="108" w:type="dxa"/>
          </w:tblCellMar>
        </w:tblPrEx>
        <w:trPr>
          <w:trHeight w:val="441" w:hRule="atLeast"/>
          <w:tblHeader/>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科目</w:t>
            </w:r>
          </w:p>
        </w:tc>
        <w:tc>
          <w:tcPr>
            <w:tcW w:w="255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科目</w:t>
            </w:r>
          </w:p>
        </w:tc>
        <w:tc>
          <w:tcPr>
            <w:tcW w:w="241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33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Times New Roman"/>
                <w:color w:val="0D0D0D" w:themeColor="text1" w:themeTint="F2"/>
                <w:kern w:val="0"/>
                <w:sz w:val="24"/>
                <w:szCs w:val="24"/>
                <w14:textFill>
                  <w14:solidFill>
                    <w14:schemeClr w14:val="tx1">
                      <w14:lumMod w14:val="95000"/>
                      <w14:lumOff w14:val="5000"/>
                    </w14:schemeClr>
                  </w14:solidFill>
                </w14:textFill>
              </w:rPr>
              <w:t>合计</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1,838</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Times New Roman"/>
                <w:color w:val="0D0D0D" w:themeColor="text1" w:themeTint="F2"/>
                <w:kern w:val="0"/>
                <w:sz w:val="24"/>
                <w:szCs w:val="24"/>
                <w14:textFill>
                  <w14:solidFill>
                    <w14:schemeClr w14:val="tx1">
                      <w14:lumMod w14:val="95000"/>
                      <w14:lumOff w14:val="5000"/>
                    </w14:schemeClr>
                  </w14:solidFill>
                </w14:textFill>
              </w:rPr>
              <w:t>合计</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1,838</w:t>
            </w:r>
          </w:p>
        </w:tc>
      </w:tr>
      <w:tr>
        <w:tblPrEx>
          <w:tblCellMar>
            <w:top w:w="0" w:type="dxa"/>
            <w:left w:w="108" w:type="dxa"/>
            <w:bottom w:w="0" w:type="dxa"/>
            <w:right w:w="108" w:type="dxa"/>
          </w:tblCellMar>
        </w:tblPrEx>
        <w:trPr>
          <w:trHeight w:val="33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240" w:firstLineChars="10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本级收入</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1</w:t>
            </w:r>
            <w:r>
              <w:rPr>
                <w:rFonts w:eastAsia="等线" w:cs="Times New Roman"/>
                <w:color w:val="0D0D0D" w:themeColor="text1" w:themeTint="F2"/>
                <w:kern w:val="0"/>
                <w:sz w:val="24"/>
                <w:szCs w:val="24"/>
                <w14:textFill>
                  <w14:solidFill>
                    <w14:schemeClr w14:val="tx1">
                      <w14:lumMod w14:val="95000"/>
                      <w14:lumOff w14:val="5000"/>
                    </w14:schemeClr>
                  </w14:solidFill>
                </w14:textFill>
              </w:rPr>
              <w:t>1,800</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本级支出</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,510</w:t>
            </w:r>
          </w:p>
        </w:tc>
      </w:tr>
      <w:tr>
        <w:tblPrEx>
          <w:tblCellMar>
            <w:top w:w="0" w:type="dxa"/>
            <w:left w:w="108" w:type="dxa"/>
            <w:bottom w:w="0" w:type="dxa"/>
            <w:right w:w="108" w:type="dxa"/>
          </w:tblCellMar>
        </w:tblPrEx>
        <w:trPr>
          <w:trHeight w:val="330"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转移性收入</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8</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转移性支出</w:t>
            </w:r>
          </w:p>
        </w:tc>
        <w:tc>
          <w:tcPr>
            <w:tcW w:w="2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b/>
                <w:bCs/>
                <w:color w:val="0D0D0D" w:themeColor="text1" w:themeTint="F2"/>
                <w:kern w:val="0"/>
                <w:sz w:val="24"/>
                <w:szCs w:val="24"/>
                <w14:textFill>
                  <w14:solidFill>
                    <w14:schemeClr w14:val="tx1">
                      <w14:lumMod w14:val="95000"/>
                      <w14:lumOff w14:val="5000"/>
                    </w14:schemeClr>
                  </w14:solidFill>
                </w14:textFill>
              </w:rPr>
              <w:t>8</w:t>
            </w: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,328</w:t>
            </w:r>
          </w:p>
        </w:tc>
      </w:tr>
      <w:tr>
        <w:tblPrEx>
          <w:tblCellMar>
            <w:top w:w="0" w:type="dxa"/>
            <w:left w:w="108" w:type="dxa"/>
            <w:bottom w:w="0" w:type="dxa"/>
            <w:right w:w="108" w:type="dxa"/>
          </w:tblCellMar>
        </w:tblPrEx>
        <w:trPr>
          <w:trHeight w:val="33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上级补助</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调出资金</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8</w:t>
            </w:r>
            <w:r>
              <w:rPr>
                <w:rFonts w:eastAsia="宋体" w:cs="Times New Roman"/>
                <w:color w:val="0D0D0D" w:themeColor="text1" w:themeTint="F2"/>
                <w:kern w:val="0"/>
                <w:sz w:val="24"/>
                <w:szCs w:val="24"/>
                <w14:textFill>
                  <w14:solidFill>
                    <w14:schemeClr w14:val="tx1">
                      <w14:lumMod w14:val="95000"/>
                      <w14:lumOff w14:val="5000"/>
                    </w14:schemeClr>
                  </w14:solidFill>
                </w14:textFill>
              </w:rPr>
              <w:t>,300</w:t>
            </w:r>
          </w:p>
        </w:tc>
      </w:tr>
      <w:tr>
        <w:tblPrEx>
          <w:tblCellMar>
            <w:top w:w="0" w:type="dxa"/>
            <w:left w:w="108" w:type="dxa"/>
            <w:bottom w:w="0" w:type="dxa"/>
            <w:right w:w="108" w:type="dxa"/>
          </w:tblCellMar>
        </w:tblPrEx>
        <w:trPr>
          <w:trHeight w:val="33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上年结转</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3</w:t>
            </w:r>
            <w:r>
              <w:rPr>
                <w:rFonts w:eastAsia="等线" w:cs="Times New Roman"/>
                <w:color w:val="0D0D0D" w:themeColor="text1" w:themeTint="F2"/>
                <w:kern w:val="0"/>
                <w:sz w:val="24"/>
                <w:szCs w:val="24"/>
                <w14:textFill>
                  <w14:solidFill>
                    <w14:schemeClr w14:val="tx1">
                      <w14:lumMod w14:val="95000"/>
                      <w14:lumOff w14:val="5000"/>
                    </w14:schemeClr>
                  </w14:solidFill>
                </w14:textFill>
              </w:rPr>
              <w:t>8</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结转下年</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color w:val="0D0D0D" w:themeColor="text1" w:themeTint="F2"/>
                <w:kern w:val="0"/>
                <w:sz w:val="24"/>
                <w:szCs w:val="24"/>
                <w14:textFill>
                  <w14:solidFill>
                    <w14:schemeClr w14:val="tx1">
                      <w14:lumMod w14:val="95000"/>
                      <w14:lumOff w14:val="5000"/>
                    </w14:schemeClr>
                  </w14:solidFill>
                </w14:textFill>
              </w:rPr>
              <w:t>8</w:t>
            </w:r>
          </w:p>
        </w:tc>
      </w:tr>
    </w:tbl>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（四）其他重点报告事项</w:t>
      </w:r>
    </w:p>
    <w:p>
      <w:pPr>
        <w:ind w:firstLine="640"/>
        <w:rPr>
          <w:rFonts w:eastAsia="方正楷体_GBK" w:cs="方正楷体_GBK"/>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w:t>
      </w:r>
      <w:r>
        <w:rPr>
          <w:color w:val="0D0D0D" w:themeColor="text1" w:themeTint="F2"/>
          <w14:textFill>
            <w14:solidFill>
              <w14:schemeClr w14:val="tx1">
                <w14:lumMod w14:val="95000"/>
                <w14:lumOff w14:val="5000"/>
              </w14:schemeClr>
            </w14:solidFill>
          </w14:textFill>
        </w:rPr>
        <w:t>.</w:t>
      </w:r>
      <w:r>
        <w:rPr>
          <w:rFonts w:hint="eastAsia" w:eastAsia="方正楷体_GBK" w:cs="方正楷体_GBK"/>
          <w:color w:val="0D0D0D" w:themeColor="text1" w:themeTint="F2"/>
          <w14:textFill>
            <w14:solidFill>
              <w14:schemeClr w14:val="tx1">
                <w14:lumMod w14:val="95000"/>
                <w14:lumOff w14:val="5000"/>
              </w14:schemeClr>
            </w14:solidFill>
          </w14:textFill>
        </w:rPr>
        <w:t>“</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三公</w:t>
      </w:r>
      <w:r>
        <w:rPr>
          <w:rFonts w:hint="eastAsia" w:eastAsia="方正楷体_GBK" w:cs="方正楷体_GBK"/>
          <w:color w:val="0D0D0D" w:themeColor="text1" w:themeTint="F2"/>
          <w14:textFill>
            <w14:solidFill>
              <w14:schemeClr w14:val="tx1">
                <w14:lumMod w14:val="95000"/>
                <w14:lumOff w14:val="5000"/>
              </w14:schemeClr>
            </w14:solidFill>
          </w14:textFill>
        </w:rPr>
        <w:t>”</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经费执行情况</w:t>
      </w:r>
      <w:r>
        <w:rPr>
          <w:rFonts w:hint="eastAsia"/>
          <w:color w:val="0D0D0D" w:themeColor="text1" w:themeTint="F2"/>
          <w14:textFill>
            <w14:solidFill>
              <w14:schemeClr w14:val="tx1">
                <w14:lumMod w14:val="95000"/>
                <w14:lumOff w14:val="5000"/>
              </w14:schemeClr>
            </w14:solidFill>
          </w14:textFill>
        </w:rPr>
        <w:t>：2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年重庆高新区“三公”经费支出数为</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066</w:t>
      </w:r>
      <w:r>
        <w:rPr>
          <w:rFonts w:hint="eastAsia"/>
          <w:color w:val="0D0D0D" w:themeColor="text1" w:themeTint="F2"/>
          <w14:textFill>
            <w14:solidFill>
              <w14:schemeClr w14:val="tx1">
                <w14:lumMod w14:val="95000"/>
                <w14:lumOff w14:val="5000"/>
              </w14:schemeClr>
            </w14:solidFill>
          </w14:textFill>
        </w:rPr>
        <w:t>万元，较上年下降1</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%。其中：公务用车运行维护费</w:t>
      </w:r>
      <w:r>
        <w:rPr>
          <w:color w:val="0D0D0D" w:themeColor="text1" w:themeTint="F2"/>
          <w14:textFill>
            <w14:solidFill>
              <w14:schemeClr w14:val="tx1">
                <w14:lumMod w14:val="95000"/>
                <w14:lumOff w14:val="5000"/>
              </w14:schemeClr>
            </w14:solidFill>
          </w14:textFill>
        </w:rPr>
        <w:t>734</w:t>
      </w:r>
      <w:r>
        <w:rPr>
          <w:rFonts w:hint="eastAsia"/>
          <w:color w:val="0D0D0D" w:themeColor="text1" w:themeTint="F2"/>
          <w14:textFill>
            <w14:solidFill>
              <w14:schemeClr w14:val="tx1">
                <w14:lumMod w14:val="95000"/>
                <w14:lumOff w14:val="5000"/>
              </w14:schemeClr>
            </w14:solidFill>
          </w14:textFill>
        </w:rPr>
        <w:t>万元，较上年增长1</w:t>
      </w:r>
      <w:r>
        <w:rPr>
          <w:color w:val="0D0D0D" w:themeColor="text1" w:themeTint="F2"/>
          <w14:textFill>
            <w14:solidFill>
              <w14:schemeClr w14:val="tx1">
                <w14:lumMod w14:val="95000"/>
                <w14:lumOff w14:val="5000"/>
              </w14:schemeClr>
            </w14:solidFill>
          </w14:textFill>
        </w:rPr>
        <w:t>2.7</w:t>
      </w:r>
      <w:r>
        <w:rPr>
          <w:rFonts w:hint="eastAsia"/>
          <w:color w:val="0D0D0D" w:themeColor="text1" w:themeTint="F2"/>
          <w14:textFill>
            <w14:solidFill>
              <w14:schemeClr w14:val="tx1">
                <w14:lumMod w14:val="95000"/>
                <w14:lumOff w14:val="5000"/>
              </w14:schemeClr>
            </w14:solidFill>
          </w14:textFill>
        </w:rPr>
        <w:t>%，主要因新增部门及新增加车辆编制，相应运行经费增加；公务用车购置费</w:t>
      </w:r>
      <w:r>
        <w:rPr>
          <w:color w:val="0D0D0D" w:themeColor="text1" w:themeTint="F2"/>
          <w14:textFill>
            <w14:solidFill>
              <w14:schemeClr w14:val="tx1">
                <w14:lumMod w14:val="95000"/>
                <w14:lumOff w14:val="5000"/>
              </w14:schemeClr>
            </w14:solidFill>
          </w14:textFill>
        </w:rPr>
        <w:t>284</w:t>
      </w:r>
      <w:r>
        <w:rPr>
          <w:rFonts w:hint="eastAsia"/>
          <w:color w:val="0D0D0D" w:themeColor="text1" w:themeTint="F2"/>
          <w14:textFill>
            <w14:solidFill>
              <w14:schemeClr w14:val="tx1">
                <w14:lumMod w14:val="95000"/>
                <w14:lumOff w14:val="5000"/>
              </w14:schemeClr>
            </w14:solidFill>
          </w14:textFill>
        </w:rPr>
        <w:t>万元，较上年下降4</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%；公务接待费</w:t>
      </w:r>
      <w:r>
        <w:rPr>
          <w:color w:val="0D0D0D" w:themeColor="text1" w:themeTint="F2"/>
          <w14:textFill>
            <w14:solidFill>
              <w14:schemeClr w14:val="tx1">
                <w14:lumMod w14:val="95000"/>
                <w14:lumOff w14:val="5000"/>
              </w14:schemeClr>
            </w14:solidFill>
          </w14:textFill>
        </w:rPr>
        <w:t>48</w:t>
      </w:r>
      <w:r>
        <w:rPr>
          <w:rFonts w:hint="eastAsia"/>
          <w:color w:val="0D0D0D" w:themeColor="text1" w:themeTint="F2"/>
          <w14:textFill>
            <w14:solidFill>
              <w14:schemeClr w14:val="tx1">
                <w14:lumMod w14:val="95000"/>
                <w14:lumOff w14:val="5000"/>
              </w14:schemeClr>
            </w14:solidFill>
          </w14:textFill>
        </w:rPr>
        <w:t>万元，较上年下降2%。</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s="方正楷体_GBK"/>
          <w:color w:val="0D0D0D" w:themeColor="text1" w:themeTint="F2"/>
          <w14:textFill>
            <w14:solidFill>
              <w14:schemeClr w14:val="tx1">
                <w14:lumMod w14:val="95000"/>
                <w14:lumOff w14:val="5000"/>
              </w14:schemeClr>
            </w14:solidFill>
          </w14:textFill>
        </w:rPr>
        <w:t>2.</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政府债务情况</w:t>
      </w:r>
      <w:r>
        <w:rPr>
          <w:rFonts w:hint="eastAsia" w:hAnsi="方正楷体_GBK" w:eastAsia="方正楷体_GBK" w:cs="方正楷体_GBK"/>
          <w:b/>
          <w:bCs/>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年市财政下达新增政府债券</w:t>
      </w:r>
      <w:r>
        <w:rPr>
          <w:color w:val="0D0D0D" w:themeColor="text1" w:themeTint="F2"/>
          <w14:textFill>
            <w14:solidFill>
              <w14:schemeClr w14:val="tx1">
                <w14:lumMod w14:val="95000"/>
                <w14:lumOff w14:val="5000"/>
              </w14:schemeClr>
            </w14:solidFill>
          </w14:textFill>
        </w:rPr>
        <w:t>143.8</w:t>
      </w:r>
      <w:r>
        <w:rPr>
          <w:rFonts w:hint="eastAsia"/>
          <w:color w:val="0D0D0D" w:themeColor="text1" w:themeTint="F2"/>
          <w14:textFill>
            <w14:solidFill>
              <w14:schemeClr w14:val="tx1">
                <w14:lumMod w14:val="95000"/>
                <w14:lumOff w14:val="5000"/>
              </w14:schemeClr>
            </w14:solidFill>
          </w14:textFill>
        </w:rPr>
        <w:t>亿元，其中：一般债券</w:t>
      </w:r>
      <w:r>
        <w:rPr>
          <w:color w:val="0D0D0D" w:themeColor="text1" w:themeTint="F2"/>
          <w14:textFill>
            <w14:solidFill>
              <w14:schemeClr w14:val="tx1">
                <w14:lumMod w14:val="95000"/>
                <w14:lumOff w14:val="5000"/>
              </w14:schemeClr>
            </w14:solidFill>
          </w14:textFill>
        </w:rPr>
        <w:t>5.1</w:t>
      </w:r>
      <w:r>
        <w:rPr>
          <w:rFonts w:hint="eastAsia"/>
          <w:color w:val="0D0D0D" w:themeColor="text1" w:themeTint="F2"/>
          <w14:textFill>
            <w14:solidFill>
              <w14:schemeClr w14:val="tx1">
                <w14:lumMod w14:val="95000"/>
                <w14:lumOff w14:val="5000"/>
              </w14:schemeClr>
            </w14:solidFill>
          </w14:textFill>
        </w:rPr>
        <w:t>亿元、专项债券</w:t>
      </w:r>
      <w:r>
        <w:rPr>
          <w:color w:val="0D0D0D" w:themeColor="text1" w:themeTint="F2"/>
          <w14:textFill>
            <w14:solidFill>
              <w14:schemeClr w14:val="tx1">
                <w14:lumMod w14:val="95000"/>
                <w14:lumOff w14:val="5000"/>
              </w14:schemeClr>
            </w14:solidFill>
          </w14:textFill>
        </w:rPr>
        <w:t>138.7</w:t>
      </w:r>
      <w:r>
        <w:rPr>
          <w:rFonts w:hint="eastAsia"/>
          <w:color w:val="0D0D0D" w:themeColor="text1" w:themeTint="F2"/>
          <w14:textFill>
            <w14:solidFill>
              <w14:schemeClr w14:val="tx1">
                <w14:lumMod w14:val="95000"/>
                <w14:lumOff w14:val="5000"/>
              </w14:schemeClr>
            </w14:solidFill>
          </w14:textFill>
        </w:rPr>
        <w:t>亿元。至2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年底，重庆高新区政府债务余额3</w:t>
      </w:r>
      <w:r>
        <w:rPr>
          <w:color w:val="0D0D0D" w:themeColor="text1" w:themeTint="F2"/>
          <w14:textFill>
            <w14:solidFill>
              <w14:schemeClr w14:val="tx1">
                <w14:lumMod w14:val="95000"/>
                <w14:lumOff w14:val="5000"/>
              </w14:schemeClr>
            </w14:solidFill>
          </w14:textFill>
        </w:rPr>
        <w:t>66</w:t>
      </w:r>
      <w:r>
        <w:rPr>
          <w:rFonts w:hint="eastAsia"/>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亿元，其中：一般债务余额5</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亿元、专项债务余额311.</w:t>
      </w:r>
      <w:r>
        <w:rPr>
          <w:color w:val="0D0D0D" w:themeColor="text1" w:themeTint="F2"/>
          <w14:textFill>
            <w14:solidFill>
              <w14:schemeClr w14:val="tx1">
                <w14:lumMod w14:val="95000"/>
                <w14:lumOff w14:val="5000"/>
              </w14:schemeClr>
            </w14:solidFill>
          </w14:textFill>
        </w:rPr>
        <w:t>9</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s="方正楷体_GBK"/>
          <w:color w:val="0D0D0D" w:themeColor="text1" w:themeTint="F2"/>
          <w14:textFill>
            <w14:solidFill>
              <w14:schemeClr w14:val="tx1">
                <w14:lumMod w14:val="95000"/>
                <w14:lumOff w14:val="5000"/>
              </w14:schemeClr>
            </w14:solidFill>
          </w14:textFill>
        </w:rPr>
        <w:t>3.</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国资国企情况</w:t>
      </w:r>
      <w:r>
        <w:rPr>
          <w:rFonts w:hint="eastAsia"/>
          <w:color w:val="0D0D0D" w:themeColor="text1" w:themeTint="F2"/>
          <w14:textFill>
            <w14:solidFill>
              <w14:schemeClr w14:val="tx1">
                <w14:lumMod w14:val="95000"/>
                <w14:lumOff w14:val="5000"/>
              </w14:schemeClr>
            </w14:solidFill>
          </w14:textFill>
        </w:rPr>
        <w:t>：体制调整至今，重庆高新区加快优化国资布局和国企改革，完成了“2+1”的国有资本布局，即2家市政府委托重庆高新区管理的市属国有重点企业和1家区属国有重点企业。</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4</w:t>
      </w:r>
      <w:r>
        <w:rPr>
          <w:color w:val="0D0D0D" w:themeColor="text1" w:themeTint="F2"/>
          <w14:textFill>
            <w14:solidFill>
              <w14:schemeClr w14:val="tx1">
                <w14:lumMod w14:val="95000"/>
                <w14:lumOff w14:val="5000"/>
              </w14:schemeClr>
            </w14:solidFill>
          </w14:textFill>
        </w:rPr>
        <w:t>.</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重点项目绩效评价情况</w:t>
      </w:r>
      <w:r>
        <w:rPr>
          <w:rFonts w:hint="eastAsia"/>
          <w:color w:val="0D0D0D" w:themeColor="text1" w:themeTint="F2"/>
          <w14:textFill>
            <w14:solidFill>
              <w14:schemeClr w14:val="tx1">
                <w14:lumMod w14:val="95000"/>
                <w14:lumOff w14:val="5000"/>
              </w14:schemeClr>
            </w14:solidFill>
          </w14:textFill>
        </w:rPr>
        <w:t>：2022年，重庆高新区着力提升预算绩效管理水平，一是建立健全制度办法，持续完善“1个实施意见+1个行动方案+N个配套措施”制度框架，印发《重庆高新区预算安排与监督检查和绩效评价结果挂钩办法（试行）》，补充完善结果应用环节规章制度，基本实现重点环节有章可循、有据可依。二是牢固树立绩效理念，邀请专家开展专题培训，提升绩效意识。牵头组织开展2021年绩效自评，做到绩效自评全覆盖。另聘请中介机构对西部（重庆）科学城医疗卫生一期建设项目、老旧校舍维修幼儿园装修等专项经费、补助大气VOCs深度治理项目三个重点项目，以及两个部门镇街的整体绩效开展重点评价，真正树立“花钱必问效、无效必问责”理念。三是千方百计提升业务本领，邀请绩效领域学者及三方机构专家开展线下专题培训，提升本单位相关人员业务水平。</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5</w:t>
      </w:r>
      <w:r>
        <w:rPr>
          <w:color w:val="0D0D0D" w:themeColor="text1" w:themeTint="F2"/>
          <w14:textFill>
            <w14:solidFill>
              <w14:schemeClr w14:val="tx1">
                <w14:lumMod w14:val="95000"/>
                <w14:lumOff w14:val="5000"/>
              </w14:schemeClr>
            </w14:solidFill>
          </w14:textFill>
        </w:rPr>
        <w:t>.</w:t>
      </w:r>
      <w:r>
        <w:rPr>
          <w:rFonts w:hint="eastAsia" w:hAnsi="方正楷体_GBK" w:eastAsia="方正楷体_GBK" w:cs="方正楷体_GBK"/>
          <w:color w:val="0D0D0D" w:themeColor="text1" w:themeTint="F2"/>
          <w14:textFill>
            <w14:solidFill>
              <w14:schemeClr w14:val="tx1">
                <w14:lumMod w14:val="95000"/>
                <w14:lumOff w14:val="5000"/>
              </w14:schemeClr>
            </w14:solidFill>
          </w14:textFill>
        </w:rPr>
        <w:t>预算稳定调节基金、预备费、结转结余资金使用情况</w:t>
      </w:r>
      <w:r>
        <w:rPr>
          <w:rFonts w:hint="eastAsia"/>
          <w:color w:val="0D0D0D" w:themeColor="text1" w:themeTint="F2"/>
          <w14:textFill>
            <w14:solidFill>
              <w14:schemeClr w14:val="tx1">
                <w14:lumMod w14:val="95000"/>
                <w14:lumOff w14:val="5000"/>
              </w14:schemeClr>
            </w14:solidFill>
          </w14:textFill>
        </w:rPr>
        <w:t>：202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年年初预算稳定调节基金余额</w:t>
      </w:r>
      <w:r>
        <w:rPr>
          <w:color w:val="0D0D0D" w:themeColor="text1" w:themeTint="F2"/>
          <w14:textFill>
            <w14:solidFill>
              <w14:schemeClr w14:val="tx1">
                <w14:lumMod w14:val="95000"/>
                <w14:lumOff w14:val="5000"/>
              </w14:schemeClr>
            </w14:solidFill>
          </w14:textFill>
        </w:rPr>
        <w:t>0.3</w:t>
      </w:r>
      <w:r>
        <w:rPr>
          <w:rFonts w:hint="eastAsia"/>
          <w:color w:val="0D0D0D" w:themeColor="text1" w:themeTint="F2"/>
          <w14:textFill>
            <w14:solidFill>
              <w14:schemeClr w14:val="tx1">
                <w14:lumMod w14:val="95000"/>
                <w14:lumOff w14:val="5000"/>
              </w14:schemeClr>
            </w14:solidFill>
          </w14:textFill>
        </w:rPr>
        <w:t>亿元，年初预算未动用。年末超收收入</w:t>
      </w:r>
      <w:r>
        <w:rPr>
          <w:color w:val="0D0D0D" w:themeColor="text1" w:themeTint="F2"/>
          <w14:textFill>
            <w14:solidFill>
              <w14:schemeClr w14:val="tx1">
                <w14:lumMod w14:val="95000"/>
                <w14:lumOff w14:val="5000"/>
              </w14:schemeClr>
            </w14:solidFill>
          </w14:textFill>
        </w:rPr>
        <w:t>1.8</w:t>
      </w:r>
      <w:r>
        <w:rPr>
          <w:rFonts w:hint="eastAsia"/>
          <w:color w:val="0D0D0D" w:themeColor="text1" w:themeTint="F2"/>
          <w14:textFill>
            <w14:solidFill>
              <w14:schemeClr w14:val="tx1">
                <w14:lumMod w14:val="95000"/>
                <w14:lumOff w14:val="5000"/>
              </w14:schemeClr>
            </w14:solidFill>
          </w14:textFill>
        </w:rPr>
        <w:t>亿元和收回部分年初预算结余</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亿元用于补充预算稳定调节基金。2</w:t>
      </w:r>
      <w:r>
        <w:rPr>
          <w:color w:val="0D0D0D" w:themeColor="text1" w:themeTint="F2"/>
          <w14:textFill>
            <w14:solidFill>
              <w14:schemeClr w14:val="tx1">
                <w14:lumMod w14:val="95000"/>
                <w14:lumOff w14:val="5000"/>
              </w14:schemeClr>
            </w14:solidFill>
          </w14:textFill>
        </w:rPr>
        <w:t>022</w:t>
      </w:r>
      <w:r>
        <w:rPr>
          <w:rFonts w:hint="eastAsia"/>
          <w:color w:val="0D0D0D" w:themeColor="text1" w:themeTint="F2"/>
          <w14:textFill>
            <w14:solidFill>
              <w14:schemeClr w14:val="tx1">
                <w14:lumMod w14:val="95000"/>
                <w14:lumOff w14:val="5000"/>
              </w14:schemeClr>
            </w14:solidFill>
          </w14:textFill>
        </w:rPr>
        <w:t>年年末，预算稳定调节基金余额为5</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年一般公共预算形成的结余资金</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亿元按照规定用途全额结转至202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年使用。</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202</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年年初预算安排预备费</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亿元，当年全部用于疫情防控和社会治理等支出。</w:t>
      </w:r>
    </w:p>
    <w:p>
      <w:pPr>
        <w:pStyle w:val="2"/>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三、2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年财政收支预算情况</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2023年是贯彻落实党的二十大精神的开局之年，是实施“十四五”规划承上启下的关键一年，做好经济工作十分关键，要坚持以习近平新时代中国特色社会主义思想为指导，全面贯彻落实党的二十大精神，扎实推进中国式现代化，坚持稳中求进工作总基调，完整、准确、全面贯彻新发展理念，加快构建新发展格局，着力推动高质量发展，推动经济运行整体好转，实现质的有效提升和量的合理增长，为全面建设社会主义现代化国家开好局起好步。</w:t>
      </w:r>
    </w:p>
    <w:p>
      <w:pPr>
        <w:ind w:firstLine="640"/>
        <w:rPr>
          <w:color w:val="0D0D0D" w:themeColor="text1" w:themeTint="F2"/>
          <w14:textFill>
            <w14:solidFill>
              <w14:schemeClr w14:val="tx1">
                <w14:lumMod w14:val="95000"/>
                <w14:lumOff w14:val="5000"/>
              </w14:schemeClr>
            </w14:solidFill>
          </w14:textFill>
        </w:rPr>
      </w:pPr>
      <w:bookmarkStart w:id="1" w:name="_Hlk97655679"/>
      <w:r>
        <w:rPr>
          <w:rFonts w:hint="eastAsia" w:eastAsia="方正楷体_GBK" w:cstheme="majorBidi"/>
          <w:bCs/>
          <w:color w:val="0D0D0D" w:themeColor="text1" w:themeTint="F2"/>
          <w:szCs w:val="32"/>
          <w14:textFill>
            <w14:solidFill>
              <w14:schemeClr w14:val="tx1">
                <w14:lumMod w14:val="95000"/>
                <w14:lumOff w14:val="5000"/>
              </w14:schemeClr>
            </w14:solidFill>
          </w14:textFill>
        </w:rPr>
        <w:t>（一）财政收支形势分析</w:t>
      </w:r>
    </w:p>
    <w:bookmarkEnd w:id="1"/>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财政收入形势。积极因素方面，一是宏观层面看，随着疫情防控优化措施的持续落实，稳经济各项政策效应逐步释放，我国经济增速有望持续回升，为经济加快企稳回升提供了有力的宏观环境。二是西部科学城重庆高新区经济基本面长期向好，工业投资稳定，生产需求持续恢复，科研平台抢时间、赶进度、出成果，就业、物价保持稳定，新动能积蓄增强，科学城发展韧性继续彰显，经济社会大局稳定，为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年推动经济稳步增长奠定良好基础。三是成渝地区双城经济圈建设纵深推进，更多政策、项目、试点在成渝大地落地实施，为财政收入平稳增长提供有利条件。</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不利因素方面，一是国际经贸环境复杂严峻。2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年全球经济和贸易下行压力增大，我国出口预计同步下滑，地缘政治、科技封锁、贸易保护主义等逆全球化影响将持续制约。二是现代产业体系基础薄弱，战略性支柱产业集群和战略性新兴产业集群产业链条延伸不够，产品附加值较低。</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财政支出方面，随着科学城公共服务供给能力提升，“三保”支出和刚性支出快速扩张，教育、产业扶持等新增支出较大。</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总体来看，202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年财政收支形势更加严峻，必须加强财政资源统筹，坚持有保有压、统筹兼顾，科学合理编制好预算，切实保障市委市政府和党工委管委会决策部署落地落实。</w:t>
      </w:r>
    </w:p>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（二）202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年预算编制指导思想</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以习近平新时代中国特色社会主义思想为指导，全面贯彻党的二十大精神，扎实推进中国式现代化，坚持稳中求进工作总基调，大力提振市场信心，突出做好稳增长、稳就业、稳物价工作，推动经济运行整体好转，实现质的有效提升和量的合理增长。全力聚焦党工委管委会明确的重点工作任务，按照“建立全面规范透明、标准科学、约束有力的预算制度，全面实施绩效管理”的改革目标，持续深化财政预算管理改革，加强财政资源统筹。坚持艰苦奋斗、厉行节约，切实兜牢“三保”底线，坚决落实政府“过紧日子”要求。加大支出结构优化力度，集中力量办大事，为加快建设具有全国影响力的科技创新中心提供强有力的财政保障。</w:t>
      </w:r>
    </w:p>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（三）202</w:t>
      </w:r>
      <w:r>
        <w:rPr>
          <w:color w:val="0D0D0D" w:themeColor="text1" w:themeTint="F2"/>
          <w14:textFill>
            <w14:solidFill>
              <w14:schemeClr w14:val="tx1">
                <w14:lumMod w14:val="95000"/>
                <w14:lumOff w14:val="5000"/>
              </w14:schemeClr>
            </w14:solidFill>
          </w14:textFill>
        </w:rPr>
        <w:t>3</w:t>
      </w:r>
      <w:r>
        <w:rPr>
          <w:rFonts w:hint="eastAsia"/>
          <w:color w:val="0D0D0D" w:themeColor="text1" w:themeTint="F2"/>
          <w14:textFill>
            <w14:solidFill>
              <w14:schemeClr w14:val="tx1">
                <w14:lumMod w14:val="95000"/>
                <w14:lumOff w14:val="5000"/>
              </w14:schemeClr>
            </w14:solidFill>
          </w14:textFill>
        </w:rPr>
        <w:t>年预算编制原则</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强资源统筹，科学收入管理。综合经济运行、房地产市场形势和减税降费政策等因素，合理确定一般公共预算收入增幅，加大三本预算统筹力度，一般公共预算收支缺口通过调入政府性基金预算和国有资本经营预算弥补。强化单位事业收入统筹，确保单位资金全部纳入年初预算管理。</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坚持厉行节约，优化支出结构。坚持保基本民生、保工资、保运转的优先顺序，坚决保障党工委管委会重大战略部署和改革任务落地推进，优先保障各部门成熟度高、执行情况好的项目。从严从紧编制部门预算，压减一般性行政开支，严控“三公”经费。加大部门支出结构优化调整，压减非刚性、非重点项目支出。</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加快标准建设，强化预算约束。继续贯彻“无标准、不预算”的理念，完善预算支出标准体系。严格规范各单位非编人员经费保障，确保按定员定额标准编报相关支出，严禁超标准编制预算。结合职能职责和业务活动，拆解细化支出项目内容，规范列报支出预算测算过程。</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深化绩效管理，加强结果运用。进一步深化部门预算绩效管理改革，健全全过程预算绩效管理运行机制，全面推进部门整体绩效管理改革试点，健全事前绩效评估机制。结合项目实施内容和资金使用方向，分类确定评估重点，并依托预算公开评审，分批开展绩效评估工作。</w:t>
      </w:r>
    </w:p>
    <w:p>
      <w:pPr>
        <w:pStyle w:val="3"/>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（四）2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年财政收支预算</w:t>
      </w:r>
    </w:p>
    <w:p>
      <w:pPr>
        <w:ind w:firstLine="643"/>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1</w:t>
      </w:r>
      <w:r>
        <w:rPr>
          <w:b/>
          <w:bCs/>
          <w:color w:val="0D0D0D" w:themeColor="text1" w:themeTint="F2"/>
          <w14:textFill>
            <w14:solidFill>
              <w14:schemeClr w14:val="tx1">
                <w14:lumMod w14:val="95000"/>
                <w14:lumOff w14:val="5000"/>
              </w14:schemeClr>
            </w14:solidFill>
          </w14:textFill>
        </w:rPr>
        <w:t>.</w:t>
      </w:r>
      <w:r>
        <w:rPr>
          <w:rFonts w:hint="eastAsia"/>
          <w:b/>
          <w:bCs/>
          <w:color w:val="0D0D0D" w:themeColor="text1" w:themeTint="F2"/>
          <w14:textFill>
            <w14:solidFill>
              <w14:schemeClr w14:val="tx1">
                <w14:lumMod w14:val="95000"/>
                <w14:lumOff w14:val="5000"/>
              </w14:schemeClr>
            </w14:solidFill>
          </w14:textFill>
        </w:rPr>
        <w:t>一般公共预算</w:t>
      </w:r>
    </w:p>
    <w:tbl>
      <w:tblPr>
        <w:tblStyle w:val="7"/>
        <w:tblW w:w="9498" w:type="dxa"/>
        <w:tblInd w:w="0" w:type="dxa"/>
        <w:tblLayout w:type="autofit"/>
        <w:tblCellMar>
          <w:top w:w="0" w:type="dxa"/>
          <w:left w:w="108" w:type="dxa"/>
          <w:bottom w:w="0" w:type="dxa"/>
          <w:right w:w="108" w:type="dxa"/>
        </w:tblCellMar>
      </w:tblPr>
      <w:tblGrid>
        <w:gridCol w:w="3686"/>
        <w:gridCol w:w="1417"/>
        <w:gridCol w:w="3261"/>
        <w:gridCol w:w="1134"/>
      </w:tblGrid>
      <w:tr>
        <w:tblPrEx>
          <w:tblCellMar>
            <w:top w:w="0" w:type="dxa"/>
            <w:left w:w="108" w:type="dxa"/>
            <w:bottom w:w="0" w:type="dxa"/>
            <w:right w:w="108" w:type="dxa"/>
          </w:tblCellMar>
        </w:tblPrEx>
        <w:trPr>
          <w:trHeight w:val="504" w:hRule="atLeast"/>
          <w:tblHeader/>
        </w:trPr>
        <w:tc>
          <w:tcPr>
            <w:tcW w:w="9498"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小标宋_GBK" w:cs="宋体"/>
                <w:color w:val="0D0D0D" w:themeColor="text1" w:themeTint="F2"/>
                <w:kern w:val="0"/>
                <w:sz w:val="30"/>
                <w:szCs w:val="30"/>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2023年一般公共预算收支预算表</w:t>
            </w:r>
          </w:p>
        </w:tc>
      </w:tr>
      <w:tr>
        <w:tblPrEx>
          <w:tblCellMar>
            <w:top w:w="0" w:type="dxa"/>
            <w:left w:w="108" w:type="dxa"/>
            <w:bottom w:w="0" w:type="dxa"/>
            <w:right w:w="108" w:type="dxa"/>
          </w:tblCellMar>
        </w:tblPrEx>
        <w:trPr>
          <w:trHeight w:val="288" w:hRule="atLeast"/>
          <w:tblHeader/>
        </w:trPr>
        <w:tc>
          <w:tcPr>
            <w:tcW w:w="9498" w:type="dxa"/>
            <w:gridSpan w:val="4"/>
            <w:tcBorders>
              <w:top w:val="nil"/>
              <w:left w:val="nil"/>
              <w:bottom w:val="single" w:color="auto" w:sz="4" w:space="0"/>
              <w:right w:val="nil"/>
            </w:tcBorders>
            <w:shd w:val="clear" w:color="auto" w:fill="auto"/>
            <w:noWrap/>
            <w:vAlign w:val="bottom"/>
          </w:tcPr>
          <w:p>
            <w:pPr>
              <w:widowControl/>
              <w:adjustRightInd w:val="0"/>
              <w:snapToGrid w:val="0"/>
              <w:spacing w:line="240" w:lineRule="auto"/>
              <w:ind w:firstLine="0" w:firstLineChars="0"/>
              <w:jc w:val="right"/>
              <w:rPr>
                <w:rFonts w:eastAsia="等线" w:cs="Times New Roman"/>
                <w:color w:val="0D0D0D" w:themeColor="text1" w:themeTint="F2"/>
                <w:kern w:val="0"/>
                <w:szCs w:val="32"/>
                <w14:textFill>
                  <w14:solidFill>
                    <w14:schemeClr w14:val="tx1">
                      <w14:lumMod w14:val="95000"/>
                      <w14:lumOff w14:val="5000"/>
                    </w14:schemeClr>
                  </w14:solidFill>
                </w14:textFill>
              </w:rPr>
            </w:pPr>
            <w:r>
              <w:rPr>
                <w:rFonts w:hint="eastAsia" w:cs="Times New Roman"/>
                <w:color w:val="0D0D0D" w:themeColor="text1" w:themeTint="F2"/>
                <w:kern w:val="0"/>
                <w:szCs w:val="3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32" w:hRule="atLeast"/>
          <w:tblHeader/>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收     入</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c>
          <w:tcPr>
            <w:tcW w:w="3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支    出</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324" w:hRule="atLeast"/>
        </w:trPr>
        <w:tc>
          <w:tcPr>
            <w:tcW w:w="36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总    计</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8</w:t>
            </w:r>
            <w:r>
              <w:rPr>
                <w:rFonts w:cs="宋体"/>
                <w:b/>
                <w:bCs/>
                <w:color w:val="0D0D0D" w:themeColor="text1" w:themeTint="F2"/>
                <w:kern w:val="0"/>
                <w:sz w:val="28"/>
                <w:szCs w:val="28"/>
                <w14:textFill>
                  <w14:solidFill>
                    <w14:schemeClr w14:val="tx1">
                      <w14:lumMod w14:val="95000"/>
                      <w14:lumOff w14:val="5000"/>
                    </w14:schemeClr>
                  </w14:solidFill>
                </w14:textFill>
              </w:rPr>
              <w:t>66</w:t>
            </w:r>
            <w:r>
              <w:rPr>
                <w:rFonts w:hint="eastAsia" w:cs="宋体"/>
                <w:b/>
                <w:bCs/>
                <w:color w:val="0D0D0D" w:themeColor="text1" w:themeTint="F2"/>
                <w:kern w:val="0"/>
                <w:sz w:val="28"/>
                <w:szCs w:val="28"/>
                <w14:textFill>
                  <w14:solidFill>
                    <w14:schemeClr w14:val="tx1">
                      <w14:lumMod w14:val="95000"/>
                      <w14:lumOff w14:val="5000"/>
                    </w14:schemeClr>
                  </w14:solidFill>
                </w14:textFill>
              </w:rPr>
              <w:t>,0</w:t>
            </w:r>
            <w:r>
              <w:rPr>
                <w:rFonts w:cs="宋体"/>
                <w:b/>
                <w:bCs/>
                <w:color w:val="0D0D0D" w:themeColor="text1" w:themeTint="F2"/>
                <w:kern w:val="0"/>
                <w:sz w:val="28"/>
                <w:szCs w:val="28"/>
                <w14:textFill>
                  <w14:solidFill>
                    <w14:schemeClr w14:val="tx1">
                      <w14:lumMod w14:val="95000"/>
                      <w14:lumOff w14:val="5000"/>
                    </w14:schemeClr>
                  </w14:solidFill>
                </w14:textFill>
              </w:rPr>
              <w:t>75</w:t>
            </w:r>
          </w:p>
        </w:tc>
        <w:tc>
          <w:tcPr>
            <w:tcW w:w="3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总     计</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8</w:t>
            </w:r>
            <w:r>
              <w:rPr>
                <w:rFonts w:cs="宋体"/>
                <w:b/>
                <w:bCs/>
                <w:color w:val="0D0D0D" w:themeColor="text1" w:themeTint="F2"/>
                <w:kern w:val="0"/>
                <w:sz w:val="28"/>
                <w:szCs w:val="28"/>
                <w14:textFill>
                  <w14:solidFill>
                    <w14:schemeClr w14:val="tx1">
                      <w14:lumMod w14:val="95000"/>
                      <w14:lumOff w14:val="5000"/>
                    </w14:schemeClr>
                  </w14:solidFill>
                </w14:textFill>
              </w:rPr>
              <w:t>66</w:t>
            </w:r>
            <w:r>
              <w:rPr>
                <w:rFonts w:hint="eastAsia" w:cs="宋体"/>
                <w:b/>
                <w:bCs/>
                <w:color w:val="0D0D0D" w:themeColor="text1" w:themeTint="F2"/>
                <w:kern w:val="0"/>
                <w:sz w:val="28"/>
                <w:szCs w:val="28"/>
                <w14:textFill>
                  <w14:solidFill>
                    <w14:schemeClr w14:val="tx1">
                      <w14:lumMod w14:val="95000"/>
                      <w14:lumOff w14:val="5000"/>
                    </w14:schemeClr>
                  </w14:solidFill>
                </w14:textFill>
              </w:rPr>
              <w:t>,0</w:t>
            </w:r>
            <w:r>
              <w:rPr>
                <w:rFonts w:cs="宋体"/>
                <w:b/>
                <w:bCs/>
                <w:color w:val="0D0D0D" w:themeColor="text1" w:themeTint="F2"/>
                <w:kern w:val="0"/>
                <w:sz w:val="28"/>
                <w:szCs w:val="28"/>
                <w14:textFill>
                  <w14:solidFill>
                    <w14:schemeClr w14:val="tx1">
                      <w14:lumMod w14:val="95000"/>
                      <w14:lumOff w14:val="5000"/>
                    </w14:schemeClr>
                  </w14:solidFill>
                </w14:textFill>
              </w:rPr>
              <w:t>75</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本级收入合计</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3</w:t>
            </w:r>
            <w:r>
              <w:rPr>
                <w:rFonts w:cs="宋体"/>
                <w:b/>
                <w:bCs/>
                <w:color w:val="0D0D0D" w:themeColor="text1" w:themeTint="F2"/>
                <w:kern w:val="0"/>
                <w:sz w:val="28"/>
                <w:szCs w:val="28"/>
                <w14:textFill>
                  <w14:solidFill>
                    <w14:schemeClr w14:val="tx1">
                      <w14:lumMod w14:val="95000"/>
                      <w14:lumOff w14:val="5000"/>
                    </w14:schemeClr>
                  </w14:solidFill>
                </w14:textFill>
              </w:rPr>
              <w:t>2</w:t>
            </w:r>
            <w:r>
              <w:rPr>
                <w:rFonts w:hint="eastAsia" w:cs="宋体"/>
                <w:b/>
                <w:bCs/>
                <w:color w:val="0D0D0D" w:themeColor="text1" w:themeTint="F2"/>
                <w:kern w:val="0"/>
                <w:sz w:val="28"/>
                <w:szCs w:val="28"/>
                <w14:textFill>
                  <w14:solidFill>
                    <w14:schemeClr w14:val="tx1">
                      <w14:lumMod w14:val="95000"/>
                      <w14:lumOff w14:val="5000"/>
                    </w14:schemeClr>
                  </w14:solidFill>
                </w14:textFill>
              </w:rPr>
              <w:t>3,900</w:t>
            </w:r>
          </w:p>
        </w:tc>
        <w:tc>
          <w:tcPr>
            <w:tcW w:w="3261"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本级支出合计</w:t>
            </w:r>
          </w:p>
        </w:tc>
        <w:tc>
          <w:tcPr>
            <w:tcW w:w="113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8</w:t>
            </w:r>
            <w:r>
              <w:rPr>
                <w:rFonts w:cs="宋体"/>
                <w:b/>
                <w:bCs/>
                <w:color w:val="0D0D0D" w:themeColor="text1" w:themeTint="F2"/>
                <w:kern w:val="0"/>
                <w:sz w:val="28"/>
                <w:szCs w:val="28"/>
                <w14:textFill>
                  <w14:solidFill>
                    <w14:schemeClr w14:val="tx1">
                      <w14:lumMod w14:val="95000"/>
                      <w14:lumOff w14:val="5000"/>
                    </w14:schemeClr>
                  </w14:solidFill>
                </w14:textFill>
              </w:rPr>
              <w:t>35</w:t>
            </w:r>
            <w:r>
              <w:rPr>
                <w:rFonts w:hint="eastAsia" w:cs="宋体"/>
                <w:b/>
                <w:bCs/>
                <w:color w:val="0D0D0D" w:themeColor="text1" w:themeTint="F2"/>
                <w:kern w:val="0"/>
                <w:sz w:val="28"/>
                <w:szCs w:val="28"/>
                <w14:textFill>
                  <w14:solidFill>
                    <w14:schemeClr w14:val="tx1">
                      <w14:lumMod w14:val="95000"/>
                      <w14:lumOff w14:val="5000"/>
                    </w14:schemeClr>
                  </w14:solidFill>
                </w14:textFill>
              </w:rPr>
              <w:t>,</w:t>
            </w:r>
            <w:r>
              <w:rPr>
                <w:rFonts w:cs="宋体"/>
                <w:b/>
                <w:bCs/>
                <w:color w:val="0D0D0D" w:themeColor="text1" w:themeTint="F2"/>
                <w:kern w:val="0"/>
                <w:sz w:val="28"/>
                <w:szCs w:val="28"/>
                <w14:textFill>
                  <w14:solidFill>
                    <w14:schemeClr w14:val="tx1">
                      <w14:lumMod w14:val="95000"/>
                      <w14:lumOff w14:val="5000"/>
                    </w14:schemeClr>
                  </w14:solidFill>
                </w14:textFill>
              </w:rPr>
              <w:t>623</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一、税收收入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2</w:t>
            </w:r>
            <w:r>
              <w:rPr>
                <w:rFonts w:cs="宋体"/>
                <w:b/>
                <w:bCs/>
                <w:color w:val="0D0D0D" w:themeColor="text1" w:themeTint="F2"/>
                <w:kern w:val="0"/>
                <w:sz w:val="28"/>
                <w:szCs w:val="28"/>
                <w14:textFill>
                  <w14:solidFill>
                    <w14:schemeClr w14:val="tx1">
                      <w14:lumMod w14:val="95000"/>
                      <w14:lumOff w14:val="5000"/>
                    </w14:schemeClr>
                  </w14:solidFill>
                </w14:textFill>
              </w:rPr>
              <w:t>70</w:t>
            </w:r>
            <w:r>
              <w:rPr>
                <w:rFonts w:hint="eastAsia" w:cs="宋体"/>
                <w:b/>
                <w:bCs/>
                <w:color w:val="0D0D0D" w:themeColor="text1" w:themeTint="F2"/>
                <w:kern w:val="0"/>
                <w:sz w:val="28"/>
                <w:szCs w:val="28"/>
                <w14:textFill>
                  <w14:solidFill>
                    <w14:schemeClr w14:val="tx1">
                      <w14:lumMod w14:val="95000"/>
                      <w14:lumOff w14:val="5000"/>
                    </w14:schemeClr>
                  </w14:solidFill>
                </w14:textFill>
              </w:rPr>
              <w:t>,900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一、一般公共服务支出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110,70</w:t>
            </w:r>
            <w:r>
              <w:rPr>
                <w:rFonts w:cs="宋体"/>
                <w:color w:val="0D0D0D" w:themeColor="text1" w:themeTint="F2"/>
                <w:kern w:val="0"/>
                <w:sz w:val="28"/>
                <w:szCs w:val="28"/>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增值税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50,000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二、外交支出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企业所得税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31,500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三、国防支出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个人所得税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w:t>
            </w:r>
            <w:r>
              <w:rPr>
                <w:rFonts w:cs="宋体"/>
                <w:color w:val="0D0D0D" w:themeColor="text1" w:themeTint="F2"/>
                <w:kern w:val="0"/>
                <w:sz w:val="28"/>
                <w:szCs w:val="28"/>
                <w14:textFill>
                  <w14:solidFill>
                    <w14:schemeClr w14:val="tx1">
                      <w14:lumMod w14:val="95000"/>
                      <w14:lumOff w14:val="5000"/>
                    </w14:schemeClr>
                  </w14:solidFill>
                </w14:textFill>
              </w:rPr>
              <w:t>1</w:t>
            </w:r>
            <w:r>
              <w:rPr>
                <w:rFonts w:hint="eastAsia" w:cs="宋体"/>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四、公共安全支出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40,584</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资源税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五、教育支出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148,836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城市维护建设税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w:t>
            </w:r>
            <w:r>
              <w:rPr>
                <w:rFonts w:cs="宋体"/>
                <w:color w:val="0D0D0D" w:themeColor="text1" w:themeTint="F2"/>
                <w:kern w:val="0"/>
                <w:sz w:val="28"/>
                <w:szCs w:val="28"/>
                <w14:textFill>
                  <w14:solidFill>
                    <w14:schemeClr w14:val="tx1">
                      <w14:lumMod w14:val="95000"/>
                      <w14:lumOff w14:val="5000"/>
                    </w14:schemeClr>
                  </w14:solidFill>
                </w14:textFill>
              </w:rPr>
              <w:t>3</w:t>
            </w:r>
            <w:r>
              <w:rPr>
                <w:rFonts w:hint="eastAsia" w:cs="宋体"/>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六、科学技术支出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208,907</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房产税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14,000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七、文化旅游体育与传媒支出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3,165</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印花税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w:t>
            </w:r>
            <w:r>
              <w:rPr>
                <w:rFonts w:cs="宋体"/>
                <w:color w:val="0D0D0D" w:themeColor="text1" w:themeTint="F2"/>
                <w:kern w:val="0"/>
                <w:sz w:val="28"/>
                <w:szCs w:val="28"/>
                <w14:textFill>
                  <w14:solidFill>
                    <w14:schemeClr w14:val="tx1">
                      <w14:lumMod w14:val="95000"/>
                      <w14:lumOff w14:val="5000"/>
                    </w14:schemeClr>
                  </w14:solidFill>
                </w14:textFill>
              </w:rPr>
              <w:t>2</w:t>
            </w:r>
            <w:r>
              <w:rPr>
                <w:rFonts w:hint="eastAsia" w:cs="宋体"/>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八、社会保障和就业支出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52,106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城镇土地使用税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w:t>
            </w:r>
            <w:r>
              <w:rPr>
                <w:rFonts w:cs="宋体"/>
                <w:color w:val="0D0D0D" w:themeColor="text1" w:themeTint="F2"/>
                <w:kern w:val="0"/>
                <w:sz w:val="28"/>
                <w:szCs w:val="28"/>
                <w14:textFill>
                  <w14:solidFill>
                    <w14:schemeClr w14:val="tx1">
                      <w14:lumMod w14:val="95000"/>
                      <w14:lumOff w14:val="5000"/>
                    </w14:schemeClr>
                  </w14:solidFill>
                </w14:textFill>
              </w:rPr>
              <w:t>6</w:t>
            </w:r>
            <w:r>
              <w:rPr>
                <w:rFonts w:hint="eastAsia" w:cs="宋体"/>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九、卫生健康支出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29,586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土地增值税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45,000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十、节能环保支出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18,668</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耕地占用税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w:t>
            </w:r>
            <w:r>
              <w:rPr>
                <w:rFonts w:cs="宋体"/>
                <w:color w:val="0D0D0D" w:themeColor="text1" w:themeTint="F2"/>
                <w:kern w:val="0"/>
                <w:sz w:val="28"/>
                <w:szCs w:val="28"/>
                <w14:textFill>
                  <w14:solidFill>
                    <w14:schemeClr w14:val="tx1">
                      <w14:lumMod w14:val="95000"/>
                      <w14:lumOff w14:val="5000"/>
                    </w14:schemeClr>
                  </w14:solidFill>
                </w14:textFill>
              </w:rPr>
              <w:t>3</w:t>
            </w:r>
            <w:r>
              <w:rPr>
                <w:rFonts w:hint="eastAsia" w:cs="宋体"/>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十一、城乡社区支出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cs="宋体"/>
                <w:color w:val="0D0D0D" w:themeColor="text1" w:themeTint="F2"/>
                <w:kern w:val="0"/>
                <w:sz w:val="28"/>
                <w:szCs w:val="28"/>
                <w14:textFill>
                  <w14:solidFill>
                    <w14:schemeClr w14:val="tx1">
                      <w14:lumMod w14:val="95000"/>
                      <w14:lumOff w14:val="5000"/>
                    </w14:schemeClr>
                  </w14:solidFill>
                </w14:textFill>
              </w:rPr>
              <w:t>122</w:t>
            </w:r>
            <w:r>
              <w:rPr>
                <w:rFonts w:hint="eastAsia" w:cs="宋体"/>
                <w:color w:val="0D0D0D" w:themeColor="text1" w:themeTint="F2"/>
                <w:kern w:val="0"/>
                <w:sz w:val="28"/>
                <w:szCs w:val="28"/>
                <w14:textFill>
                  <w14:solidFill>
                    <w14:schemeClr w14:val="tx1">
                      <w14:lumMod w14:val="95000"/>
                      <w14:lumOff w14:val="5000"/>
                    </w14:schemeClr>
                  </w14:solidFill>
                </w14:textFill>
              </w:rPr>
              <w:t>,5</w:t>
            </w:r>
            <w:r>
              <w:rPr>
                <w:rFonts w:cs="宋体"/>
                <w:color w:val="0D0D0D" w:themeColor="text1" w:themeTint="F2"/>
                <w:kern w:val="0"/>
                <w:sz w:val="28"/>
                <w:szCs w:val="28"/>
                <w14:textFill>
                  <w14:solidFill>
                    <w14:schemeClr w14:val="tx1">
                      <w14:lumMod w14:val="95000"/>
                      <w14:lumOff w14:val="5000"/>
                    </w14:schemeClr>
                  </w14:solidFill>
                </w14:textFill>
              </w:rPr>
              <w:t>46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契税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55,000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十二、农林水支出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12,528</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环境保护税</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十三、交通运输支出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4,233</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其他税收收入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十四、资源勘探工业信息等支出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17,492</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二、非税收入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cs="宋体"/>
                <w:b/>
                <w:bCs/>
                <w:color w:val="0D0D0D" w:themeColor="text1" w:themeTint="F2"/>
                <w:kern w:val="0"/>
                <w:sz w:val="28"/>
                <w:szCs w:val="28"/>
                <w14:textFill>
                  <w14:solidFill>
                    <w14:schemeClr w14:val="tx1">
                      <w14:lumMod w14:val="95000"/>
                      <w14:lumOff w14:val="5000"/>
                    </w14:schemeClr>
                  </w14:solidFill>
                </w14:textFill>
              </w:rPr>
              <w:t>53</w:t>
            </w:r>
            <w:r>
              <w:rPr>
                <w:rFonts w:hint="eastAsia" w:cs="宋体"/>
                <w:b/>
                <w:bCs/>
                <w:color w:val="0D0D0D" w:themeColor="text1" w:themeTint="F2"/>
                <w:kern w:val="0"/>
                <w:sz w:val="28"/>
                <w:szCs w:val="28"/>
                <w14:textFill>
                  <w14:solidFill>
                    <w14:schemeClr w14:val="tx1">
                      <w14:lumMod w14:val="95000"/>
                      <w14:lumOff w14:val="5000"/>
                    </w14:schemeClr>
                  </w14:solidFill>
                </w14:textFill>
              </w:rPr>
              <w:t>,000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十五、商业服务业等支出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4,832</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专项收入</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cs="宋体"/>
                <w:color w:val="0D0D0D" w:themeColor="text1" w:themeTint="F2"/>
                <w:kern w:val="0"/>
                <w:sz w:val="28"/>
                <w:szCs w:val="28"/>
                <w14:textFill>
                  <w14:solidFill>
                    <w14:schemeClr w14:val="tx1">
                      <w14:lumMod w14:val="95000"/>
                      <w14:lumOff w14:val="5000"/>
                    </w14:schemeClr>
                  </w14:solidFill>
                </w14:textFill>
              </w:rPr>
              <w:t>2</w:t>
            </w:r>
            <w:r>
              <w:rPr>
                <w:rFonts w:hint="eastAsia" w:cs="宋体"/>
                <w:color w:val="0D0D0D" w:themeColor="text1" w:themeTint="F2"/>
                <w:kern w:val="0"/>
                <w:sz w:val="28"/>
                <w:szCs w:val="28"/>
                <w14:textFill>
                  <w14:solidFill>
                    <w14:schemeClr w14:val="tx1">
                      <w14:lumMod w14:val="95000"/>
                      <w14:lumOff w14:val="5000"/>
                    </w14:schemeClr>
                  </w14:solidFill>
                </w14:textFill>
              </w:rPr>
              <w:t>6,000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十六、金融支出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行政事业性收费收入</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1,500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十七、自然资源海洋气象等支出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9,606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罚没收入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4,000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十八、住房保障支出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14,866</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国有资源（资产）有偿使用收入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cs="宋体"/>
                <w:color w:val="0D0D0D" w:themeColor="text1" w:themeTint="F2"/>
                <w:kern w:val="0"/>
                <w:sz w:val="28"/>
                <w:szCs w:val="28"/>
                <w14:textFill>
                  <w14:solidFill>
                    <w14:schemeClr w14:val="tx1">
                      <w14:lumMod w14:val="95000"/>
                      <w14:lumOff w14:val="5000"/>
                    </w14:schemeClr>
                  </w14:solidFill>
                </w14:textFill>
              </w:rPr>
              <w:t>21</w:t>
            </w:r>
            <w:r>
              <w:rPr>
                <w:rFonts w:hint="eastAsia" w:cs="宋体"/>
                <w:color w:val="0D0D0D" w:themeColor="text1" w:themeTint="F2"/>
                <w:kern w:val="0"/>
                <w:sz w:val="28"/>
                <w:szCs w:val="28"/>
                <w14:textFill>
                  <w14:solidFill>
                    <w14:schemeClr w14:val="tx1">
                      <w14:lumMod w14:val="95000"/>
                      <w14:lumOff w14:val="5000"/>
                    </w14:schemeClr>
                  </w14:solidFill>
                </w14:textFill>
              </w:rPr>
              <w:t>,500</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十九、粮油物资储备支出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220</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捐赠收入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二十、灾害防治及应急管理支出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w:t>
            </w:r>
            <w:r>
              <w:rPr>
                <w:rFonts w:cs="宋体"/>
                <w:color w:val="0D0D0D" w:themeColor="text1" w:themeTint="F2"/>
                <w:kern w:val="0"/>
                <w:sz w:val="28"/>
                <w:szCs w:val="28"/>
                <w14:textFill>
                  <w14:solidFill>
                    <w14:schemeClr w14:val="tx1">
                      <w14:lumMod w14:val="95000"/>
                      <w14:lumOff w14:val="5000"/>
                    </w14:schemeClr>
                  </w14:solidFill>
                </w14:textFill>
              </w:rPr>
              <w:t>70</w:t>
            </w:r>
            <w:r>
              <w:rPr>
                <w:rFonts w:hint="eastAsia" w:cs="宋体"/>
                <w:color w:val="0D0D0D" w:themeColor="text1" w:themeTint="F2"/>
                <w:kern w:val="0"/>
                <w:sz w:val="28"/>
                <w:szCs w:val="28"/>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xml:space="preserve">    其他收入</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二十一、预备费</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10,000</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二十二、其他支出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二十三、债务付息支出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25,000</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32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二十四、债务发行费用支出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转移性收入合计</w:t>
            </w:r>
          </w:p>
        </w:tc>
        <w:tc>
          <w:tcPr>
            <w:tcW w:w="1417"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5</w:t>
            </w:r>
            <w:r>
              <w:rPr>
                <w:rFonts w:cs="宋体"/>
                <w:b/>
                <w:bCs/>
                <w:color w:val="0D0D0D" w:themeColor="text1" w:themeTint="F2"/>
                <w:kern w:val="0"/>
                <w:sz w:val="28"/>
                <w:szCs w:val="28"/>
                <w14:textFill>
                  <w14:solidFill>
                    <w14:schemeClr w14:val="tx1">
                      <w14:lumMod w14:val="95000"/>
                      <w14:lumOff w14:val="5000"/>
                    </w14:schemeClr>
                  </w14:solidFill>
                </w14:textFill>
              </w:rPr>
              <w:t>42</w:t>
            </w:r>
            <w:r>
              <w:rPr>
                <w:rFonts w:hint="eastAsia" w:cs="宋体"/>
                <w:b/>
                <w:bCs/>
                <w:color w:val="0D0D0D" w:themeColor="text1" w:themeTint="F2"/>
                <w:kern w:val="0"/>
                <w:sz w:val="28"/>
                <w:szCs w:val="28"/>
                <w14:textFill>
                  <w14:solidFill>
                    <w14:schemeClr w14:val="tx1">
                      <w14:lumMod w14:val="95000"/>
                      <w14:lumOff w14:val="5000"/>
                    </w14:schemeClr>
                  </w14:solidFill>
                </w14:textFill>
              </w:rPr>
              <w:t>,1</w:t>
            </w:r>
            <w:r>
              <w:rPr>
                <w:rFonts w:cs="宋体"/>
                <w:b/>
                <w:bCs/>
                <w:color w:val="0D0D0D" w:themeColor="text1" w:themeTint="F2"/>
                <w:kern w:val="0"/>
                <w:sz w:val="28"/>
                <w:szCs w:val="28"/>
                <w14:textFill>
                  <w14:solidFill>
                    <w14:schemeClr w14:val="tx1">
                      <w14:lumMod w14:val="95000"/>
                      <w14:lumOff w14:val="5000"/>
                    </w14:schemeClr>
                  </w14:solidFill>
                </w14:textFill>
              </w:rPr>
              <w:t>75</w:t>
            </w:r>
          </w:p>
        </w:tc>
        <w:tc>
          <w:tcPr>
            <w:tcW w:w="3261"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转移性支出合计</w:t>
            </w:r>
          </w:p>
        </w:tc>
        <w:tc>
          <w:tcPr>
            <w:tcW w:w="1134" w:type="dxa"/>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righ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30,452</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一、上级补助收入</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13</w:t>
            </w:r>
            <w:r>
              <w:rPr>
                <w:rFonts w:cs="宋体"/>
                <w:color w:val="0D0D0D" w:themeColor="text1" w:themeTint="F2"/>
                <w:kern w:val="0"/>
                <w:sz w:val="28"/>
                <w:szCs w:val="28"/>
                <w14:textFill>
                  <w14:solidFill>
                    <w14:schemeClr w14:val="tx1">
                      <w14:lumMod w14:val="95000"/>
                      <w14:lumOff w14:val="5000"/>
                    </w14:schemeClr>
                  </w14:solidFill>
                </w14:textFill>
              </w:rPr>
              <w:t>5</w:t>
            </w:r>
            <w:r>
              <w:rPr>
                <w:rFonts w:hint="eastAsia" w:cs="宋体"/>
                <w:color w:val="0D0D0D" w:themeColor="text1" w:themeTint="F2"/>
                <w:kern w:val="0"/>
                <w:sz w:val="28"/>
                <w:szCs w:val="28"/>
                <w14:textFill>
                  <w14:solidFill>
                    <w14:schemeClr w14:val="tx1">
                      <w14:lumMod w14:val="95000"/>
                      <w14:lumOff w14:val="5000"/>
                    </w14:schemeClr>
                  </w14:solidFill>
                </w14:textFill>
              </w:rPr>
              <w:t>,</w:t>
            </w:r>
            <w:r>
              <w:rPr>
                <w:rFonts w:cs="宋体"/>
                <w:color w:val="0D0D0D" w:themeColor="text1" w:themeTint="F2"/>
                <w:kern w:val="0"/>
                <w:sz w:val="28"/>
                <w:szCs w:val="28"/>
                <w14:textFill>
                  <w14:solidFill>
                    <w14:schemeClr w14:val="tx1">
                      <w14:lumMod w14:val="95000"/>
                      <w14:lumOff w14:val="5000"/>
                    </w14:schemeClr>
                  </w14:solidFill>
                </w14:textFill>
              </w:rPr>
              <w:t>697</w:t>
            </w:r>
          </w:p>
        </w:tc>
        <w:tc>
          <w:tcPr>
            <w:tcW w:w="32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一、上解上级支出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10,452</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二、动用预算稳定调节基金</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51,</w:t>
            </w:r>
            <w:r>
              <w:rPr>
                <w:rFonts w:cs="宋体"/>
                <w:color w:val="0D0D0D" w:themeColor="text1" w:themeTint="F2"/>
                <w:kern w:val="0"/>
                <w:sz w:val="28"/>
                <w:szCs w:val="28"/>
                <w14:textFill>
                  <w14:solidFill>
                    <w14:schemeClr w14:val="tx1">
                      <w14:lumMod w14:val="95000"/>
                      <w14:lumOff w14:val="5000"/>
                    </w14:schemeClr>
                  </w14:solidFill>
                </w14:textFill>
              </w:rPr>
              <w:t>740</w:t>
            </w:r>
          </w:p>
        </w:tc>
        <w:tc>
          <w:tcPr>
            <w:tcW w:w="32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二、债务还本支出</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20,000</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三、调入资金</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295,228</w:t>
            </w:r>
          </w:p>
        </w:tc>
        <w:tc>
          <w:tcPr>
            <w:tcW w:w="32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8"/>
                <w:szCs w:val="28"/>
                <w14:textFill>
                  <w14:solidFill>
                    <w14:schemeClr w14:val="tx1">
                      <w14:lumMod w14:val="95000"/>
                      <w14:lumOff w14:val="5000"/>
                    </w14:schemeClr>
                  </w14:solidFill>
                </w14:textFill>
              </w:rPr>
            </w:pPr>
            <w:r>
              <w:rPr>
                <w:rFonts w:hint="eastAsia" w:hAnsi="等线" w:eastAsia="等线" w:cs="宋体"/>
                <w:color w:val="0D0D0D" w:themeColor="text1" w:themeTint="F2"/>
                <w:kern w:val="0"/>
                <w:sz w:val="28"/>
                <w:szCs w:val="28"/>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8"/>
                <w:szCs w:val="28"/>
                <w14:textFill>
                  <w14:solidFill>
                    <w14:schemeClr w14:val="tx1">
                      <w14:lumMod w14:val="95000"/>
                      <w14:lumOff w14:val="5000"/>
                    </w14:schemeClr>
                  </w14:solidFill>
                </w14:textFill>
              </w:rPr>
            </w:pPr>
            <w:r>
              <w:rPr>
                <w:rFonts w:hint="eastAsia" w:hAnsi="等线" w:eastAsia="等线"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四、债务转贷收入</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20,000</w:t>
            </w:r>
          </w:p>
        </w:tc>
        <w:tc>
          <w:tcPr>
            <w:tcW w:w="32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8"/>
                <w:szCs w:val="28"/>
                <w14:textFill>
                  <w14:solidFill>
                    <w14:schemeClr w14:val="tx1">
                      <w14:lumMod w14:val="95000"/>
                      <w14:lumOff w14:val="5000"/>
                    </w14:schemeClr>
                  </w14:solidFill>
                </w14:textFill>
              </w:rPr>
            </w:pPr>
            <w:r>
              <w:rPr>
                <w:rFonts w:hint="eastAsia" w:hAnsi="等线" w:eastAsia="等线" w:cs="宋体"/>
                <w:color w:val="0D0D0D" w:themeColor="text1" w:themeTint="F2"/>
                <w:kern w:val="0"/>
                <w:sz w:val="28"/>
                <w:szCs w:val="28"/>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宋体"/>
                <w:color w:val="0D0D0D" w:themeColor="text1" w:themeTint="F2"/>
                <w:kern w:val="0"/>
                <w:sz w:val="28"/>
                <w:szCs w:val="28"/>
                <w14:textFill>
                  <w14:solidFill>
                    <w14:schemeClr w14:val="tx1">
                      <w14:lumMod w14:val="95000"/>
                      <w14:lumOff w14:val="5000"/>
                    </w14:schemeClr>
                  </w14:solidFill>
                </w14:textFill>
              </w:rPr>
            </w:pPr>
            <w:r>
              <w:rPr>
                <w:rFonts w:hint="eastAsia" w:hAnsi="等线" w:eastAsia="等线" w:cs="宋体"/>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68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五、上年结转</w:t>
            </w:r>
          </w:p>
        </w:tc>
        <w:tc>
          <w:tcPr>
            <w:tcW w:w="141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39,</w:t>
            </w:r>
            <w:r>
              <w:rPr>
                <w:rFonts w:cs="宋体"/>
                <w:color w:val="0D0D0D" w:themeColor="text1" w:themeTint="F2"/>
                <w:kern w:val="0"/>
                <w:sz w:val="28"/>
                <w:szCs w:val="28"/>
                <w14:textFill>
                  <w14:solidFill>
                    <w14:schemeClr w14:val="tx1">
                      <w14:lumMod w14:val="95000"/>
                      <w14:lumOff w14:val="5000"/>
                    </w14:schemeClr>
                  </w14:solidFill>
                </w14:textFill>
              </w:rPr>
              <w:t>510</w:t>
            </w:r>
          </w:p>
        </w:tc>
        <w:tc>
          <w:tcPr>
            <w:tcW w:w="32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　</w:t>
            </w:r>
          </w:p>
        </w:tc>
      </w:tr>
    </w:tbl>
    <w:p>
      <w:pPr>
        <w:ind w:firstLine="627" w:firstLineChars="196"/>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一般公共预算收入</w:t>
      </w:r>
      <w:r>
        <w:rPr>
          <w:color w:val="0D0D0D" w:themeColor="text1" w:themeTint="F2"/>
          <w14:textFill>
            <w14:solidFill>
              <w14:schemeClr w14:val="tx1">
                <w14:lumMod w14:val="95000"/>
                <w14:lumOff w14:val="5000"/>
              </w14:schemeClr>
            </w14:solidFill>
          </w14:textFill>
        </w:rPr>
        <w:t>32.4</w:t>
      </w:r>
      <w:r>
        <w:rPr>
          <w:rFonts w:hint="eastAsia"/>
          <w:color w:val="0D0D0D" w:themeColor="text1" w:themeTint="F2"/>
          <w14:textFill>
            <w14:solidFill>
              <w14:schemeClr w14:val="tx1">
                <w14:lumMod w14:val="95000"/>
                <w14:lumOff w14:val="5000"/>
              </w14:schemeClr>
            </w14:solidFill>
          </w14:textFill>
        </w:rPr>
        <w:t>亿元，同比增长</w:t>
      </w:r>
      <w:r>
        <w:rPr>
          <w:color w:val="0D0D0D" w:themeColor="text1" w:themeTint="F2"/>
          <w14:textFill>
            <w14:solidFill>
              <w14:schemeClr w14:val="tx1">
                <w14:lumMod w14:val="95000"/>
                <w14:lumOff w14:val="5000"/>
              </w14:schemeClr>
            </w14:solidFill>
          </w14:textFill>
        </w:rPr>
        <w:t>10</w:t>
      </w:r>
      <w:r>
        <w:rPr>
          <w:rFonts w:hint="eastAsia"/>
          <w:color w:val="0D0D0D" w:themeColor="text1" w:themeTint="F2"/>
          <w14:textFill>
            <w14:solidFill>
              <w14:schemeClr w14:val="tx1">
                <w14:lumMod w14:val="95000"/>
                <w14:lumOff w14:val="5000"/>
              </w14:schemeClr>
            </w14:solidFill>
          </w14:textFill>
        </w:rPr>
        <w:t>%。其中：税收收入</w:t>
      </w:r>
      <w:r>
        <w:rPr>
          <w:color w:val="0D0D0D" w:themeColor="text1" w:themeTint="F2"/>
          <w14:textFill>
            <w14:solidFill>
              <w14:schemeClr w14:val="tx1">
                <w14:lumMod w14:val="95000"/>
                <w14:lumOff w14:val="5000"/>
              </w14:schemeClr>
            </w14:solidFill>
          </w14:textFill>
        </w:rPr>
        <w:t>27.1</w:t>
      </w:r>
      <w:r>
        <w:rPr>
          <w:rFonts w:hint="eastAsia"/>
          <w:color w:val="0D0D0D" w:themeColor="text1" w:themeTint="F2"/>
          <w14:textFill>
            <w14:solidFill>
              <w14:schemeClr w14:val="tx1">
                <w14:lumMod w14:val="95000"/>
                <w14:lumOff w14:val="5000"/>
              </w14:schemeClr>
            </w14:solidFill>
          </w14:textFill>
        </w:rPr>
        <w:t>亿元，同比增长</w:t>
      </w:r>
      <w:r>
        <w:rPr>
          <w:color w:val="0D0D0D" w:themeColor="text1" w:themeTint="F2"/>
          <w14:textFill>
            <w14:solidFill>
              <w14:schemeClr w14:val="tx1">
                <w14:lumMod w14:val="95000"/>
                <w14:lumOff w14:val="5000"/>
              </w14:schemeClr>
            </w14:solidFill>
          </w14:textFill>
        </w:rPr>
        <w:t>19.9</w:t>
      </w:r>
      <w:r>
        <w:rPr>
          <w:rFonts w:hint="eastAsia"/>
          <w:color w:val="0D0D0D" w:themeColor="text1" w:themeTint="F2"/>
          <w14:textFill>
            <w14:solidFill>
              <w14:schemeClr w14:val="tx1">
                <w14:lumMod w14:val="95000"/>
                <w14:lumOff w14:val="5000"/>
              </w14:schemeClr>
            </w14:solidFill>
          </w14:textFill>
        </w:rPr>
        <w:t>%；非税收入</w:t>
      </w:r>
      <w:r>
        <w:rPr>
          <w:color w:val="0D0D0D" w:themeColor="text1" w:themeTint="F2"/>
          <w14:textFill>
            <w14:solidFill>
              <w14:schemeClr w14:val="tx1">
                <w14:lumMod w14:val="95000"/>
                <w14:lumOff w14:val="5000"/>
              </w14:schemeClr>
            </w14:solidFill>
          </w14:textFill>
        </w:rPr>
        <w:t>5.3</w:t>
      </w:r>
      <w:r>
        <w:rPr>
          <w:rFonts w:hint="eastAsia"/>
          <w:color w:val="0D0D0D" w:themeColor="text1" w:themeTint="F2"/>
          <w14:textFill>
            <w14:solidFill>
              <w14:schemeClr w14:val="tx1">
                <w14:lumMod w14:val="95000"/>
                <w14:lumOff w14:val="5000"/>
              </w14:schemeClr>
            </w14:solidFill>
          </w14:textFill>
        </w:rPr>
        <w:t>亿元，同比下降</w:t>
      </w:r>
      <w:r>
        <w:rPr>
          <w:color w:val="0D0D0D" w:themeColor="text1" w:themeTint="F2"/>
          <w14:textFill>
            <w14:solidFill>
              <w14:schemeClr w14:val="tx1">
                <w14:lumMod w14:val="95000"/>
                <w14:lumOff w14:val="5000"/>
              </w14:schemeClr>
            </w14:solidFill>
          </w14:textFill>
        </w:rPr>
        <w:t>22</w:t>
      </w:r>
      <w:r>
        <w:rPr>
          <w:rFonts w:hint="eastAsia"/>
          <w:color w:val="0D0D0D" w:themeColor="text1" w:themeTint="F2"/>
          <w14:textFill>
            <w14:solidFill>
              <w14:schemeClr w14:val="tx1">
                <w14:lumMod w14:val="95000"/>
                <w14:lumOff w14:val="5000"/>
              </w14:schemeClr>
            </w14:solidFill>
          </w14:textFill>
        </w:rPr>
        <w:t>%。一般公共预算收入加上级补助</w:t>
      </w:r>
      <w:r>
        <w:rPr>
          <w:color w:val="0D0D0D" w:themeColor="text1" w:themeTint="F2"/>
          <w14:textFill>
            <w14:solidFill>
              <w14:schemeClr w14:val="tx1">
                <w14:lumMod w14:val="95000"/>
                <w14:lumOff w14:val="5000"/>
              </w14:schemeClr>
            </w14:solidFill>
          </w14:textFill>
        </w:rPr>
        <w:t>13.6</w:t>
      </w:r>
      <w:r>
        <w:rPr>
          <w:rFonts w:hint="eastAsia"/>
          <w:color w:val="0D0D0D" w:themeColor="text1" w:themeTint="F2"/>
          <w14:textFill>
            <w14:solidFill>
              <w14:schemeClr w14:val="tx1">
                <w14:lumMod w14:val="95000"/>
                <w14:lumOff w14:val="5000"/>
              </w14:schemeClr>
            </w14:solidFill>
          </w14:textFill>
        </w:rPr>
        <w:t>亿元、动用预算稳定调节基金5</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亿元、上年结转</w:t>
      </w:r>
      <w:r>
        <w:rPr>
          <w:color w:val="0D0D0D" w:themeColor="text1" w:themeTint="F2"/>
          <w14:textFill>
            <w14:solidFill>
              <w14:schemeClr w14:val="tx1">
                <w14:lumMod w14:val="95000"/>
                <w14:lumOff w14:val="5000"/>
              </w14:schemeClr>
            </w14:solidFill>
          </w14:textFill>
        </w:rPr>
        <w:t>4</w:t>
      </w:r>
      <w:r>
        <w:rPr>
          <w:rFonts w:hint="eastAsia"/>
          <w:color w:val="0D0D0D" w:themeColor="text1" w:themeTint="F2"/>
          <w14:textFill>
            <w14:solidFill>
              <w14:schemeClr w14:val="tx1">
                <w14:lumMod w14:val="95000"/>
                <w14:lumOff w14:val="5000"/>
              </w14:schemeClr>
            </w14:solidFill>
          </w14:textFill>
        </w:rPr>
        <w:t>亿元、调入资金</w:t>
      </w:r>
      <w:r>
        <w:rPr>
          <w:color w:val="0D0D0D" w:themeColor="text1" w:themeTint="F2"/>
          <w14:textFill>
            <w14:solidFill>
              <w14:schemeClr w14:val="tx1">
                <w14:lumMod w14:val="95000"/>
                <w14:lumOff w14:val="5000"/>
              </w14:schemeClr>
            </w14:solidFill>
          </w14:textFill>
        </w:rPr>
        <w:t>29.5</w:t>
      </w:r>
      <w:r>
        <w:rPr>
          <w:rFonts w:hint="eastAsia"/>
          <w:color w:val="0D0D0D" w:themeColor="text1" w:themeTint="F2"/>
          <w14:textFill>
            <w14:solidFill>
              <w14:schemeClr w14:val="tx1">
                <w14:lumMod w14:val="95000"/>
                <w14:lumOff w14:val="5000"/>
              </w14:schemeClr>
            </w14:solidFill>
          </w14:textFill>
        </w:rPr>
        <w:t>亿元、债务转贷收入</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亿元，收入预算总计</w:t>
      </w:r>
      <w:r>
        <w:rPr>
          <w:color w:val="0D0D0D" w:themeColor="text1" w:themeTint="F2"/>
          <w14:textFill>
            <w14:solidFill>
              <w14:schemeClr w14:val="tx1">
                <w14:lumMod w14:val="95000"/>
                <w14:lumOff w14:val="5000"/>
              </w14:schemeClr>
            </w14:solidFill>
          </w14:textFill>
        </w:rPr>
        <w:t>86.6</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一般公共预算本级支出拟安排</w:t>
      </w:r>
      <w:r>
        <w:rPr>
          <w:color w:val="0D0D0D" w:themeColor="text1" w:themeTint="F2"/>
          <w14:textFill>
            <w14:solidFill>
              <w14:schemeClr w14:val="tx1">
                <w14:lumMod w14:val="95000"/>
                <w14:lumOff w14:val="5000"/>
              </w14:schemeClr>
            </w14:solidFill>
          </w14:textFill>
        </w:rPr>
        <w:t>83.6</w:t>
      </w:r>
      <w:r>
        <w:rPr>
          <w:rFonts w:hint="eastAsia"/>
          <w:color w:val="0D0D0D" w:themeColor="text1" w:themeTint="F2"/>
          <w14:textFill>
            <w14:solidFill>
              <w14:schemeClr w14:val="tx1">
                <w14:lumMod w14:val="95000"/>
                <w14:lumOff w14:val="5000"/>
              </w14:schemeClr>
            </w14:solidFill>
          </w14:textFill>
        </w:rPr>
        <w:t>亿元、加专项上解上级支出</w:t>
      </w:r>
      <w:r>
        <w:rPr>
          <w:color w:val="0D0D0D" w:themeColor="text1" w:themeTint="F2"/>
          <w14:textFill>
            <w14:solidFill>
              <w14:schemeClr w14:val="tx1">
                <w14:lumMod w14:val="95000"/>
                <w14:lumOff w14:val="5000"/>
              </w14:schemeClr>
            </w14:solidFill>
          </w14:textFill>
        </w:rPr>
        <w:t>1</w:t>
      </w:r>
      <w:r>
        <w:rPr>
          <w:rFonts w:hint="eastAsia"/>
          <w:color w:val="0D0D0D" w:themeColor="text1" w:themeTint="F2"/>
          <w14:textFill>
            <w14:solidFill>
              <w14:schemeClr w14:val="tx1">
                <w14:lumMod w14:val="95000"/>
                <w14:lumOff w14:val="5000"/>
              </w14:schemeClr>
            </w14:solidFill>
          </w14:textFill>
        </w:rPr>
        <w:t>亿元、债务还本支出</w:t>
      </w:r>
      <w:r>
        <w:rPr>
          <w:color w:val="0D0D0D" w:themeColor="text1" w:themeTint="F2"/>
          <w14:textFill>
            <w14:solidFill>
              <w14:schemeClr w14:val="tx1">
                <w14:lumMod w14:val="95000"/>
                <w14:lumOff w14:val="5000"/>
              </w14:schemeClr>
            </w14:solidFill>
          </w14:textFill>
        </w:rPr>
        <w:t>2</w:t>
      </w:r>
      <w:r>
        <w:rPr>
          <w:rFonts w:hint="eastAsia"/>
          <w:color w:val="0D0D0D" w:themeColor="text1" w:themeTint="F2"/>
          <w14:textFill>
            <w14:solidFill>
              <w14:schemeClr w14:val="tx1">
                <w14:lumMod w14:val="95000"/>
                <w14:lumOff w14:val="5000"/>
              </w14:schemeClr>
            </w14:solidFill>
          </w14:textFill>
        </w:rPr>
        <w:t>亿元，支出预算总计</w:t>
      </w:r>
      <w:r>
        <w:rPr>
          <w:color w:val="0D0D0D" w:themeColor="text1" w:themeTint="F2"/>
          <w14:textFill>
            <w14:solidFill>
              <w14:schemeClr w14:val="tx1">
                <w14:lumMod w14:val="95000"/>
                <w14:lumOff w14:val="5000"/>
              </w14:schemeClr>
            </w14:solidFill>
          </w14:textFill>
        </w:rPr>
        <w:t>86.6</w:t>
      </w:r>
      <w:r>
        <w:rPr>
          <w:rFonts w:hint="eastAsia"/>
          <w:color w:val="0D0D0D" w:themeColor="text1" w:themeTint="F2"/>
          <w14:textFill>
            <w14:solidFill>
              <w14:schemeClr w14:val="tx1">
                <w14:lumMod w14:val="95000"/>
                <w14:lumOff w14:val="5000"/>
              </w14:schemeClr>
            </w14:solidFill>
          </w14:textFill>
        </w:rPr>
        <w:t>亿元。</w:t>
      </w:r>
    </w:p>
    <w:p>
      <w:pPr>
        <w:ind w:firstLine="643"/>
        <w:rPr>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2</w:t>
      </w:r>
      <w:r>
        <w:rPr>
          <w:b/>
          <w:bCs/>
          <w:color w:val="0D0D0D" w:themeColor="text1" w:themeTint="F2"/>
          <w14:textFill>
            <w14:solidFill>
              <w14:schemeClr w14:val="tx1">
                <w14:lumMod w14:val="95000"/>
                <w14:lumOff w14:val="5000"/>
              </w14:schemeClr>
            </w14:solidFill>
          </w14:textFill>
        </w:rPr>
        <w:t>.</w:t>
      </w:r>
      <w:r>
        <w:rPr>
          <w:rFonts w:hint="eastAsia"/>
          <w:b/>
          <w:bCs/>
          <w:color w:val="0D0D0D" w:themeColor="text1" w:themeTint="F2"/>
          <w14:textFill>
            <w14:solidFill>
              <w14:schemeClr w14:val="tx1">
                <w14:lumMod w14:val="95000"/>
                <w14:lumOff w14:val="5000"/>
              </w14:schemeClr>
            </w14:solidFill>
          </w14:textFill>
        </w:rPr>
        <w:t>政府性基金预算</w:t>
      </w:r>
    </w:p>
    <w:tbl>
      <w:tblPr>
        <w:tblStyle w:val="7"/>
        <w:tblW w:w="8789" w:type="dxa"/>
        <w:jc w:val="center"/>
        <w:tblLayout w:type="autofit"/>
        <w:tblCellMar>
          <w:top w:w="0" w:type="dxa"/>
          <w:left w:w="108" w:type="dxa"/>
          <w:bottom w:w="0" w:type="dxa"/>
          <w:right w:w="108" w:type="dxa"/>
        </w:tblCellMar>
      </w:tblPr>
      <w:tblGrid>
        <w:gridCol w:w="2835"/>
        <w:gridCol w:w="1418"/>
        <w:gridCol w:w="2551"/>
        <w:gridCol w:w="1985"/>
      </w:tblGrid>
      <w:tr>
        <w:tblPrEx>
          <w:tblCellMar>
            <w:top w:w="0" w:type="dxa"/>
            <w:left w:w="108" w:type="dxa"/>
            <w:bottom w:w="0" w:type="dxa"/>
            <w:right w:w="108" w:type="dxa"/>
          </w:tblCellMar>
        </w:tblPrEx>
        <w:trPr>
          <w:trHeight w:val="585" w:hRule="atLeast"/>
          <w:tblHeader/>
          <w:jc w:val="center"/>
        </w:trPr>
        <w:tc>
          <w:tcPr>
            <w:tcW w:w="8789"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小标宋_GBK" w:cs="宋体"/>
                <w:color w:val="0D0D0D" w:themeColor="text1" w:themeTint="F2"/>
                <w:kern w:val="0"/>
                <w:sz w:val="30"/>
                <w:szCs w:val="30"/>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202</w:t>
            </w:r>
            <w:r>
              <w:rPr>
                <w:rFonts w:eastAsia="方正黑体_GBK" w:cs="宋体"/>
                <w:color w:val="0D0D0D" w:themeColor="text1" w:themeTint="F2"/>
                <w:kern w:val="0"/>
                <w:sz w:val="28"/>
                <w:szCs w:val="28"/>
                <w14:textFill>
                  <w14:solidFill>
                    <w14:schemeClr w14:val="tx1">
                      <w14:lumMod w14:val="95000"/>
                      <w14:lumOff w14:val="5000"/>
                    </w14:schemeClr>
                  </w14:solidFill>
                </w14:textFill>
              </w:rPr>
              <w:t>3</w:t>
            </w: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年重庆高新区政府性基金预算收支预算表</w:t>
            </w:r>
          </w:p>
        </w:tc>
      </w:tr>
      <w:tr>
        <w:tblPrEx>
          <w:tblCellMar>
            <w:top w:w="0" w:type="dxa"/>
            <w:left w:w="108" w:type="dxa"/>
            <w:bottom w:w="0" w:type="dxa"/>
            <w:right w:w="108" w:type="dxa"/>
          </w:tblCellMar>
        </w:tblPrEx>
        <w:trPr>
          <w:trHeight w:val="402" w:hRule="atLeast"/>
          <w:tblHeader/>
          <w:jc w:val="center"/>
        </w:trPr>
        <w:tc>
          <w:tcPr>
            <w:tcW w:w="6804" w:type="dxa"/>
            <w:gridSpan w:val="3"/>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hAnsi="宋体" w:eastAsia="宋体" w:cs="宋体"/>
                <w:color w:val="0D0D0D" w:themeColor="text1" w:themeTint="F2"/>
                <w:kern w:val="0"/>
                <w:sz w:val="22"/>
                <w14:textFill>
                  <w14:solidFill>
                    <w14:schemeClr w14:val="tx1">
                      <w14:lumMod w14:val="95000"/>
                      <w14:lumOff w14:val="5000"/>
                    </w14:schemeClr>
                  </w14:solidFill>
                </w14:textFill>
              </w:rPr>
              <w:t>　</w:t>
            </w:r>
          </w:p>
        </w:tc>
        <w:tc>
          <w:tcPr>
            <w:tcW w:w="198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hAnsi="宋体" w:eastAsia="宋体" w:cs="宋体"/>
                <w:color w:val="0D0D0D" w:themeColor="text1" w:themeTint="F2"/>
                <w:kern w:val="0"/>
                <w:sz w:val="20"/>
                <w:szCs w:val="20"/>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80" w:hRule="atLeast"/>
          <w:tblHeader/>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收        入</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支        出</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480"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总  计</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,010,270</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Times New Roman"/>
                <w:color w:val="0D0D0D" w:themeColor="text1" w:themeTint="F2"/>
                <w:kern w:val="0"/>
                <w:sz w:val="28"/>
                <w:szCs w:val="28"/>
                <w14:textFill>
                  <w14:solidFill>
                    <w14:schemeClr w14:val="tx1">
                      <w14:lumMod w14:val="95000"/>
                      <w14:lumOff w14:val="5000"/>
                    </w14:schemeClr>
                  </w14:solidFill>
                </w14:textFill>
              </w:rPr>
              <w:t>总计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,010,270</w:t>
            </w:r>
          </w:p>
        </w:tc>
      </w:tr>
      <w:tr>
        <w:tblPrEx>
          <w:tblCellMar>
            <w:top w:w="0" w:type="dxa"/>
            <w:left w:w="108" w:type="dxa"/>
            <w:bottom w:w="0" w:type="dxa"/>
            <w:right w:w="108" w:type="dxa"/>
          </w:tblCellMar>
        </w:tblPrEx>
        <w:trPr>
          <w:trHeight w:val="480"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本级收入合计</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黑体" w:cs="Times New Roman"/>
                <w:color w:val="0D0D0D" w:themeColor="text1" w:themeTint="F2"/>
                <w:kern w:val="0"/>
                <w:sz w:val="28"/>
                <w:szCs w:val="28"/>
                <w14:textFill>
                  <w14:solidFill>
                    <w14:schemeClr w14:val="tx1">
                      <w14:lumMod w14:val="95000"/>
                      <w14:lumOff w14:val="5000"/>
                    </w14:schemeClr>
                  </w14:solidFill>
                </w14:textFill>
              </w:rPr>
              <w:t>本级支出合计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6</w:t>
            </w:r>
            <w:r>
              <w:rPr>
                <w:rFonts w:eastAsia="宋体" w:cs="Times New Roman"/>
                <w:color w:val="0D0D0D" w:themeColor="text1" w:themeTint="F2"/>
                <w:kern w:val="0"/>
                <w:sz w:val="24"/>
                <w:szCs w:val="24"/>
                <w14:textFill>
                  <w14:solidFill>
                    <w14:schemeClr w14:val="tx1">
                      <w14:lumMod w14:val="95000"/>
                      <w14:lumOff w14:val="5000"/>
                    </w14:schemeClr>
                  </w14:solidFill>
                </w14:textFill>
              </w:rPr>
              <w:t>73,592</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一、社会保障和就业支出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二、城乡社区支出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5</w:t>
            </w:r>
            <w:r>
              <w:rPr>
                <w:rFonts w:eastAsia="宋体" w:cs="Times New Roman"/>
                <w:color w:val="0D0D0D" w:themeColor="text1" w:themeTint="F2"/>
                <w:kern w:val="0"/>
                <w:sz w:val="24"/>
                <w:szCs w:val="24"/>
                <w14:textFill>
                  <w14:solidFill>
                    <w14:schemeClr w14:val="tx1">
                      <w14:lumMod w14:val="95000"/>
                      <w14:lumOff w14:val="5000"/>
                    </w14:schemeClr>
                  </w14:solidFill>
                </w14:textFill>
              </w:rPr>
              <w:t>56,410</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三、农林水支出</w:t>
            </w:r>
          </w:p>
        </w:tc>
        <w:tc>
          <w:tcPr>
            <w:tcW w:w="198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color w:val="0D0D0D" w:themeColor="text1" w:themeTint="F2"/>
                <w:kern w:val="0"/>
                <w:sz w:val="24"/>
                <w:szCs w:val="24"/>
                <w14:textFill>
                  <w14:solidFill>
                    <w14:schemeClr w14:val="tx1">
                      <w14:lumMod w14:val="95000"/>
                      <w14:lumOff w14:val="5000"/>
                    </w14:schemeClr>
                  </w14:solidFill>
                </w14:textFill>
              </w:rPr>
              <w:t>71</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四、其他支出</w:t>
            </w:r>
          </w:p>
        </w:tc>
        <w:tc>
          <w:tcPr>
            <w:tcW w:w="198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2,007</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五、债务付息支出</w:t>
            </w:r>
          </w:p>
        </w:tc>
        <w:tc>
          <w:tcPr>
            <w:tcW w:w="198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color w:val="0D0D0D" w:themeColor="text1" w:themeTint="F2"/>
                <w:kern w:val="0"/>
                <w:sz w:val="24"/>
                <w:szCs w:val="24"/>
                <w14:textFill>
                  <w14:solidFill>
                    <w14:schemeClr w14:val="tx1">
                      <w14:lumMod w14:val="95000"/>
                      <w14:lumOff w14:val="5000"/>
                    </w14:schemeClr>
                  </w14:solidFill>
                </w14:textFill>
              </w:rPr>
              <w:t>15,000</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转移性收入合计</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,010,270</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转移性支出合计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3</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36,678</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一、上级补助收入</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8</w:t>
            </w:r>
            <w:r>
              <w:rPr>
                <w:rFonts w:eastAsia="宋体" w:cs="Times New Roman"/>
                <w:color w:val="0D0D0D" w:themeColor="text1" w:themeTint="F2"/>
                <w:kern w:val="0"/>
                <w:sz w:val="24"/>
                <w:szCs w:val="24"/>
                <w14:textFill>
                  <w14:solidFill>
                    <w14:schemeClr w14:val="tx1">
                      <w14:lumMod w14:val="95000"/>
                      <w14:lumOff w14:val="5000"/>
                    </w14:schemeClr>
                  </w14:solidFill>
                </w14:textFill>
              </w:rPr>
              <w:t>00,596</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一、上解上级支出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二、地方政府债务收入</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5</w:t>
            </w:r>
            <w:r>
              <w:rPr>
                <w:rFonts w:eastAsia="宋体" w:cs="Times New Roman"/>
                <w:color w:val="0D0D0D" w:themeColor="text1" w:themeTint="F2"/>
                <w:kern w:val="0"/>
                <w:sz w:val="24"/>
                <w:szCs w:val="24"/>
                <w14:textFill>
                  <w14:solidFill>
                    <w14:schemeClr w14:val="tx1">
                      <w14:lumMod w14:val="95000"/>
                      <w14:lumOff w14:val="5000"/>
                    </w14:schemeClr>
                  </w14:solidFill>
                </w14:textFill>
              </w:rPr>
              <w:t>0,000</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二、调出资金</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color w:val="0D0D0D" w:themeColor="text1" w:themeTint="F2"/>
                <w:kern w:val="0"/>
                <w:sz w:val="24"/>
                <w:szCs w:val="24"/>
                <w14:textFill>
                  <w14:solidFill>
                    <w14:schemeClr w14:val="tx1">
                      <w14:lumMod w14:val="95000"/>
                      <w14:lumOff w14:val="5000"/>
                    </w14:schemeClr>
                  </w14:solidFill>
                </w14:textFill>
              </w:rPr>
              <w:t>86,678</w:t>
            </w:r>
          </w:p>
        </w:tc>
      </w:tr>
      <w:tr>
        <w:tblPrEx>
          <w:tblCellMar>
            <w:top w:w="0" w:type="dxa"/>
            <w:left w:w="108" w:type="dxa"/>
            <w:bottom w:w="0" w:type="dxa"/>
            <w:right w:w="108" w:type="dxa"/>
          </w:tblCellMar>
        </w:tblPrEx>
        <w:trPr>
          <w:trHeight w:val="402" w:hRule="atLeast"/>
          <w:jc w:val="center"/>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三、上年结转</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color w:val="0D0D0D" w:themeColor="text1" w:themeTint="F2"/>
                <w:kern w:val="0"/>
                <w:sz w:val="24"/>
                <w:szCs w:val="24"/>
                <w14:textFill>
                  <w14:solidFill>
                    <w14:schemeClr w14:val="tx1">
                      <w14:lumMod w14:val="95000"/>
                      <w14:lumOff w14:val="5000"/>
                    </w14:schemeClr>
                  </w14:solidFill>
                </w14:textFill>
              </w:rPr>
              <w:t>59,674</w:t>
            </w:r>
          </w:p>
        </w:tc>
        <w:tc>
          <w:tcPr>
            <w:tcW w:w="25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三、债务还本支出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5</w:t>
            </w:r>
            <w:r>
              <w:rPr>
                <w:rFonts w:eastAsia="宋体" w:cs="Times New Roman"/>
                <w:color w:val="0D0D0D" w:themeColor="text1" w:themeTint="F2"/>
                <w:kern w:val="0"/>
                <w:sz w:val="24"/>
                <w:szCs w:val="24"/>
                <w14:textFill>
                  <w14:solidFill>
                    <w14:schemeClr w14:val="tx1">
                      <w14:lumMod w14:val="95000"/>
                      <w14:lumOff w14:val="5000"/>
                    </w14:schemeClr>
                  </w14:solidFill>
                </w14:textFill>
              </w:rPr>
              <w:t>0,000</w:t>
            </w:r>
          </w:p>
        </w:tc>
      </w:tr>
    </w:tbl>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政府性基金预算上级补助收入</w:t>
      </w:r>
      <w:r>
        <w:rPr>
          <w:color w:val="0D0D0D" w:themeColor="text1" w:themeTint="F2"/>
          <w14:textFill>
            <w14:solidFill>
              <w14:schemeClr w14:val="tx1">
                <w14:lumMod w14:val="95000"/>
                <w14:lumOff w14:val="5000"/>
              </w14:schemeClr>
            </w14:solidFill>
          </w14:textFill>
        </w:rPr>
        <w:t>80</w:t>
      </w:r>
      <w:r>
        <w:rPr>
          <w:rFonts w:hint="eastAsia"/>
          <w:color w:val="0D0D0D" w:themeColor="text1" w:themeTint="F2"/>
          <w14:textFill>
            <w14:solidFill>
              <w14:schemeClr w14:val="tx1">
                <w14:lumMod w14:val="95000"/>
                <w14:lumOff w14:val="5000"/>
              </w14:schemeClr>
            </w14:solidFill>
          </w14:textFill>
        </w:rPr>
        <w:t>亿元，加上年结转</w:t>
      </w:r>
      <w:r>
        <w:rPr>
          <w:color w:val="0D0D0D" w:themeColor="text1" w:themeTint="F2"/>
          <w14:textFill>
            <w14:solidFill>
              <w14:schemeClr w14:val="tx1">
                <w14:lumMod w14:val="95000"/>
                <w14:lumOff w14:val="5000"/>
              </w14:schemeClr>
            </w14:solidFill>
          </w14:textFill>
        </w:rPr>
        <w:t>16</w:t>
      </w:r>
      <w:r>
        <w:rPr>
          <w:rFonts w:hint="eastAsia"/>
          <w:color w:val="0D0D0D" w:themeColor="text1" w:themeTint="F2"/>
          <w14:textFill>
            <w14:solidFill>
              <w14:schemeClr w14:val="tx1">
                <w14:lumMod w14:val="95000"/>
                <w14:lumOff w14:val="5000"/>
              </w14:schemeClr>
            </w14:solidFill>
          </w14:textFill>
        </w:rPr>
        <w:t>亿元、债务转贷收入</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亿元，收入预算总计</w:t>
      </w:r>
      <w:r>
        <w:rPr>
          <w:color w:val="0D0D0D" w:themeColor="text1" w:themeTint="F2"/>
          <w14:textFill>
            <w14:solidFill>
              <w14:schemeClr w14:val="tx1">
                <w14:lumMod w14:val="95000"/>
                <w14:lumOff w14:val="5000"/>
              </w14:schemeClr>
            </w14:solidFill>
          </w14:textFill>
        </w:rPr>
        <w:t>101</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政府性基金预算本级支出拟安排</w:t>
      </w:r>
      <w:r>
        <w:rPr>
          <w:color w:val="0D0D0D" w:themeColor="text1" w:themeTint="F2"/>
          <w14:textFill>
            <w14:solidFill>
              <w14:schemeClr w14:val="tx1">
                <w14:lumMod w14:val="95000"/>
                <w14:lumOff w14:val="5000"/>
              </w14:schemeClr>
            </w14:solidFill>
          </w14:textFill>
        </w:rPr>
        <w:t>67.4</w:t>
      </w:r>
      <w:r>
        <w:rPr>
          <w:rFonts w:hint="eastAsia"/>
          <w:color w:val="0D0D0D" w:themeColor="text1" w:themeTint="F2"/>
          <w14:textFill>
            <w14:solidFill>
              <w14:schemeClr w14:val="tx1">
                <w14:lumMod w14:val="95000"/>
                <w14:lumOff w14:val="5000"/>
              </w14:schemeClr>
            </w14:solidFill>
          </w14:textFill>
        </w:rPr>
        <w:t>亿元，其中社会保障和就业支出4万元、城乡社区支出</w:t>
      </w:r>
      <w:r>
        <w:rPr>
          <w:color w:val="0D0D0D" w:themeColor="text1" w:themeTint="F2"/>
          <w14:textFill>
            <w14:solidFill>
              <w14:schemeClr w14:val="tx1">
                <w14:lumMod w14:val="95000"/>
                <w14:lumOff w14:val="5000"/>
              </w14:schemeClr>
            </w14:solidFill>
          </w14:textFill>
        </w:rPr>
        <w:t>55.6</w:t>
      </w:r>
      <w:r>
        <w:rPr>
          <w:rFonts w:hint="eastAsia"/>
          <w:color w:val="0D0D0D" w:themeColor="text1" w:themeTint="F2"/>
          <w14:textFill>
            <w14:solidFill>
              <w14:schemeClr w14:val="tx1">
                <w14:lumMod w14:val="95000"/>
                <w14:lumOff w14:val="5000"/>
              </w14:schemeClr>
            </w14:solidFill>
          </w14:textFill>
        </w:rPr>
        <w:t>亿元、农林水支出</w:t>
      </w:r>
      <w:r>
        <w:rPr>
          <w:color w:val="0D0D0D" w:themeColor="text1" w:themeTint="F2"/>
          <w14:textFill>
            <w14:solidFill>
              <w14:schemeClr w14:val="tx1">
                <w14:lumMod w14:val="95000"/>
                <w14:lumOff w14:val="5000"/>
              </w14:schemeClr>
            </w14:solidFill>
          </w14:textFill>
        </w:rPr>
        <w:t>171</w:t>
      </w:r>
      <w:r>
        <w:rPr>
          <w:rFonts w:hint="eastAsia"/>
          <w:color w:val="0D0D0D" w:themeColor="text1" w:themeTint="F2"/>
          <w14:textFill>
            <w14:solidFill>
              <w14:schemeClr w14:val="tx1">
                <w14:lumMod w14:val="95000"/>
                <w14:lumOff w14:val="5000"/>
              </w14:schemeClr>
            </w14:solidFill>
          </w14:textFill>
        </w:rPr>
        <w:t>万元、其他支出</w:t>
      </w:r>
      <w:r>
        <w:rPr>
          <w:color w:val="0D0D0D" w:themeColor="text1" w:themeTint="F2"/>
          <w14:textFill>
            <w14:solidFill>
              <w14:schemeClr w14:val="tx1">
                <w14:lumMod w14:val="95000"/>
                <w14:lumOff w14:val="5000"/>
              </w14:schemeClr>
            </w14:solidFill>
          </w14:textFill>
        </w:rPr>
        <w:t>0.2</w:t>
      </w:r>
      <w:r>
        <w:rPr>
          <w:rFonts w:hint="eastAsia"/>
          <w:color w:val="0D0D0D" w:themeColor="text1" w:themeTint="F2"/>
          <w14:textFill>
            <w14:solidFill>
              <w14:schemeClr w14:val="tx1">
                <w14:lumMod w14:val="95000"/>
                <w14:lumOff w14:val="5000"/>
              </w14:schemeClr>
            </w14:solidFill>
          </w14:textFill>
        </w:rPr>
        <w:t>亿元、债务付息</w:t>
      </w:r>
      <w:r>
        <w:rPr>
          <w:color w:val="0D0D0D" w:themeColor="text1" w:themeTint="F2"/>
          <w14:textFill>
            <w14:solidFill>
              <w14:schemeClr w14:val="tx1">
                <w14:lumMod w14:val="95000"/>
                <w14:lumOff w14:val="5000"/>
              </w14:schemeClr>
            </w14:solidFill>
          </w14:textFill>
        </w:rPr>
        <w:t>11.5</w:t>
      </w:r>
      <w:r>
        <w:rPr>
          <w:rFonts w:hint="eastAsia"/>
          <w:color w:val="0D0D0D" w:themeColor="text1" w:themeTint="F2"/>
          <w14:textFill>
            <w14:solidFill>
              <w14:schemeClr w14:val="tx1">
                <w14:lumMod w14:val="95000"/>
                <w14:lumOff w14:val="5000"/>
              </w14:schemeClr>
            </w14:solidFill>
          </w14:textFill>
        </w:rPr>
        <w:t>亿元。本级支出加调出</w:t>
      </w:r>
      <w:r>
        <w:rPr>
          <w:color w:val="0D0D0D" w:themeColor="text1" w:themeTint="F2"/>
          <w14:textFill>
            <w14:solidFill>
              <w14:schemeClr w14:val="tx1">
                <w14:lumMod w14:val="95000"/>
                <w14:lumOff w14:val="5000"/>
              </w14:schemeClr>
            </w14:solidFill>
          </w14:textFill>
        </w:rPr>
        <w:t>28.6</w:t>
      </w:r>
      <w:r>
        <w:rPr>
          <w:rFonts w:hint="eastAsia"/>
          <w:color w:val="0D0D0D" w:themeColor="text1" w:themeTint="F2"/>
          <w14:textFill>
            <w14:solidFill>
              <w14:schemeClr w14:val="tx1">
                <w14:lumMod w14:val="95000"/>
                <w14:lumOff w14:val="5000"/>
              </w14:schemeClr>
            </w14:solidFill>
          </w14:textFill>
        </w:rPr>
        <w:t>亿元用于弥补一般公共预算缺口、债务还本支出</w:t>
      </w:r>
      <w:r>
        <w:rPr>
          <w:color w:val="0D0D0D" w:themeColor="text1" w:themeTint="F2"/>
          <w14:textFill>
            <w14:solidFill>
              <w14:schemeClr w14:val="tx1">
                <w14:lumMod w14:val="95000"/>
                <w14:lumOff w14:val="5000"/>
              </w14:schemeClr>
            </w14:solidFill>
          </w14:textFill>
        </w:rPr>
        <w:t>5</w:t>
      </w:r>
      <w:r>
        <w:rPr>
          <w:rFonts w:hint="eastAsia"/>
          <w:color w:val="0D0D0D" w:themeColor="text1" w:themeTint="F2"/>
          <w14:textFill>
            <w14:solidFill>
              <w14:schemeClr w14:val="tx1">
                <w14:lumMod w14:val="95000"/>
                <w14:lumOff w14:val="5000"/>
              </w14:schemeClr>
            </w14:solidFill>
          </w14:textFill>
        </w:rPr>
        <w:t>亿元，政府性基金支出预算合计</w:t>
      </w:r>
      <w:r>
        <w:rPr>
          <w:color w:val="0D0D0D" w:themeColor="text1" w:themeTint="F2"/>
          <w14:textFill>
            <w14:solidFill>
              <w14:schemeClr w14:val="tx1">
                <w14:lumMod w14:val="95000"/>
                <w14:lumOff w14:val="5000"/>
              </w14:schemeClr>
            </w14:solidFill>
          </w14:textFill>
        </w:rPr>
        <w:t>101</w:t>
      </w:r>
      <w:r>
        <w:rPr>
          <w:rFonts w:hint="eastAsia"/>
          <w:color w:val="0D0D0D" w:themeColor="text1" w:themeTint="F2"/>
          <w14:textFill>
            <w14:solidFill>
              <w14:schemeClr w14:val="tx1">
                <w14:lumMod w14:val="95000"/>
                <w14:lumOff w14:val="5000"/>
              </w14:schemeClr>
            </w14:solidFill>
          </w14:textFill>
        </w:rPr>
        <w:t>亿元。</w:t>
      </w:r>
    </w:p>
    <w:p>
      <w:pPr>
        <w:ind w:firstLine="643"/>
        <w:rPr>
          <w:b/>
          <w:bCs/>
          <w:color w:val="0D0D0D" w:themeColor="text1" w:themeTint="F2"/>
          <w14:textFill>
            <w14:solidFill>
              <w14:schemeClr w14:val="tx1">
                <w14:lumMod w14:val="95000"/>
                <w14:lumOff w14:val="5000"/>
              </w14:schemeClr>
            </w14:solidFill>
          </w14:textFill>
        </w:rPr>
      </w:pPr>
      <w:r>
        <w:rPr>
          <w:rFonts w:hint="eastAsia"/>
          <w:b/>
          <w:bCs/>
          <w:color w:val="0D0D0D" w:themeColor="text1" w:themeTint="F2"/>
          <w14:textFill>
            <w14:solidFill>
              <w14:schemeClr w14:val="tx1">
                <w14:lumMod w14:val="95000"/>
                <w14:lumOff w14:val="5000"/>
              </w14:schemeClr>
            </w14:solidFill>
          </w14:textFill>
        </w:rPr>
        <w:t>3</w:t>
      </w:r>
      <w:r>
        <w:rPr>
          <w:b/>
          <w:bCs/>
          <w:color w:val="0D0D0D" w:themeColor="text1" w:themeTint="F2"/>
          <w14:textFill>
            <w14:solidFill>
              <w14:schemeClr w14:val="tx1">
                <w14:lumMod w14:val="95000"/>
                <w14:lumOff w14:val="5000"/>
              </w14:schemeClr>
            </w14:solidFill>
          </w14:textFill>
        </w:rPr>
        <w:t>.</w:t>
      </w:r>
      <w:r>
        <w:rPr>
          <w:rFonts w:hint="eastAsia"/>
          <w:b/>
          <w:bCs/>
          <w:color w:val="0D0D0D" w:themeColor="text1" w:themeTint="F2"/>
          <w14:textFill>
            <w14:solidFill>
              <w14:schemeClr w14:val="tx1">
                <w14:lumMod w14:val="95000"/>
                <w14:lumOff w14:val="5000"/>
              </w14:schemeClr>
            </w14:solidFill>
          </w14:textFill>
        </w:rPr>
        <w:t>国有资本经营预算</w:t>
      </w:r>
    </w:p>
    <w:tbl>
      <w:tblPr>
        <w:tblStyle w:val="7"/>
        <w:tblpPr w:leftFromText="180" w:rightFromText="180" w:vertAnchor="text" w:tblpXSpec="center" w:tblpY="1"/>
        <w:tblOverlap w:val="never"/>
        <w:tblW w:w="8789" w:type="dxa"/>
        <w:tblInd w:w="0" w:type="dxa"/>
        <w:tblLayout w:type="autofit"/>
        <w:tblCellMar>
          <w:top w:w="0" w:type="dxa"/>
          <w:left w:w="108" w:type="dxa"/>
          <w:bottom w:w="0" w:type="dxa"/>
          <w:right w:w="108" w:type="dxa"/>
        </w:tblCellMar>
      </w:tblPr>
      <w:tblGrid>
        <w:gridCol w:w="1698"/>
        <w:gridCol w:w="1279"/>
        <w:gridCol w:w="4252"/>
        <w:gridCol w:w="1560"/>
      </w:tblGrid>
      <w:tr>
        <w:tblPrEx>
          <w:tblCellMar>
            <w:top w:w="0" w:type="dxa"/>
            <w:left w:w="108" w:type="dxa"/>
            <w:bottom w:w="0" w:type="dxa"/>
            <w:right w:w="108" w:type="dxa"/>
          </w:tblCellMar>
        </w:tblPrEx>
        <w:trPr>
          <w:trHeight w:val="915" w:hRule="atLeast"/>
          <w:tblHeader/>
        </w:trPr>
        <w:tc>
          <w:tcPr>
            <w:tcW w:w="8789" w:type="dxa"/>
            <w:gridSpan w:val="4"/>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202</w:t>
            </w:r>
            <w:r>
              <w:rPr>
                <w:rFonts w:eastAsia="方正黑体_GBK" w:cs="宋体"/>
                <w:color w:val="0D0D0D" w:themeColor="text1" w:themeTint="F2"/>
                <w:kern w:val="0"/>
                <w:sz w:val="28"/>
                <w:szCs w:val="28"/>
                <w14:textFill>
                  <w14:solidFill>
                    <w14:schemeClr w14:val="tx1">
                      <w14:lumMod w14:val="95000"/>
                      <w14:lumOff w14:val="5000"/>
                    </w14:schemeClr>
                  </w14:solidFill>
                </w14:textFill>
              </w:rPr>
              <w:t>3</w:t>
            </w: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 xml:space="preserve">年重庆高新区国有资本经营预算收支预算表 </w:t>
            </w:r>
          </w:p>
        </w:tc>
      </w:tr>
      <w:tr>
        <w:tblPrEx>
          <w:tblCellMar>
            <w:top w:w="0" w:type="dxa"/>
            <w:left w:w="108" w:type="dxa"/>
            <w:bottom w:w="0" w:type="dxa"/>
            <w:right w:w="108" w:type="dxa"/>
          </w:tblCellMar>
        </w:tblPrEx>
        <w:trPr>
          <w:trHeight w:val="615" w:hRule="atLeast"/>
          <w:tblHeader/>
        </w:trPr>
        <w:tc>
          <w:tcPr>
            <w:tcW w:w="1698"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p>
        </w:tc>
        <w:tc>
          <w:tcPr>
            <w:tcW w:w="1279"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4252"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560"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80" w:hRule="atLeast"/>
          <w:tblHeader/>
        </w:trPr>
        <w:tc>
          <w:tcPr>
            <w:tcW w:w="1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收   入</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支   出</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总  计</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2,028</w:t>
            </w: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总  计</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2,028</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本级收入合计</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2,000</w:t>
            </w: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本级支出合计</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3</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,478</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一、利润收入</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1</w:t>
            </w:r>
            <w:r>
              <w:rPr>
                <w:rFonts w:eastAsia="宋体" w:cs="Times New Roman"/>
                <w:color w:val="0D0D0D" w:themeColor="text1" w:themeTint="F2"/>
                <w:kern w:val="0"/>
                <w:sz w:val="24"/>
                <w:szCs w:val="24"/>
                <w14:textFill>
                  <w14:solidFill>
                    <w14:schemeClr w14:val="tx1">
                      <w14:lumMod w14:val="95000"/>
                      <w14:lumOff w14:val="5000"/>
                    </w14:schemeClr>
                  </w14:solidFill>
                </w14:textFill>
              </w:rPr>
              <w:t>2,000</w:t>
            </w: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一、解决历史遗留问题及改革成本支出</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国有企业退休人员社会化管理补助支出</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二、国有企业资本金注入</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3</w:t>
            </w:r>
            <w:r>
              <w:rPr>
                <w:rFonts w:eastAsia="宋体" w:cs="Times New Roman"/>
                <w:color w:val="0D0D0D" w:themeColor="text1" w:themeTint="F2"/>
                <w:kern w:val="0"/>
                <w:sz w:val="24"/>
                <w:szCs w:val="24"/>
                <w14:textFill>
                  <w14:solidFill>
                    <w14:schemeClr w14:val="tx1">
                      <w14:lumMod w14:val="95000"/>
                      <w14:lumOff w14:val="5000"/>
                    </w14:schemeClr>
                  </w14:solidFill>
                </w14:textFill>
              </w:rPr>
              <w:t>,450</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其他国有企业资本金注入</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3</w:t>
            </w:r>
            <w:r>
              <w:rPr>
                <w:rFonts w:eastAsia="宋体" w:cs="Times New Roman"/>
                <w:color w:val="0D0D0D" w:themeColor="text1" w:themeTint="F2"/>
                <w:kern w:val="0"/>
                <w:sz w:val="24"/>
                <w:szCs w:val="24"/>
                <w14:textFill>
                  <w14:solidFill>
                    <w14:schemeClr w14:val="tx1">
                      <w14:lumMod w14:val="95000"/>
                      <w14:lumOff w14:val="5000"/>
                    </w14:schemeClr>
                  </w14:solidFill>
                </w14:textFill>
              </w:rPr>
              <w:t>,450</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转移性收入合计</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8</w:t>
            </w: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黑体" w:cs="宋体"/>
                <w:color w:val="0D0D0D" w:themeColor="text1" w:themeTint="F2"/>
                <w:kern w:val="0"/>
                <w:sz w:val="28"/>
                <w:szCs w:val="28"/>
                <w14:textFill>
                  <w14:solidFill>
                    <w14:schemeClr w14:val="tx1">
                      <w14:lumMod w14:val="95000"/>
                      <w14:lumOff w14:val="5000"/>
                    </w14:schemeClr>
                  </w14:solidFill>
                </w14:textFill>
              </w:rPr>
            </w:pPr>
            <w:r>
              <w:rPr>
                <w:rFonts w:hint="eastAsia" w:eastAsia="黑体" w:cs="宋体"/>
                <w:color w:val="0D0D0D" w:themeColor="text1" w:themeTint="F2"/>
                <w:kern w:val="0"/>
                <w:sz w:val="28"/>
                <w:szCs w:val="28"/>
                <w14:textFill>
                  <w14:solidFill>
                    <w14:schemeClr w14:val="tx1">
                      <w14:lumMod w14:val="95000"/>
                      <w14:lumOff w14:val="5000"/>
                    </w14:schemeClr>
                  </w14:solidFill>
                </w14:textFill>
              </w:rPr>
              <w:t>转移性支出合计</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8</w:t>
            </w: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,550</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一、上级补助收入</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一、调出资金</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8</w:t>
            </w:r>
            <w:r>
              <w:rPr>
                <w:rFonts w:eastAsia="宋体" w:cs="Times New Roman"/>
                <w:color w:val="0D0D0D" w:themeColor="text1" w:themeTint="F2"/>
                <w:kern w:val="0"/>
                <w:sz w:val="24"/>
                <w:szCs w:val="24"/>
                <w14:textFill>
                  <w14:solidFill>
                    <w14:schemeClr w14:val="tx1">
                      <w14:lumMod w14:val="95000"/>
                      <w14:lumOff w14:val="5000"/>
                    </w14:schemeClr>
                  </w14:solidFill>
                </w14:textFill>
              </w:rPr>
              <w:t>,550</w:t>
            </w:r>
          </w:p>
        </w:tc>
      </w:tr>
      <w:tr>
        <w:tblPrEx>
          <w:tblCellMar>
            <w:top w:w="0" w:type="dxa"/>
            <w:left w:w="108" w:type="dxa"/>
            <w:bottom w:w="0" w:type="dxa"/>
            <w:right w:w="108" w:type="dxa"/>
          </w:tblCellMar>
        </w:tblPrEx>
        <w:trPr>
          <w:trHeight w:val="402" w:hRule="atLeast"/>
        </w:trPr>
        <w:tc>
          <w:tcPr>
            <w:tcW w:w="1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二、上年结转</w:t>
            </w:r>
          </w:p>
        </w:tc>
        <w:tc>
          <w:tcPr>
            <w:tcW w:w="127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2</w:t>
            </w:r>
            <w:r>
              <w:rPr>
                <w:rFonts w:eastAsia="宋体" w:cs="Times New Roman"/>
                <w:color w:val="0D0D0D" w:themeColor="text1" w:themeTint="F2"/>
                <w:kern w:val="0"/>
                <w:sz w:val="24"/>
                <w:szCs w:val="24"/>
                <w14:textFill>
                  <w14:solidFill>
                    <w14:schemeClr w14:val="tx1">
                      <w14:lumMod w14:val="95000"/>
                      <w14:lumOff w14:val="5000"/>
                    </w14:schemeClr>
                  </w14:solidFill>
                </w14:textFill>
              </w:rPr>
              <w:t>8</w:t>
            </w:r>
          </w:p>
        </w:tc>
        <w:tc>
          <w:tcPr>
            <w:tcW w:w="42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w:t>
            </w:r>
          </w:p>
        </w:tc>
        <w:tc>
          <w:tcPr>
            <w:tcW w:w="156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r>
    </w:tbl>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国有资本经营预算收入预算</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亿元，为国有企业上缴经营利润。本级收入加上年结转</w:t>
      </w:r>
      <w:r>
        <w:rPr>
          <w:color w:val="0D0D0D" w:themeColor="text1" w:themeTint="F2"/>
          <w14:textFill>
            <w14:solidFill>
              <w14:schemeClr w14:val="tx1">
                <w14:lumMod w14:val="95000"/>
                <w14:lumOff w14:val="5000"/>
              </w14:schemeClr>
            </w14:solidFill>
          </w14:textFill>
        </w:rPr>
        <w:t>28</w:t>
      </w:r>
      <w:r>
        <w:rPr>
          <w:rFonts w:hint="eastAsia"/>
          <w:color w:val="0D0D0D" w:themeColor="text1" w:themeTint="F2"/>
          <w14:textFill>
            <w14:solidFill>
              <w14:schemeClr w14:val="tx1">
                <w14:lumMod w14:val="95000"/>
                <w14:lumOff w14:val="5000"/>
              </w14:schemeClr>
            </w14:solidFill>
          </w14:textFill>
        </w:rPr>
        <w:t>万元，国有资本经营预算收入总计</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w:t>
      </w:r>
    </w:p>
    <w:p>
      <w:pPr>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国有资本经营预算本级支出拟安排</w:t>
      </w:r>
      <w:r>
        <w:rPr>
          <w:color w:val="0D0D0D" w:themeColor="text1" w:themeTint="F2"/>
          <w14:textFill>
            <w14:solidFill>
              <w14:schemeClr w14:val="tx1">
                <w14:lumMod w14:val="95000"/>
                <w14:lumOff w14:val="5000"/>
              </w14:schemeClr>
            </w14:solidFill>
          </w14:textFill>
        </w:rPr>
        <w:t>0.3</w:t>
      </w:r>
      <w:r>
        <w:rPr>
          <w:rFonts w:hint="eastAsia"/>
          <w:color w:val="0D0D0D" w:themeColor="text1" w:themeTint="F2"/>
          <w14:textFill>
            <w14:solidFill>
              <w14:schemeClr w14:val="tx1">
                <w14:lumMod w14:val="95000"/>
                <w14:lumOff w14:val="5000"/>
              </w14:schemeClr>
            </w14:solidFill>
          </w14:textFill>
        </w:rPr>
        <w:t>亿元，其中</w:t>
      </w:r>
      <w:r>
        <w:rPr>
          <w:color w:val="0D0D0D" w:themeColor="text1" w:themeTint="F2"/>
          <w14:textFill>
            <w14:solidFill>
              <w14:schemeClr w14:val="tx1">
                <w14:lumMod w14:val="95000"/>
                <w14:lumOff w14:val="5000"/>
              </w14:schemeClr>
            </w14:solidFill>
          </w14:textFill>
        </w:rPr>
        <w:t>3450</w:t>
      </w:r>
      <w:r>
        <w:rPr>
          <w:rFonts w:hint="eastAsia"/>
          <w:color w:val="0D0D0D" w:themeColor="text1" w:themeTint="F2"/>
          <w14:textFill>
            <w14:solidFill>
              <w14:schemeClr w14:val="tx1">
                <w14:lumMod w14:val="95000"/>
                <w14:lumOff w14:val="5000"/>
              </w14:schemeClr>
            </w14:solidFill>
          </w14:textFill>
        </w:rPr>
        <w:t>万元用于国有公司资本金注入，</w:t>
      </w:r>
      <w:r>
        <w:rPr>
          <w:color w:val="0D0D0D" w:themeColor="text1" w:themeTint="F2"/>
          <w14:textFill>
            <w14:solidFill>
              <w14:schemeClr w14:val="tx1">
                <w14:lumMod w14:val="95000"/>
                <w14:lumOff w14:val="5000"/>
              </w14:schemeClr>
            </w14:solidFill>
          </w14:textFill>
        </w:rPr>
        <w:t>28</w:t>
      </w:r>
      <w:r>
        <w:rPr>
          <w:rFonts w:hint="eastAsia"/>
          <w:color w:val="0D0D0D" w:themeColor="text1" w:themeTint="F2"/>
          <w14:textFill>
            <w14:solidFill>
              <w14:schemeClr w14:val="tx1">
                <w14:lumMod w14:val="95000"/>
                <w14:lumOff w14:val="5000"/>
              </w14:schemeClr>
            </w14:solidFill>
          </w14:textFill>
        </w:rPr>
        <w:t>万元用于国有企业退休人员社会管理补助。本级支出加调出</w:t>
      </w:r>
      <w:r>
        <w:rPr>
          <w:color w:val="0D0D0D" w:themeColor="text1" w:themeTint="F2"/>
          <w14:textFill>
            <w14:solidFill>
              <w14:schemeClr w14:val="tx1">
                <w14:lumMod w14:val="95000"/>
                <w14:lumOff w14:val="5000"/>
              </w14:schemeClr>
            </w14:solidFill>
          </w14:textFill>
        </w:rPr>
        <w:t>0.9</w:t>
      </w:r>
      <w:r>
        <w:rPr>
          <w:rFonts w:hint="eastAsia"/>
          <w:color w:val="0D0D0D" w:themeColor="text1" w:themeTint="F2"/>
          <w14:textFill>
            <w14:solidFill>
              <w14:schemeClr w14:val="tx1">
                <w14:lumMod w14:val="95000"/>
                <w14:lumOff w14:val="5000"/>
              </w14:schemeClr>
            </w14:solidFill>
          </w14:textFill>
        </w:rPr>
        <w:t>亿元用于弥补一般公共预算缺口，国有资本经营预算支出总计</w:t>
      </w:r>
      <w:r>
        <w:rPr>
          <w:color w:val="0D0D0D" w:themeColor="text1" w:themeTint="F2"/>
          <w14:textFill>
            <w14:solidFill>
              <w14:schemeClr w14:val="tx1">
                <w14:lumMod w14:val="95000"/>
                <w14:lumOff w14:val="5000"/>
              </w14:schemeClr>
            </w14:solidFill>
          </w14:textFill>
        </w:rPr>
        <w:t>1.2</w:t>
      </w:r>
      <w:r>
        <w:rPr>
          <w:rFonts w:hint="eastAsia"/>
          <w:color w:val="0D0D0D" w:themeColor="text1" w:themeTint="F2"/>
          <w14:textFill>
            <w14:solidFill>
              <w14:schemeClr w14:val="tx1">
                <w14:lumMod w14:val="95000"/>
                <w14:lumOff w14:val="5000"/>
              </w14:schemeClr>
            </w14:solidFill>
          </w14:textFill>
        </w:rPr>
        <w:t>亿元。</w:t>
      </w:r>
    </w:p>
    <w:p>
      <w:pPr>
        <w:pStyle w:val="2"/>
        <w:ind w:firstLine="64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四、2</w:t>
      </w:r>
      <w:r>
        <w:rPr>
          <w:color w:val="0D0D0D" w:themeColor="text1" w:themeTint="F2"/>
          <w14:textFill>
            <w14:solidFill>
              <w14:schemeClr w14:val="tx1">
                <w14:lumMod w14:val="95000"/>
                <w14:lumOff w14:val="5000"/>
              </w14:schemeClr>
            </w14:solidFill>
          </w14:textFill>
        </w:rPr>
        <w:t>023</w:t>
      </w:r>
      <w:r>
        <w:rPr>
          <w:rFonts w:hint="eastAsia"/>
          <w:color w:val="0D0D0D" w:themeColor="text1" w:themeTint="F2"/>
          <w14:textFill>
            <w14:solidFill>
              <w14:schemeClr w14:val="tx1">
                <w14:lumMod w14:val="95000"/>
                <w14:lumOff w14:val="5000"/>
              </w14:schemeClr>
            </w14:solidFill>
          </w14:textFill>
        </w:rPr>
        <w:t>年财政重点工作</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（一）进一步培植财源，不断夯实财政增收基础。</w:t>
      </w:r>
      <w:r>
        <w:rPr>
          <w:rFonts w:hint="eastAsia"/>
          <w:color w:val="0D0D0D" w:themeColor="text1" w:themeTint="F2"/>
          <w14:textFill>
            <w14:solidFill>
              <w14:schemeClr w14:val="tx1">
                <w14:lumMod w14:val="95000"/>
                <w14:lumOff w14:val="5000"/>
              </w14:schemeClr>
            </w14:solidFill>
          </w14:textFill>
        </w:rPr>
        <w:t>一是聚焦科技自立自强和现代产业体系建设，支持引进具有核心竞争力的科技成果转化项目，运用财税、金融手段促进现代产业体系建设，打好组合拳、发挥协同力。二是实实在在减轻实体经济负担，不折不扣落实国家现有减税降费政策，扎实做好各项“减、免、缓、退”等惠企政策实施，强化对中小微企业、个体工商户和制造业的扶持。三是继续做优营商环境，加大引“智”招商力度，通过“减”流程、“加”服务，推动营商环境提质升级，助力企业“加速跑”，改善社会心理预期，提振发展信心、激发市场主体活力。</w:t>
      </w:r>
    </w:p>
    <w:p>
      <w:pPr>
        <w:ind w:firstLine="640"/>
        <w:rPr>
          <w:rFonts w:eastAsia="方正楷体_GBK"/>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（二）进一步优化资源，不断增强财政保障能力。</w:t>
      </w:r>
      <w:r>
        <w:rPr>
          <w:rFonts w:hint="eastAsia"/>
          <w:color w:val="0D0D0D" w:themeColor="text1" w:themeTint="F2"/>
          <w14:textFill>
            <w14:solidFill>
              <w14:schemeClr w14:val="tx1">
                <w14:lumMod w14:val="95000"/>
                <w14:lumOff w14:val="5000"/>
              </w14:schemeClr>
            </w14:solidFill>
          </w14:textFill>
        </w:rPr>
        <w:t>一是强化“全口径”预算约束，进一步完善政府预算体系，强化三本预算“全口径”管理，加强政府性基金预算、国有资本经营预算与一般公共预算统筹衔接，科学合理统筹事业单位收入。二是提高存量资金使用效益，完善转移支付结转结余收回、加强财政资金清理盘活以及从严从紧控制预算追加，最大程度发挥财政资金使用效益。</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（三）进一步深化改革，不断推动管理</w:t>
      </w:r>
      <w:r>
        <w:rPr>
          <w:rFonts w:hint="eastAsia" w:eastAsia="方正楷体_GBK"/>
          <w:color w:val="0D0D0D" w:themeColor="text1" w:themeTint="F2"/>
          <w:lang w:eastAsia="zh-CN"/>
          <w14:textFill>
            <w14:solidFill>
              <w14:schemeClr w14:val="tx1">
                <w14:lumMod w14:val="95000"/>
                <w14:lumOff w14:val="5000"/>
              </w14:schemeClr>
            </w14:solidFill>
          </w14:textFill>
        </w:rPr>
        <w:t>提质增效</w:t>
      </w:r>
      <w:r>
        <w:rPr>
          <w:rFonts w:hint="eastAsia" w:eastAsia="方正楷体_GBK"/>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一是推动预算标准体系建设，结合市级支出标准体系，充分评估高新区实际，探索建立以项目类型分类的通用标准，以支出功能分类的专用标准和部门、镇街内部标准框架体系。二是提升财政资金的效益，将绩效理念和方法融入预算编制、执行和监督全过程，推动预算绩效管理审核“前移”，落实重大政策和项目立项预算评估机制，从源头上提高预算编制的科学性。加强绩效评价结果应用，切实压减低效无效支出。三是持续深化国资国企改革，巩固改革成果。加强国企改革督查督办，在已基本完成国企改革任务的基础上，继续查漏补缺、夯基补短，将国企改革继续往纵深推进。将国企改革成果制度化、流程化，把改革成果落地落实，充分彰显改革成效，以改革促发展，持续推动国有企业市场化转型，增强国有企业市场竞争力。</w:t>
      </w:r>
    </w:p>
    <w:p>
      <w:pPr>
        <w:ind w:firstLine="640"/>
        <w:rPr>
          <w:color w:val="0D0D0D" w:themeColor="text1" w:themeTint="F2"/>
          <w14:textFill>
            <w14:solidFill>
              <w14:schemeClr w14:val="tx1">
                <w14:lumMod w14:val="95000"/>
                <w14:lumOff w14:val="5000"/>
              </w14:schemeClr>
            </w14:solidFill>
          </w14:textFill>
        </w:rPr>
      </w:pPr>
      <w:r>
        <w:rPr>
          <w:rFonts w:hint="eastAsia" w:eastAsia="方正楷体_GBK"/>
          <w:color w:val="0D0D0D" w:themeColor="text1" w:themeTint="F2"/>
          <w14:textFill>
            <w14:solidFill>
              <w14:schemeClr w14:val="tx1">
                <w14:lumMod w14:val="95000"/>
                <w14:lumOff w14:val="5000"/>
              </w14:schemeClr>
            </w14:solidFill>
          </w14:textFill>
        </w:rPr>
        <w:t>（四）进一步统筹安全，不断织密筑牢风险底线。</w:t>
      </w:r>
      <w:r>
        <w:rPr>
          <w:rFonts w:hint="eastAsia"/>
          <w:color w:val="0D0D0D" w:themeColor="text1" w:themeTint="F2"/>
          <w14:textFill>
            <w14:solidFill>
              <w14:schemeClr w14:val="tx1">
                <w14:lumMod w14:val="95000"/>
                <w14:lumOff w14:val="5000"/>
              </w14:schemeClr>
            </w14:solidFill>
          </w14:textFill>
        </w:rPr>
        <w:t>一是兜牢“三保”底线，强化“三保”风险管控，加强分析调度，动态掌握“三保”支出执行进度、“三保”可用财力等相关情况，严格落实“三保”在预算安排和财政支出中的优先原则。二是严肃财经纪律，完善内部控制机制，强化监督执纪问责；完善内部监督机制，全面梳理违纪风险点，明确风险岗位等级。建立健全制度机制，做到有章可循，形成长效机制。三是防范债务风险，合理控制政府性投资，坚持“尽力而为、量力而行”原则，处理好防风险与促发展的关系，促进财政可持续发展。</w:t>
      </w:r>
      <w:bookmarkEnd w:id="0"/>
      <w:r>
        <w:rPr>
          <w:color w:val="0D0D0D" w:themeColor="text1" w:themeTint="F2"/>
          <w14:textFill>
            <w14:solidFill>
              <w14:schemeClr w14:val="tx1">
                <w14:lumMod w14:val="95000"/>
                <w14:lumOff w14:val="5000"/>
              </w14:schemeClr>
            </w14:solidFill>
          </w14:textFill>
        </w:rPr>
        <w:br w:type="page"/>
      </w: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center"/>
        <w:rPr>
          <w:rFonts w:eastAsia="方正小标宋_GBK"/>
          <w:bCs/>
          <w:color w:val="0D0D0D" w:themeColor="text1" w:themeTint="F2"/>
          <w:kern w:val="44"/>
          <w:sz w:val="44"/>
          <w:szCs w:val="44"/>
          <w14:textFill>
            <w14:solidFill>
              <w14:schemeClr w14:val="tx1">
                <w14:lumMod w14:val="95000"/>
                <w14:lumOff w14:val="5000"/>
              </w14:schemeClr>
            </w14:solidFill>
          </w14:textFill>
        </w:rPr>
      </w:pPr>
      <w:r>
        <w:rPr>
          <w:rFonts w:hint="eastAsia" w:eastAsia="方正小标宋_GBK"/>
          <w:bCs/>
          <w:color w:val="0D0D0D" w:themeColor="text1" w:themeTint="F2"/>
          <w:kern w:val="44"/>
          <w:sz w:val="44"/>
          <w:szCs w:val="44"/>
          <w14:textFill>
            <w14:solidFill>
              <w14:schemeClr w14:val="tx1">
                <w14:lumMod w14:val="95000"/>
                <w14:lumOff w14:val="5000"/>
              </w14:schemeClr>
            </w14:solidFill>
          </w14:textFill>
        </w:rPr>
        <w:t>西部科学城重庆高新区</w:t>
      </w:r>
    </w:p>
    <w:p>
      <w:pPr>
        <w:widowControl/>
        <w:spacing w:line="240" w:lineRule="auto"/>
        <w:ind w:firstLine="0" w:firstLineChars="0"/>
        <w:jc w:val="center"/>
        <w:rPr>
          <w:rFonts w:eastAsia="方正小标宋_GBK"/>
          <w:bCs/>
          <w:color w:val="0D0D0D" w:themeColor="text1" w:themeTint="F2"/>
          <w:kern w:val="44"/>
          <w:sz w:val="44"/>
          <w:szCs w:val="44"/>
          <w14:textFill>
            <w14:solidFill>
              <w14:schemeClr w14:val="tx1">
                <w14:lumMod w14:val="95000"/>
                <w14:lumOff w14:val="5000"/>
              </w14:schemeClr>
            </w14:solidFill>
          </w14:textFill>
        </w:rPr>
      </w:pPr>
      <w:r>
        <w:rPr>
          <w:rFonts w:hint="eastAsia" w:eastAsia="方正小标宋_GBK"/>
          <w:bCs/>
          <w:color w:val="0D0D0D" w:themeColor="text1" w:themeTint="F2"/>
          <w:kern w:val="44"/>
          <w:sz w:val="44"/>
          <w:szCs w:val="44"/>
          <w14:textFill>
            <w14:solidFill>
              <w14:schemeClr w14:val="tx1">
                <w14:lumMod w14:val="95000"/>
                <w14:lumOff w14:val="5000"/>
              </w14:schemeClr>
            </w14:solidFill>
          </w14:textFill>
        </w:rPr>
        <w:t>202</w:t>
      </w:r>
      <w:r>
        <w:rPr>
          <w:rFonts w:eastAsia="方正小标宋_GBK"/>
          <w:bCs/>
          <w:color w:val="0D0D0D" w:themeColor="text1" w:themeTint="F2"/>
          <w:kern w:val="44"/>
          <w:sz w:val="44"/>
          <w:szCs w:val="44"/>
          <w14:textFill>
            <w14:solidFill>
              <w14:schemeClr w14:val="tx1">
                <w14:lumMod w14:val="95000"/>
                <w14:lumOff w14:val="5000"/>
              </w14:schemeClr>
            </w14:solidFill>
          </w14:textFill>
        </w:rPr>
        <w:t>2</w:t>
      </w:r>
      <w:r>
        <w:rPr>
          <w:rFonts w:hint="eastAsia" w:eastAsia="方正小标宋_GBK"/>
          <w:bCs/>
          <w:color w:val="0D0D0D" w:themeColor="text1" w:themeTint="F2"/>
          <w:kern w:val="44"/>
          <w:sz w:val="44"/>
          <w:szCs w:val="44"/>
          <w14:textFill>
            <w14:solidFill>
              <w14:schemeClr w14:val="tx1">
                <w14:lumMod w14:val="95000"/>
                <w14:lumOff w14:val="5000"/>
              </w14:schemeClr>
            </w14:solidFill>
          </w14:textFill>
        </w:rPr>
        <w:t>年财政预算执行情况和202</w:t>
      </w:r>
      <w:r>
        <w:rPr>
          <w:rFonts w:eastAsia="方正小标宋_GBK"/>
          <w:bCs/>
          <w:color w:val="0D0D0D" w:themeColor="text1" w:themeTint="F2"/>
          <w:kern w:val="44"/>
          <w:sz w:val="44"/>
          <w:szCs w:val="44"/>
          <w14:textFill>
            <w14:solidFill>
              <w14:schemeClr w14:val="tx1">
                <w14:lumMod w14:val="95000"/>
                <w14:lumOff w14:val="5000"/>
              </w14:schemeClr>
            </w14:solidFill>
          </w14:textFill>
        </w:rPr>
        <w:t>3</w:t>
      </w:r>
      <w:r>
        <w:rPr>
          <w:rFonts w:hint="eastAsia" w:eastAsia="方正小标宋_GBK"/>
          <w:bCs/>
          <w:color w:val="0D0D0D" w:themeColor="text1" w:themeTint="F2"/>
          <w:kern w:val="44"/>
          <w:sz w:val="44"/>
          <w:szCs w:val="44"/>
          <w14:textFill>
            <w14:solidFill>
              <w14:schemeClr w14:val="tx1">
                <w14:lumMod w14:val="95000"/>
                <w14:lumOff w14:val="5000"/>
              </w14:schemeClr>
            </w14:solidFill>
          </w14:textFill>
        </w:rPr>
        <w:t>年预算报告</w:t>
      </w:r>
    </w:p>
    <w:p>
      <w:pPr>
        <w:widowControl/>
        <w:spacing w:line="240" w:lineRule="auto"/>
        <w:ind w:firstLine="0" w:firstLineChars="0"/>
        <w:jc w:val="center"/>
        <w:rPr>
          <w:rFonts w:eastAsia="方正小标宋_GBK"/>
          <w:bCs/>
          <w:color w:val="0D0D0D" w:themeColor="text1" w:themeTint="F2"/>
          <w:kern w:val="44"/>
          <w:sz w:val="44"/>
          <w:szCs w:val="44"/>
          <w14:textFill>
            <w14:solidFill>
              <w14:schemeClr w14:val="tx1">
                <w14:lumMod w14:val="95000"/>
                <w14:lumOff w14:val="5000"/>
              </w14:schemeClr>
            </w14:solidFill>
          </w14:textFill>
        </w:rPr>
      </w:pPr>
      <w:r>
        <w:rPr>
          <w:rFonts w:hint="eastAsia" w:eastAsia="方正小标宋_GBK"/>
          <w:bCs/>
          <w:color w:val="0D0D0D" w:themeColor="text1" w:themeTint="F2"/>
          <w:kern w:val="44"/>
          <w:sz w:val="44"/>
          <w:szCs w:val="44"/>
          <w14:textFill>
            <w14:solidFill>
              <w14:schemeClr w14:val="tx1">
                <w14:lumMod w14:val="95000"/>
                <w14:lumOff w14:val="5000"/>
              </w14:schemeClr>
            </w14:solidFill>
          </w14:textFill>
        </w:rPr>
        <w:t>附表</w:t>
      </w:r>
    </w:p>
    <w:p>
      <w:pPr>
        <w:widowControl/>
        <w:spacing w:line="240" w:lineRule="auto"/>
        <w:ind w:firstLine="0" w:firstLineChars="0"/>
        <w:jc w:val="center"/>
        <w:rPr>
          <w:rFonts w:eastAsia="方正小标宋_GBK"/>
          <w:bCs/>
          <w:color w:val="0D0D0D" w:themeColor="text1" w:themeTint="F2"/>
          <w:kern w:val="44"/>
          <w:sz w:val="44"/>
          <w:szCs w:val="44"/>
          <w14:textFill>
            <w14:solidFill>
              <w14:schemeClr w14:val="tx1">
                <w14:lumMod w14:val="95000"/>
                <w14:lumOff w14:val="5000"/>
              </w14:schemeClr>
            </w14:solidFill>
          </w14:textFill>
        </w:rPr>
      </w:pPr>
    </w:p>
    <w:p>
      <w:pPr>
        <w:widowControl/>
        <w:spacing w:line="240" w:lineRule="auto"/>
        <w:ind w:firstLine="0" w:firstLineChars="0"/>
        <w:jc w:val="center"/>
        <w:rPr>
          <w:rFonts w:eastAsia="方正小标宋_GBK"/>
          <w:bCs/>
          <w:color w:val="0D0D0D" w:themeColor="text1" w:themeTint="F2"/>
          <w:kern w:val="44"/>
          <w:sz w:val="44"/>
          <w:szCs w:val="44"/>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hint="eastAsia"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eastAsia="方正楷体_GBK"/>
          <w:bCs/>
          <w:color w:val="0D0D0D" w:themeColor="text1" w:themeTint="F2"/>
          <w:kern w:val="44"/>
          <w:szCs w:val="32"/>
          <w14:textFill>
            <w14:solidFill>
              <w14:schemeClr w14:val="tx1">
                <w14:lumMod w14:val="95000"/>
                <w14:lumOff w14:val="5000"/>
              </w14:schemeClr>
            </w14:solidFill>
          </w14:textFill>
        </w:rPr>
      </w:pPr>
    </w:p>
    <w:p>
      <w:pPr>
        <w:widowControl/>
        <w:spacing w:line="240" w:lineRule="auto"/>
        <w:ind w:firstLine="0" w:firstLineChars="0"/>
        <w:jc w:val="center"/>
        <w:rPr>
          <w:rFonts w:eastAsia="方正楷体_GBK"/>
          <w:bCs/>
          <w:color w:val="0D0D0D" w:themeColor="text1" w:themeTint="F2"/>
          <w:kern w:val="44"/>
          <w:sz w:val="44"/>
          <w:szCs w:val="44"/>
          <w14:textFill>
            <w14:solidFill>
              <w14:schemeClr w14:val="tx1">
                <w14:lumMod w14:val="95000"/>
                <w14:lumOff w14:val="5000"/>
              </w14:schemeClr>
            </w14:solidFill>
          </w14:textFill>
        </w:rPr>
      </w:pPr>
      <w:r>
        <w:rPr>
          <w:rFonts w:hint="eastAsia" w:eastAsia="方正楷体_GBK"/>
          <w:bCs/>
          <w:color w:val="0D0D0D" w:themeColor="text1" w:themeTint="F2"/>
          <w:kern w:val="44"/>
          <w:szCs w:val="32"/>
          <w14:textFill>
            <w14:solidFill>
              <w14:schemeClr w14:val="tx1">
                <w14:lumMod w14:val="95000"/>
                <w14:lumOff w14:val="5000"/>
              </w14:schemeClr>
            </w14:solidFill>
          </w14:textFill>
        </w:rPr>
        <w:t>202</w:t>
      </w:r>
      <w:r>
        <w:rPr>
          <w:rFonts w:eastAsia="方正楷体_GBK"/>
          <w:bCs/>
          <w:color w:val="0D0D0D" w:themeColor="text1" w:themeTint="F2"/>
          <w:kern w:val="44"/>
          <w:szCs w:val="32"/>
          <w14:textFill>
            <w14:solidFill>
              <w14:schemeClr w14:val="tx1">
                <w14:lumMod w14:val="95000"/>
                <w14:lumOff w14:val="5000"/>
              </w14:schemeClr>
            </w14:solidFill>
          </w14:textFill>
        </w:rPr>
        <w:t>3</w:t>
      </w:r>
      <w:r>
        <w:rPr>
          <w:rFonts w:hint="eastAsia" w:eastAsia="方正楷体_GBK"/>
          <w:bCs/>
          <w:color w:val="0D0D0D" w:themeColor="text1" w:themeTint="F2"/>
          <w:kern w:val="44"/>
          <w:szCs w:val="32"/>
          <w14:textFill>
            <w14:solidFill>
              <w14:schemeClr w14:val="tx1">
                <w14:lumMod w14:val="95000"/>
                <w14:lumOff w14:val="5000"/>
              </w14:schemeClr>
            </w14:solidFill>
          </w14:textFill>
        </w:rPr>
        <w:t>年</w:t>
      </w:r>
      <w:r>
        <w:rPr>
          <w:rFonts w:eastAsia="方正楷体_GBK"/>
          <w:bCs/>
          <w:color w:val="0D0D0D" w:themeColor="text1" w:themeTint="F2"/>
          <w:kern w:val="44"/>
          <w:szCs w:val="32"/>
          <w14:textFill>
            <w14:solidFill>
              <w14:schemeClr w14:val="tx1">
                <w14:lumMod w14:val="95000"/>
                <w14:lumOff w14:val="5000"/>
              </w14:schemeClr>
            </w14:solidFill>
          </w14:textFill>
        </w:rPr>
        <w:t>3</w:t>
      </w:r>
      <w:r>
        <w:rPr>
          <w:rFonts w:hint="eastAsia" w:eastAsia="方正楷体_GBK"/>
          <w:bCs/>
          <w:color w:val="0D0D0D" w:themeColor="text1" w:themeTint="F2"/>
          <w:kern w:val="44"/>
          <w:szCs w:val="32"/>
          <w14:textFill>
            <w14:solidFill>
              <w14:schemeClr w14:val="tx1">
                <w14:lumMod w14:val="95000"/>
                <w14:lumOff w14:val="5000"/>
              </w14:schemeClr>
            </w14:solidFill>
          </w14:textFill>
        </w:rPr>
        <w:t>月</w:t>
      </w:r>
    </w:p>
    <w:p>
      <w:pPr>
        <w:widowControl/>
        <w:spacing w:line="240" w:lineRule="auto"/>
        <w:ind w:firstLine="0" w:firstLineChars="0"/>
        <w:jc w:val="left"/>
        <w:rPr>
          <w:rFonts w:eastAsia="方正楷体_GBK"/>
          <w:bCs/>
          <w:color w:val="0D0D0D" w:themeColor="text1" w:themeTint="F2"/>
          <w:kern w:val="44"/>
          <w:sz w:val="44"/>
          <w:szCs w:val="44"/>
          <w14:textFill>
            <w14:solidFill>
              <w14:schemeClr w14:val="tx1">
                <w14:lumMod w14:val="95000"/>
                <w14:lumOff w14:val="5000"/>
              </w14:schemeClr>
            </w14:solidFill>
          </w14:textFill>
        </w:rPr>
      </w:pPr>
      <w:r>
        <w:rPr>
          <w:rFonts w:eastAsia="方正楷体_GBK"/>
          <w:bCs/>
          <w:color w:val="0D0D0D" w:themeColor="text1" w:themeTint="F2"/>
          <w:kern w:val="44"/>
          <w:sz w:val="44"/>
          <w:szCs w:val="44"/>
          <w14:textFill>
            <w14:solidFill>
              <w14:schemeClr w14:val="tx1">
                <w14:lumMod w14:val="95000"/>
                <w14:lumOff w14:val="5000"/>
              </w14:schemeClr>
            </w14:solidFill>
          </w14:textFill>
        </w:rPr>
        <w:br w:type="page"/>
      </w:r>
    </w:p>
    <w:tbl>
      <w:tblPr>
        <w:tblStyle w:val="7"/>
        <w:tblW w:w="9520" w:type="dxa"/>
        <w:tblInd w:w="0" w:type="dxa"/>
        <w:tblLayout w:type="autofit"/>
        <w:tblCellMar>
          <w:top w:w="0" w:type="dxa"/>
          <w:left w:w="108" w:type="dxa"/>
          <w:bottom w:w="0" w:type="dxa"/>
          <w:right w:w="108" w:type="dxa"/>
        </w:tblCellMar>
      </w:tblPr>
      <w:tblGrid>
        <w:gridCol w:w="9520"/>
      </w:tblGrid>
      <w:tr>
        <w:tblPrEx>
          <w:tblCellMar>
            <w:top w:w="0" w:type="dxa"/>
            <w:left w:w="108" w:type="dxa"/>
            <w:bottom w:w="0" w:type="dxa"/>
            <w:right w:w="108" w:type="dxa"/>
          </w:tblCellMar>
        </w:tblPrEx>
        <w:trPr>
          <w:trHeight w:val="117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center"/>
              <w:rPr>
                <w:rFonts w:eastAsia="等线" w:cs="Times New Roman"/>
                <w:color w:val="0D0D0D" w:themeColor="text1" w:themeTint="F2"/>
                <w:kern w:val="0"/>
                <w:sz w:val="36"/>
                <w:szCs w:val="36"/>
                <w14:textFill>
                  <w14:solidFill>
                    <w14:schemeClr w14:val="tx1">
                      <w14:lumMod w14:val="95000"/>
                      <w14:lumOff w14:val="5000"/>
                    </w14:schemeClr>
                  </w14:solidFill>
                </w14:textFill>
              </w:rPr>
            </w:pPr>
            <w:r>
              <w:rPr>
                <w:rFonts w:hint="eastAsia" w:eastAsia="华文中宋" w:cs="Times New Roman"/>
                <w:color w:val="0D0D0D" w:themeColor="text1" w:themeTint="F2"/>
                <w:kern w:val="0"/>
                <w:sz w:val="36"/>
                <w:szCs w:val="36"/>
                <w14:textFill>
                  <w14:solidFill>
                    <w14:schemeClr w14:val="tx1">
                      <w14:lumMod w14:val="95000"/>
                      <w14:lumOff w14:val="5000"/>
                    </w14:schemeClr>
                  </w14:solidFill>
                </w14:textFill>
              </w:rPr>
              <w:t>目录</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Cs w:val="32"/>
                <w14:textFill>
                  <w14:solidFill>
                    <w14:schemeClr w14:val="tx1">
                      <w14:lumMod w14:val="95000"/>
                      <w14:lumOff w14:val="5000"/>
                    </w14:schemeClr>
                  </w14:solidFill>
                </w14:textFill>
              </w:rPr>
            </w:pP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一、</w:t>
            </w:r>
            <w:r>
              <w:rPr>
                <w:rFonts w:eastAsia="等线" w:cs="Times New Roman"/>
                <w:color w:val="0D0D0D" w:themeColor="text1" w:themeTint="F2"/>
                <w:kern w:val="0"/>
                <w:szCs w:val="32"/>
                <w14:textFill>
                  <w14:solidFill>
                    <w14:schemeClr w14:val="tx1">
                      <w14:lumMod w14:val="95000"/>
                      <w14:lumOff w14:val="5000"/>
                    </w14:schemeClr>
                  </w14:solidFill>
                </w14:textFill>
              </w:rPr>
              <w:t>2022</w:t>
            </w: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年预算执行</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1</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、一般公共预算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表1：2022年一般公共预算收支执行表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表2：2022年一般公共预算支出执行表（支出功能分类科目）</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表3：2022年一般公共预算转移支付收支执行表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2</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、政府性基金预算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4</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年政府性基金预算收支执行表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5</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年政府性基金预算支出执行表（支出功能分类科目）</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6</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年政府性基金转移支付收支执行表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3</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、国有资本经营预算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7</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年国有资本经营预算收支执行表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Cs w:val="32"/>
                <w14:textFill>
                  <w14:solidFill>
                    <w14:schemeClr w14:val="tx1">
                      <w14:lumMod w14:val="95000"/>
                      <w14:lumOff w14:val="5000"/>
                    </w14:schemeClr>
                  </w14:solidFill>
                </w14:textFill>
              </w:rPr>
            </w:pP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二、</w:t>
            </w:r>
            <w:r>
              <w:rPr>
                <w:rFonts w:eastAsia="等线" w:cs="Times New Roman"/>
                <w:color w:val="0D0D0D" w:themeColor="text1" w:themeTint="F2"/>
                <w:kern w:val="0"/>
                <w:szCs w:val="32"/>
                <w14:textFill>
                  <w14:solidFill>
                    <w14:schemeClr w14:val="tx1">
                      <w14:lumMod w14:val="95000"/>
                      <w14:lumOff w14:val="5000"/>
                    </w14:schemeClr>
                  </w14:solidFill>
                </w14:textFill>
              </w:rPr>
              <w:t>2023</w:t>
            </w: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年预算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1</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、一般公共预算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8</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年一般公共预算收支预算表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9</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年一般公共预算收入预算表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表10：2023年一般公共预算支出预算表（支出功能分类科目）</w:t>
            </w:r>
          </w:p>
        </w:tc>
      </w:tr>
      <w:tr>
        <w:tblPrEx>
          <w:tblCellMar>
            <w:top w:w="0" w:type="dxa"/>
            <w:left w:w="108" w:type="dxa"/>
            <w:bottom w:w="0" w:type="dxa"/>
            <w:right w:w="108" w:type="dxa"/>
          </w:tblCellMar>
        </w:tblPrEx>
        <w:trPr>
          <w:trHeight w:val="930" w:hRule="atLeast"/>
        </w:trPr>
        <w:tc>
          <w:tcPr>
            <w:tcW w:w="9520" w:type="dxa"/>
            <w:tcBorders>
              <w:top w:val="nil"/>
              <w:left w:val="nil"/>
              <w:bottom w:val="nil"/>
              <w:right w:val="nil"/>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11</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年一般公共预算本级支出预算表（按功能分类科目的基本支出和项目支出）</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表1</w:t>
            </w:r>
            <w:r>
              <w:rPr>
                <w:rFonts w:eastAsia="等线" w:cs="Times New Roman"/>
                <w:color w:val="0D0D0D" w:themeColor="text1" w:themeTint="F2"/>
                <w:kern w:val="0"/>
                <w:sz w:val="28"/>
                <w:szCs w:val="28"/>
                <w14:textFill>
                  <w14:solidFill>
                    <w14:schemeClr w14:val="tx1">
                      <w14:lumMod w14:val="95000"/>
                      <w14:lumOff w14:val="5000"/>
                    </w14:schemeClr>
                  </w14:solidFill>
                </w14:textFill>
              </w:rPr>
              <w:t>2</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年一般公共预算本级基本支出预算表（按经济分类科目）</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表1</w:t>
            </w:r>
            <w:r>
              <w:rPr>
                <w:rFonts w:eastAsia="等线" w:cs="Times New Roman"/>
                <w:color w:val="0D0D0D" w:themeColor="text1" w:themeTint="F2"/>
                <w:kern w:val="0"/>
                <w:sz w:val="28"/>
                <w:szCs w:val="28"/>
                <w14:textFill>
                  <w14:solidFill>
                    <w14:schemeClr w14:val="tx1">
                      <w14:lumMod w14:val="95000"/>
                      <w14:lumOff w14:val="5000"/>
                    </w14:schemeClr>
                  </w14:solidFill>
                </w14:textFill>
              </w:rPr>
              <w:t>3</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年一般公共预算转移支付收支预算表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2</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、政府性基金预算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14</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年政府性基金预算收支预算表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15</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年政府性基金预算收入预算表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16</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年政府性基金预算本级支出预算表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3</w:t>
            </w:r>
            <w:r>
              <w:rPr>
                <w:rFonts w:hint="eastAsia" w:eastAsia="方正楷体_GBK" w:cs="Times New Roman"/>
                <w:b/>
                <w:bCs/>
                <w:color w:val="0D0D0D" w:themeColor="text1" w:themeTint="F2"/>
                <w:kern w:val="0"/>
                <w:sz w:val="28"/>
                <w:szCs w:val="28"/>
                <w14:textFill>
                  <w14:solidFill>
                    <w14:schemeClr w14:val="tx1">
                      <w14:lumMod w14:val="95000"/>
                      <w14:lumOff w14:val="5000"/>
                    </w14:schemeClr>
                  </w14:solidFill>
                </w14:textFill>
              </w:rPr>
              <w:t>、国有资本经营预算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17</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年国有资本经营预算收支预算表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18</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年国有资本经营预算收入预算表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方正楷体_GBK" w:cs="宋体"/>
                <w:b/>
                <w:bCs/>
                <w:color w:val="0D0D0D" w:themeColor="text1" w:themeTint="F2"/>
                <w:kern w:val="0"/>
                <w:sz w:val="28"/>
                <w:szCs w:val="28"/>
                <w14:textFill>
                  <w14:solidFill>
                    <w14:schemeClr w14:val="tx1">
                      <w14:lumMod w14:val="95000"/>
                      <w14:lumOff w14:val="5000"/>
                    </w14:schemeClr>
                  </w14:solidFill>
                </w14:textFill>
              </w:rPr>
            </w:pPr>
            <w:r>
              <w:rPr>
                <w:rFonts w:hint="eastAsia" w:eastAsia="方正楷体_GBK" w:cs="宋体"/>
                <w:b/>
                <w:bCs/>
                <w:color w:val="0D0D0D" w:themeColor="text1" w:themeTint="F2"/>
                <w:kern w:val="0"/>
                <w:sz w:val="28"/>
                <w:szCs w:val="28"/>
                <w14:textFill>
                  <w14:solidFill>
                    <w14:schemeClr w14:val="tx1">
                      <w14:lumMod w14:val="95000"/>
                      <w14:lumOff w14:val="5000"/>
                    </w14:schemeClr>
                  </w14:solidFill>
                </w14:textFill>
              </w:rPr>
              <w:t>4、“三公”经费预算</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宋体"/>
                <w:color w:val="0D0D0D" w:themeColor="text1" w:themeTint="F2"/>
                <w:kern w:val="0"/>
                <w:sz w:val="28"/>
                <w:szCs w:val="28"/>
                <w14:textFill>
                  <w14:solidFill>
                    <w14:schemeClr w14:val="tx1">
                      <w14:lumMod w14:val="95000"/>
                      <w14:lumOff w14:val="5000"/>
                    </w14:schemeClr>
                  </w14:solidFill>
                </w14:textFill>
              </w:rPr>
            </w:pPr>
            <w:r>
              <w:rPr>
                <w:rFonts w:hint="eastAsia" w:cs="宋体"/>
                <w:color w:val="0D0D0D" w:themeColor="text1" w:themeTint="F2"/>
                <w:kern w:val="0"/>
                <w:sz w:val="28"/>
                <w:szCs w:val="28"/>
                <w14:textFill>
                  <w14:solidFill>
                    <w14:schemeClr w14:val="tx1">
                      <w14:lumMod w14:val="95000"/>
                      <w14:lumOff w14:val="5000"/>
                    </w14:schemeClr>
                  </w14:solidFill>
                </w14:textFill>
              </w:rPr>
              <w:t>表19：2023年“三公”经费预算表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Cs w:val="32"/>
                <w14:textFill>
                  <w14:solidFill>
                    <w14:schemeClr w14:val="tx1">
                      <w14:lumMod w14:val="95000"/>
                      <w14:lumOff w14:val="5000"/>
                    </w14:schemeClr>
                  </w14:solidFill>
                </w14:textFill>
              </w:rPr>
            </w:pP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三、债务管控情况</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20</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年地方政府债务限额及余额情况表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21</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年和</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年地方政府一般债务余额情况表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22</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年和</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年地方政府专项债务余额情况表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000000" w:fill="FFFFFF"/>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23</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2022</w:t>
            </w:r>
            <w:r>
              <w:rPr>
                <w:rFonts w:hint="eastAsia" w:cs="Times New Roman"/>
                <w:color w:val="0D0D0D" w:themeColor="text1" w:themeTint="F2"/>
                <w:kern w:val="0"/>
                <w:sz w:val="28"/>
                <w:szCs w:val="28"/>
                <w14:textFill>
                  <w14:solidFill>
                    <w14:schemeClr w14:val="tx1">
                      <w14:lumMod w14:val="95000"/>
                      <w14:lumOff w14:val="5000"/>
                    </w14:schemeClr>
                  </w14:solidFill>
                </w14:textFill>
              </w:rPr>
              <w:t>年和</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年地方政府债券发行及还本付息情况表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24</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年地方政府债务限额提前下达情况表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等线"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eastAsia="等线" w:cs="Times New Roman"/>
                <w:color w:val="0D0D0D" w:themeColor="text1" w:themeTint="F2"/>
                <w:kern w:val="0"/>
                <w:sz w:val="28"/>
                <w:szCs w:val="28"/>
                <w14:textFill>
                  <w14:solidFill>
                    <w14:schemeClr w14:val="tx1">
                      <w14:lumMod w14:val="95000"/>
                      <w14:lumOff w14:val="5000"/>
                    </w14:schemeClr>
                  </w14:solidFill>
                </w14:textFill>
              </w:rPr>
              <w:t>25</w:t>
            </w:r>
            <w:r>
              <w:rPr>
                <w:rFonts w:hint="eastAsia" w:cs="Times New Roman"/>
                <w:color w:val="0D0D0D" w:themeColor="text1" w:themeTint="F2"/>
                <w:kern w:val="0"/>
                <w:sz w:val="28"/>
                <w:szCs w:val="28"/>
                <w14:textFill>
                  <w14:solidFill>
                    <w14:schemeClr w14:val="tx1">
                      <w14:lumMod w14:val="95000"/>
                      <w14:lumOff w14:val="5000"/>
                    </w14:schemeClr>
                  </w14:solidFill>
                </w14:textFill>
              </w:rPr>
              <w:t>：</w:t>
            </w:r>
            <w:r>
              <w:rPr>
                <w:rFonts w:eastAsia="等线" w:cs="Times New Roman"/>
                <w:color w:val="0D0D0D" w:themeColor="text1" w:themeTint="F2"/>
                <w:kern w:val="0"/>
                <w:sz w:val="28"/>
                <w:szCs w:val="28"/>
                <w14:textFill>
                  <w14:solidFill>
                    <w14:schemeClr w14:val="tx1">
                      <w14:lumMod w14:val="95000"/>
                      <w14:lumOff w14:val="5000"/>
                    </w14:schemeClr>
                  </w14:solidFill>
                </w14:textFill>
              </w:rPr>
              <w:t>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年年初新增地方政府债券资金安排表</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方正黑体_GBK"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Times New Roman"/>
                <w:color w:val="0D0D0D" w:themeColor="text1" w:themeTint="F2"/>
                <w:kern w:val="0"/>
                <w:szCs w:val="32"/>
                <w14:textFill>
                  <w14:solidFill>
                    <w14:schemeClr w14:val="tx1">
                      <w14:lumMod w14:val="95000"/>
                      <w14:lumOff w14:val="5000"/>
                    </w14:schemeClr>
                  </w14:solidFill>
                </w14:textFill>
              </w:rPr>
              <w:t>四、其他</w:t>
            </w:r>
          </w:p>
        </w:tc>
      </w:tr>
      <w:tr>
        <w:tblPrEx>
          <w:tblCellMar>
            <w:top w:w="0" w:type="dxa"/>
            <w:left w:w="108" w:type="dxa"/>
            <w:bottom w:w="0" w:type="dxa"/>
            <w:right w:w="108" w:type="dxa"/>
          </w:tblCellMar>
        </w:tblPrEx>
        <w:trPr>
          <w:trHeight w:val="510" w:hRule="atLeast"/>
        </w:trPr>
        <w:tc>
          <w:tcPr>
            <w:tcW w:w="9520" w:type="dxa"/>
            <w:tcBorders>
              <w:top w:val="nil"/>
              <w:left w:val="nil"/>
              <w:bottom w:val="nil"/>
              <w:right w:val="nil"/>
            </w:tcBorders>
            <w:shd w:val="clear" w:color="auto" w:fill="auto"/>
            <w:noWrap/>
            <w:vAlign w:val="center"/>
          </w:tcPr>
          <w:p>
            <w:pPr>
              <w:widowControl/>
              <w:spacing w:line="240" w:lineRule="auto"/>
              <w:ind w:firstLine="0" w:firstLineChars="0"/>
              <w:jc w:val="left"/>
              <w:rPr>
                <w:rFonts w:cs="Times New Roman"/>
                <w:color w:val="0D0D0D" w:themeColor="text1" w:themeTint="F2"/>
                <w:kern w:val="0"/>
                <w:sz w:val="28"/>
                <w:szCs w:val="28"/>
                <w14:textFill>
                  <w14:solidFill>
                    <w14:schemeClr w14:val="tx1">
                      <w14:lumMod w14:val="95000"/>
                      <w14:lumOff w14:val="5000"/>
                    </w14:schemeClr>
                  </w14:solidFill>
                </w14:textFill>
              </w:rPr>
            </w:pPr>
            <w:r>
              <w:rPr>
                <w:rFonts w:hint="eastAsia" w:cs="Times New Roman"/>
                <w:color w:val="0D0D0D" w:themeColor="text1" w:themeTint="F2"/>
                <w:kern w:val="0"/>
                <w:sz w:val="28"/>
                <w:szCs w:val="28"/>
                <w14:textFill>
                  <w14:solidFill>
                    <w14:schemeClr w14:val="tx1">
                      <w14:lumMod w14:val="95000"/>
                      <w14:lumOff w14:val="5000"/>
                    </w14:schemeClr>
                  </w14:solidFill>
                </w14:textFill>
              </w:rPr>
              <w:t>表</w:t>
            </w:r>
            <w:r>
              <w:rPr>
                <w:rFonts w:cs="Times New Roman"/>
                <w:color w:val="0D0D0D" w:themeColor="text1" w:themeTint="F2"/>
                <w:kern w:val="0"/>
                <w:sz w:val="28"/>
                <w:szCs w:val="28"/>
                <w14:textFill>
                  <w14:solidFill>
                    <w14:schemeClr w14:val="tx1">
                      <w14:lumMod w14:val="95000"/>
                      <w14:lumOff w14:val="5000"/>
                    </w14:schemeClr>
                  </w14:solidFill>
                </w14:textFill>
              </w:rPr>
              <w:t>26：2023</w:t>
            </w:r>
            <w:r>
              <w:rPr>
                <w:rFonts w:hint="eastAsia" w:cs="Times New Roman"/>
                <w:color w:val="0D0D0D" w:themeColor="text1" w:themeTint="F2"/>
                <w:kern w:val="0"/>
                <w:sz w:val="28"/>
                <w:szCs w:val="28"/>
                <w14:textFill>
                  <w14:solidFill>
                    <w14:schemeClr w14:val="tx1">
                      <w14:lumMod w14:val="95000"/>
                      <w14:lumOff w14:val="5000"/>
                    </w14:schemeClr>
                  </w14:solidFill>
                </w14:textFill>
              </w:rPr>
              <w:t>年重庆高新区重大项目情况表</w:t>
            </w: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098" w:right="1418" w:bottom="1985" w:left="1418" w:header="851" w:footer="1417" w:gutter="0"/>
          <w:cols w:space="425" w:num="1"/>
          <w:docGrid w:type="lines" w:linePitch="435" w:charSpace="0"/>
        </w:sectPr>
      </w:pPr>
    </w:p>
    <w:p>
      <w:pPr>
        <w:widowControl/>
        <w:spacing w:line="240" w:lineRule="auto"/>
        <w:ind w:left="-1274" w:leftChars="-398"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w:t>
      </w:r>
    </w:p>
    <w:tbl>
      <w:tblPr>
        <w:tblStyle w:val="7"/>
        <w:tblW w:w="15877" w:type="dxa"/>
        <w:tblInd w:w="-1276" w:type="dxa"/>
        <w:tblLayout w:type="autofit"/>
        <w:tblCellMar>
          <w:top w:w="0" w:type="dxa"/>
          <w:left w:w="108" w:type="dxa"/>
          <w:bottom w:w="0" w:type="dxa"/>
          <w:right w:w="108" w:type="dxa"/>
        </w:tblCellMar>
      </w:tblPr>
      <w:tblGrid>
        <w:gridCol w:w="2552"/>
        <w:gridCol w:w="996"/>
        <w:gridCol w:w="996"/>
        <w:gridCol w:w="996"/>
        <w:gridCol w:w="981"/>
        <w:gridCol w:w="992"/>
        <w:gridCol w:w="3424"/>
        <w:gridCol w:w="996"/>
        <w:gridCol w:w="996"/>
        <w:gridCol w:w="996"/>
        <w:gridCol w:w="959"/>
        <w:gridCol w:w="993"/>
      </w:tblGrid>
      <w:tr>
        <w:tblPrEx>
          <w:tblCellMar>
            <w:top w:w="0" w:type="dxa"/>
            <w:left w:w="108" w:type="dxa"/>
            <w:bottom w:w="0" w:type="dxa"/>
            <w:right w:w="108" w:type="dxa"/>
          </w:tblCellMar>
        </w:tblPrEx>
        <w:trPr>
          <w:trHeight w:val="645" w:hRule="atLeast"/>
          <w:tblHeader/>
        </w:trPr>
        <w:tc>
          <w:tcPr>
            <w:tcW w:w="15877" w:type="dxa"/>
            <w:gridSpan w:val="1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8"/>
                <w:szCs w:val="38"/>
                <w14:textFill>
                  <w14:solidFill>
                    <w14:schemeClr w14:val="tx1">
                      <w14:lumMod w14:val="95000"/>
                      <w14:lumOff w14:val="5000"/>
                    </w14:schemeClr>
                  </w14:solidFill>
                </w14:textFill>
              </w:rPr>
              <w:t>2022年一般公共预算收支执行表</w:t>
            </w:r>
          </w:p>
        </w:tc>
      </w:tr>
      <w:tr>
        <w:tblPrEx>
          <w:tblCellMar>
            <w:top w:w="0" w:type="dxa"/>
            <w:left w:w="108" w:type="dxa"/>
            <w:bottom w:w="0" w:type="dxa"/>
            <w:right w:w="108" w:type="dxa"/>
          </w:tblCellMar>
        </w:tblPrEx>
        <w:trPr>
          <w:trHeight w:val="438" w:hRule="atLeast"/>
          <w:tblHeader/>
        </w:trPr>
        <w:tc>
          <w:tcPr>
            <w:tcW w:w="255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8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342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952" w:type="dxa"/>
            <w:gridSpan w:val="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648" w:hRule="atLeast"/>
          <w:tblHeader/>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年初</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98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执行数为调整预算数的%</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执行数为上年年决算数的%</w:t>
            </w:r>
          </w:p>
        </w:tc>
        <w:tc>
          <w:tcPr>
            <w:tcW w:w="342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年初</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9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执行数为调整预算数的%</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执行数为上年决算数的%</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756,535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915,203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947,634</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103.5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117.8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756,535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915,203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947,634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103.5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117.8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本级收入合计</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342,288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276,355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293,968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106.4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95.9 </w:t>
            </w:r>
          </w:p>
        </w:tc>
        <w:tc>
          <w:tcPr>
            <w:tcW w:w="342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本级支出合计</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755,298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905,203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849,741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93.9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119.9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一、税收收入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325,508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222,855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226,025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101.4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81.4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一、一般公共服务支出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84,646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87,068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73,584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84.5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107.2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增值税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24,000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30,196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125.8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69.6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二、外交支出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企业所得税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37,000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19,500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17,427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89.4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79.4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三、国防支出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1,003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46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89.1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4.3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个人所得税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5,408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6,923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7,155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103.4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91.0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四、公共安全支出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54,925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55,201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45,838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83.0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90.4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资源税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46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102.2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59.0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五、教育支出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151,725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197,773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132,718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67.1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113.3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城市维护建设税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6,326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105.4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78.8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六、科学技术支出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168,816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172,228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195,042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113.2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96.6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房产税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16,500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16,600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100.6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131.8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七、文化旅游体育与传媒支出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4,830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4,772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3,878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81.3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127.0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印花税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7,700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7,912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102.8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103.1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八、社会保障和就业支出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49,104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59,419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53,688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90.4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93.9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城镇土地使用税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25,000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36,400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36,369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99.9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107.1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九、卫生健康支出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30,841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43,872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66,123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150.7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235.5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土地增值税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10,500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9,091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86.6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26.1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十、节能环保支出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9,821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16,868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15,246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90.4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102.2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耕地占用税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35,000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34,078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97.4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120.3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十一、城乡社区支出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104,984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63,872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92,429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144.7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111.4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契税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60,055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60,595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100.9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76.8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十二、农林水支出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8,851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11,549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8,471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73.3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63.3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环境保护税</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230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227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98.7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161.0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十三、交通运输支出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6,942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8,340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7,109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85.2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140.2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48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其他税收收入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150.0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300.0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十四、资源勘探信息等支出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3,682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20,252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15,371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75.9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217.6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二、非税收入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16,780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53,500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67,943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127.0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237.0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十五、商业服务业等支出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5,862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9,329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7,137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76.5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104.6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专项收入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9,180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9,940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99.4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91.0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十六、金融支出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1,085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1,085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844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77.8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93.8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行政事业性收费收入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1,289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876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68.0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125.9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十七、援助其他地区支出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罚没收入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7,700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8,197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106.5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257.8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十八、自然资源海洋气象等支出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7,258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78,117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70,793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90.6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648.6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国有资源</w:t>
            </w:r>
            <w:r>
              <w:rPr>
                <w:rFonts w:eastAsia="等线" w:cs="Times New Roman"/>
                <w:color w:val="0D0D0D" w:themeColor="text1" w:themeTint="F2"/>
                <w:kern w:val="0"/>
                <w:sz w:val="24"/>
                <w:szCs w:val="24"/>
                <w14:textFill>
                  <w14:solidFill>
                    <w14:schemeClr w14:val="tx1">
                      <w14:lumMod w14:val="95000"/>
                      <w14:lumOff w14:val="5000"/>
                    </w14:schemeClr>
                  </w14:solidFill>
                </w14:textFill>
              </w:rPr>
              <w:t>(</w:t>
            </w:r>
            <w:r>
              <w:rPr>
                <w:rFonts w:hint="eastAsia" w:cs="Times New Roman"/>
                <w:color w:val="0D0D0D" w:themeColor="text1" w:themeTint="F2"/>
                <w:kern w:val="0"/>
                <w:sz w:val="24"/>
                <w:szCs w:val="24"/>
                <w14:textFill>
                  <w14:solidFill>
                    <w14:schemeClr w14:val="tx1">
                      <w14:lumMod w14:val="95000"/>
                      <w14:lumOff w14:val="5000"/>
                    </w14:schemeClr>
                  </w14:solidFill>
                </w14:textFill>
              </w:rPr>
              <w:t>资产</w:t>
            </w:r>
            <w:r>
              <w:rPr>
                <w:rFonts w:eastAsia="等线" w:cs="Times New Roman"/>
                <w:color w:val="0D0D0D" w:themeColor="text1" w:themeTint="F2"/>
                <w:kern w:val="0"/>
                <w:sz w:val="24"/>
                <w:szCs w:val="24"/>
                <w14:textFill>
                  <w14:solidFill>
                    <w14:schemeClr w14:val="tx1">
                      <w14:lumMod w14:val="95000"/>
                      <w14:lumOff w14:val="5000"/>
                    </w14:schemeClr>
                  </w14:solidFill>
                </w14:textFill>
              </w:rPr>
              <w:t>)</w:t>
            </w:r>
            <w:r>
              <w:rPr>
                <w:rFonts w:hint="eastAsia" w:cs="Times New Roman"/>
                <w:color w:val="0D0D0D" w:themeColor="text1" w:themeTint="F2"/>
                <w:kern w:val="0"/>
                <w:sz w:val="24"/>
                <w:szCs w:val="24"/>
                <w14:textFill>
                  <w14:solidFill>
                    <w14:schemeClr w14:val="tx1">
                      <w14:lumMod w14:val="95000"/>
                      <w14:lumOff w14:val="5000"/>
                    </w14:schemeClr>
                  </w14:solidFill>
                </w14:textFill>
              </w:rPr>
              <w:t>有偿使用收入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34,000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48,418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142.4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545.4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十九、住房保障支出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30,254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44,473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40,417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90.9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187.6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捐赠收入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425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425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8.8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二十、粮油物资储备支出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124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537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433.1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147.5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其他收入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86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87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101.2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63.0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二十一、灾害防治及应急管理支出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1,582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3,804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3,218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84.6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196.6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二十二、其他支出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2,087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二十三、债务付息支出</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17,256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101.5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127.4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二十四、债务发行费用支出</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50.0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二十五、预备费</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转移性收入合计</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414,247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638,848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653,666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102.3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131.3 </w:t>
            </w:r>
          </w:p>
        </w:tc>
        <w:tc>
          <w:tcPr>
            <w:tcW w:w="342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转移性支出合计</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1,237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97,893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979.0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102.3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一、上级补助收入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128,615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367,520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382,338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104.0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190.9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一、上解上级支出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1,237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10,000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10,142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101.4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62.7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二、动用预算稳定调节基金</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二、债务还本支出</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三、调入资金</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239,653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174,349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174,349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130.0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三、安排预算稳定调节基金</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48,241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1375.1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四、债务转贷收入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51,000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51,000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56.7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四、结转下年</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39,510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86.2 </w:t>
            </w:r>
          </w:p>
        </w:tc>
      </w:tr>
      <w:tr>
        <w:tblPrEx>
          <w:tblCellMar>
            <w:top w:w="0" w:type="dxa"/>
            <w:left w:w="108" w:type="dxa"/>
            <w:bottom w:w="0" w:type="dxa"/>
            <w:right w:w="108" w:type="dxa"/>
          </w:tblCellMar>
        </w:tblPrEx>
        <w:trPr>
          <w:trHeight w:val="465"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五、上年结转</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45,979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45,979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45,979 </w:t>
            </w:r>
          </w:p>
        </w:tc>
        <w:tc>
          <w:tcPr>
            <w:tcW w:w="981"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119.7 </w:t>
            </w:r>
          </w:p>
        </w:tc>
        <w:tc>
          <w:tcPr>
            <w:tcW w:w="342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59"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1305" w:hRule="atLeast"/>
        </w:trPr>
        <w:tc>
          <w:tcPr>
            <w:tcW w:w="14884" w:type="dxa"/>
            <w:gridSpan w:val="11"/>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注：1.本表直观反映2022年一般公共预算收入与支出的平衡关系。</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2.收入总计（本级收入合计+转移性收入合计）=支出总计（本级支出合计+转移性支出合计）。</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3.调整预算数是指根据预算法规定，经市人大常委会备案审查批准对年初预算进行调整后形成的预算数，下同。</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4.由于四舍五入因素，部分分项和与总数可能存在差异，下同。</w:t>
            </w:r>
          </w:p>
        </w:tc>
        <w:tc>
          <w:tcPr>
            <w:tcW w:w="993"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6838" w:h="11906" w:orient="landscape"/>
          <w:pgMar w:top="1531" w:right="2098" w:bottom="1531" w:left="1985"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jc w:val="left"/>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表2</w:t>
      </w:r>
    </w:p>
    <w:tbl>
      <w:tblPr>
        <w:tblStyle w:val="7"/>
        <w:tblW w:w="9498" w:type="dxa"/>
        <w:tblInd w:w="0" w:type="dxa"/>
        <w:tblLayout w:type="autofit"/>
        <w:tblCellMar>
          <w:top w:w="0" w:type="dxa"/>
          <w:left w:w="108" w:type="dxa"/>
          <w:bottom w:w="0" w:type="dxa"/>
          <w:right w:w="108" w:type="dxa"/>
        </w:tblCellMar>
      </w:tblPr>
      <w:tblGrid>
        <w:gridCol w:w="6379"/>
        <w:gridCol w:w="3119"/>
      </w:tblGrid>
      <w:tr>
        <w:tblPrEx>
          <w:tblCellMar>
            <w:top w:w="0" w:type="dxa"/>
            <w:left w:w="108" w:type="dxa"/>
            <w:bottom w:w="0" w:type="dxa"/>
            <w:right w:w="108" w:type="dxa"/>
          </w:tblCellMar>
        </w:tblPrEx>
        <w:trPr>
          <w:trHeight w:val="504" w:hRule="atLeast"/>
          <w:tblHeader/>
        </w:trPr>
        <w:tc>
          <w:tcPr>
            <w:tcW w:w="9498"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8"/>
                <w:szCs w:val="38"/>
                <w14:textFill>
                  <w14:solidFill>
                    <w14:schemeClr w14:val="tx1">
                      <w14:lumMod w14:val="95000"/>
                      <w14:lumOff w14:val="5000"/>
                    </w14:schemeClr>
                  </w14:solidFill>
                </w14:textFill>
              </w:rPr>
              <w:t>2022年一般公共预算支出执行表</w:t>
            </w:r>
          </w:p>
        </w:tc>
      </w:tr>
      <w:tr>
        <w:tblPrEx>
          <w:tblCellMar>
            <w:top w:w="0" w:type="dxa"/>
            <w:left w:w="108" w:type="dxa"/>
            <w:bottom w:w="0" w:type="dxa"/>
            <w:right w:w="108" w:type="dxa"/>
          </w:tblCellMar>
        </w:tblPrEx>
        <w:trPr>
          <w:trHeight w:val="480" w:hRule="atLeast"/>
          <w:tblHeader/>
        </w:trPr>
        <w:tc>
          <w:tcPr>
            <w:tcW w:w="9498"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楷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楷体_GBK" w:cs="宋体"/>
                <w:color w:val="0D0D0D" w:themeColor="text1" w:themeTint="F2"/>
                <w:kern w:val="0"/>
                <w:sz w:val="28"/>
                <w:szCs w:val="28"/>
                <w14:textFill>
                  <w14:solidFill>
                    <w14:schemeClr w14:val="tx1">
                      <w14:lumMod w14:val="95000"/>
                      <w14:lumOff w14:val="5000"/>
                    </w14:schemeClr>
                  </w14:solidFill>
                </w14:textFill>
              </w:rPr>
              <w:t>（支出功能分类科目）</w:t>
            </w:r>
          </w:p>
        </w:tc>
      </w:tr>
      <w:tr>
        <w:tblPrEx>
          <w:tblCellMar>
            <w:top w:w="0" w:type="dxa"/>
            <w:left w:w="108" w:type="dxa"/>
            <w:bottom w:w="0" w:type="dxa"/>
            <w:right w:w="108" w:type="dxa"/>
          </w:tblCellMar>
        </w:tblPrEx>
        <w:trPr>
          <w:trHeight w:val="288" w:hRule="atLeast"/>
          <w:tblHeader/>
        </w:trPr>
        <w:tc>
          <w:tcPr>
            <w:tcW w:w="9498" w:type="dxa"/>
            <w:gridSpan w:val="2"/>
            <w:tcBorders>
              <w:top w:val="nil"/>
              <w:left w:val="nil"/>
              <w:bottom w:val="single" w:color="auto" w:sz="4" w:space="0"/>
              <w:right w:val="nil"/>
            </w:tcBorders>
            <w:shd w:val="clear" w:color="auto" w:fill="auto"/>
            <w:noWrap/>
            <w:vAlign w:val="center"/>
          </w:tcPr>
          <w:p>
            <w:pPr>
              <w:widowControl/>
              <w:spacing w:line="240" w:lineRule="auto"/>
              <w:ind w:firstLine="0" w:firstLineChars="0"/>
              <w:jc w:val="right"/>
              <w:rPr>
                <w:rFonts w:eastAsia="方正楷体_GBK" w:cs="宋体"/>
                <w:color w:val="0D0D0D" w:themeColor="text1" w:themeTint="F2"/>
                <w:kern w:val="0"/>
                <w:sz w:val="22"/>
                <w14:textFill>
                  <w14:solidFill>
                    <w14:schemeClr w14:val="tx1">
                      <w14:lumMod w14:val="95000"/>
                      <w14:lumOff w14:val="5000"/>
                    </w14:schemeClr>
                  </w14:solidFill>
                </w14:textFill>
              </w:rPr>
            </w:pPr>
            <w:r>
              <w:rPr>
                <w:rFonts w:hint="eastAsia" w:eastAsia="方正楷体_GBK" w:cs="宋体"/>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12" w:hRule="atLeast"/>
          <w:tblHeader/>
        </w:trPr>
        <w:tc>
          <w:tcPr>
            <w:tcW w:w="63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科目名称</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一般公共预算支出合计</w:t>
            </w:r>
          </w:p>
        </w:tc>
        <w:tc>
          <w:tcPr>
            <w:tcW w:w="3119" w:type="dxa"/>
            <w:tcBorders>
              <w:top w:val="single" w:color="auto" w:sz="4" w:space="0"/>
              <w:left w:val="single" w:color="auto" w:sz="4" w:space="0"/>
              <w:bottom w:val="nil"/>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849,741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一般公共服务支出</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73,584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人大事务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其他人大事务支出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政协事务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其他政协事务支出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政府办公厅(室)及相关机构事务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50,276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18,510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25,720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信访事务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其他政府办公厅(室)及相关机构事务支出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2,154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发展与改革事务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4,402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2,116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战略规划与实施</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物价管理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其他发展与改革事务支出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1,768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统计信息事务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统计管理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专项普查活动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其他统计信息事务支出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财政事务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其他财政事务支出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税收事务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6,050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税收业务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2,650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其他税收事务支出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审计事务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审计业务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海关事务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检验检疫</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纪检监察事务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大案要案查处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巡视工作</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其他纪检监察事务支出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商贸事务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其他商贸事务支出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港澳台事务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其他港澳台事务支出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档案事务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其他档案事务支出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群众团体事务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357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其他群众团体事务支出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党委办公厅(室)及相关机构事务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组织事务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其他组织事务支出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宣传事务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其他宣传事务支出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4,505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统战事务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宗教事务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其他统战事务支出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其他共产党事务支出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1,473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其他共产党事务支出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1,473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市场监督管理事务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1,797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市场主体管理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市场秩序执法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信息化建设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质量基础</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药品事务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医疗器械事务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化妆品事务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质量安全监管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食品安全监管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其他市场监督管理事务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其他一般公共服务支出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1,943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其他一般公共服务支出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1,943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国防动员</w:t>
            </w:r>
          </w:p>
        </w:tc>
        <w:tc>
          <w:tcPr>
            <w:tcW w:w="3119" w:type="dxa"/>
            <w:tcBorders>
              <w:top w:val="nil"/>
              <w:left w:val="single" w:color="auto" w:sz="4" w:space="0"/>
              <w:bottom w:val="nil"/>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兵役征集</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民兵</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其他国防动员支出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其他国防支出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其他国防支出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公共安全支出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45,838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公安</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44,277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26,266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14,770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执法办案</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3,199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特别业务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司法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基层司法业务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普法宣传</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公共法律服务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国家统一法律职业资格考试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社区矫正</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其他司法支出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其他公共安全支出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1,162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国家司法救助支出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其他公共安全支出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1,160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教育支出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132,718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教育管理事务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其他教育管理事务支出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普通教育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122,700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学前教育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5,102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小学教育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55,287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初中教育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37,019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高中教育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7,040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其他普通教育支出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18,252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职业教育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5,334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中等职业教育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5,334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特殊教育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其他特殊教育支出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教育费附加安排的支出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4,592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农村中小学校舍建设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3,837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农村中小学教学设施</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城市中小学校舍建设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城市中小学教学设施</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其他教育费附加安排的支出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其他教育支出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其他教育支出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195,042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15,406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4,448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基础研究</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1,769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其他基础研究支出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1,769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科学技术普及</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科普活动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其他科学技术普及支出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科技交流与合作</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其他科技交流与合作支出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其他科学技术支出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174,136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科技奖励</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173,449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文化旅游体育与传媒支出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3,878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文化和旅游</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图书馆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文化活动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群众文化</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文化创作与保护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文化和旅游管理事务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其他文化和旅游支出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1,990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文物保护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其他文物支出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体育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1,012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群众体育</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其他体育支出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新闻出版电影</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出版发行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电影</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其他文化旅游体育与传媒支出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宣传文化发展专项支出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其他文化旅游体育与传媒支出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社会保障和就业支出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53,688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人力资源和社会保障管理事务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12,432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劳动保障监察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社会保险经办机构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劳动人事争议调解仲裁</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286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引进人才费用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其他人力资源和社会保障管理事务支出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10,403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民政管理事务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8,611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基层政权建设和社区治理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7,757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其他民政管理事务支出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行政事业单位养老支出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13,257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行政单位离退休</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事业单位离退休</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机关事业单位基本养老保险缴费支出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6,409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机关事业单位职业年金缴费支出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3,193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其他行政事业单位养老支出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3,474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就业补助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8,155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就业创业服务补贴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职业培训补贴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1,383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社会保险补贴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公益性岗位补贴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就业见习补贴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1,157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其他就业补助支出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1,234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抚恤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2,446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死亡抚恤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伤残抚恤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义务兵优待</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烈士纪念设施管理维护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其他优抚支出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1,582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退役安置</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军队移交政府的离退休人员安置</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军队转业干部安置</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其他退役安置支出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598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社会福利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儿童福利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老年福利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殡葬</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养老服务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其他社会福利支出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残疾人事业</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922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残疾人康复</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残疾人生活和护理补贴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其他残疾人事业支出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最低生活保障</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2,202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城市最低生活保障金支出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2,191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农村最低生活保障金支出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临时救助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临时救助支出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特困人员救助供养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城市特困人员救助供养支出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农村特困人员救助供养支出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其他生活救助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其他城市生活救助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其他农村生活救助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退役军人管理事务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1,221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其他退役军人事务管理支出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607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其他社会保障和就业支出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其他社会保障和就业支出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卫生健康支出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66,123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卫生健康管理事务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696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其他卫生健康管理事务支出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基层医疗卫生机构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11,139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城市社区卫生机构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2,282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乡镇卫生院</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8,475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其他基层医疗卫生机构支出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公共卫生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43,551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疾病预防控制机构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妇幼保健机构</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基本公共卫生服务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4,633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重大公共卫生服务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10,825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突发公共卫生事件应急处理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27,245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其他公共卫生支出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中医药</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中医(民族医)药专项</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计划生育事务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1,686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计划生育服务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其他计划生育事务支出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行政事业单位医疗</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4,787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行政单位医疗</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1,495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事业单位医疗</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2,492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公务员医疗补助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其他行政事业单位医疗支出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760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财政对基本医疗保险基金的补助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财政对城乡居民基本医疗保险基金的补助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医疗救助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城乡医疗救助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其他医疗救助支出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优抚对象医疗</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优抚对象医疗补助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医疗保障管理事务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2,342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医疗保障政策管理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医疗保障经办事务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其他医疗保障管理事务支出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其他卫生健康支出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其他卫生健康支出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923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节能环保支出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15,246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环境保护管理事务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生态环境保护宣传</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环境保护法规、规划及标准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生态环境保护行政许可</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其他环境保护管理事务支出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环境监测与监察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其他环境监测与监察支出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污染防治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10,121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大气</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1,414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水体</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固体废弃物与化学品</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946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自然生态保护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农村环境保护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自然保护地</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污染减排</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生态环境执法监察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能源管理事务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其他节能环保支出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2,699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其他节能环保支出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2,699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92,429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城管执法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905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其他城乡社区管理事务支出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城乡社区公共设施</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15,385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小城镇基础设施建设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13,874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其他城乡社区公共设施支出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城乡社区环境卫生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25,133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城乡社区环境卫生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25,133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其他城乡社区支出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48,200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48,200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农林水支出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8,471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农业农村</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2,584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病虫害控制</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执法监管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行业业务管理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稳定农民收入补贴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农业生产发展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农村合作经济</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农产品加工与促销</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农业资源保护修复与利用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农田建设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其他农业农村支出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1,727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林业和草原</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1,067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森林资源管理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林区公共支出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林业草原防灾减灾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其他林业和草原支出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水利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3,038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水利行业业务管理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水利工程建设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1,796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水利工程运行与维护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水利前期工作</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水利执法监督</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水土保持</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防汛</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抗旱</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江河湖库水系综合整治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其他水利支出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农村综合改革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对村级公益事业建设的补助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731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对村民委员会和村党支部的补助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其他农村综合改革支出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普惠金融发展支出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创业担保贷款贴息及奖补</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其他农林水支出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其他农林水支出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交通运输支出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7,109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公路水路运输</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2,587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公路建设</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公路养护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公路和运输安全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公路运输管理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1,505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其他公路水路运输支出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铁路运输</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铁路安全</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车辆购置税支出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4,497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车辆购置税用于公路等基础设施建设支出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4,497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资源勘探工业信息等支出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15,371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资源勘探开发</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制造业</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8,724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其他制造业支出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8,714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工业和信息产业监管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产业发展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3,258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支持中小企业发展和管理支出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中小企业发展专项</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其他资源勘探工业信息等支出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2,701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其他资源勘探工业信息等支出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2,701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商业服务业等支出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7,137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商业流通事务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6,219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749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其他商业流通事务支出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5,470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涉外发展服务支出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其他涉外发展服务支出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其他商业服务业等支出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其他商业服务业等支出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金融支出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844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金融发展支出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其他金融发展支出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其他金融支出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其他金融支出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自然资源海洋气象等支出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70,793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自然资源事务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70,204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自然资源规划及管理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自然资源利用与保护</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68,718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其他自然资源事务支出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其他自然资源海洋气象等支出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其他自然资源海洋气象等支出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住房保障支出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40,417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保障性安居工程支出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33,391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农村危房改造</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保障性住房租金补贴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住房租赁市场发展</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5,570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其他保障性安居工程支出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27,675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住房改革支出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7,026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住房公积金</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6,965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购房补贴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粮油物资储备支出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粮油储备</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储备粮油补贴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重要商品储备</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应急物资储备</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灾害防治及应急管理支出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3,218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应急管理事务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2,388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83</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灾害风险防治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安全监管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应急救援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应急管理</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571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其他应急管理支出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747</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消防救援事务</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消防应急救援</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其他消防救援事务支出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自然灾害防治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149</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地质灾害防治</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108</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其他自然灾害防治支出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自然灾害救灾及恢复重建支出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自然灾害救灾补助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自然灾害灾后重建补助</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其他自然灾害救灾及恢复重建支出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85</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其他灾害防治及应急管理支出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其他灾害防治及应急管理支出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120</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债务付息支出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17,256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地方政府一般债务付息支出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17,256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地方政府一般债券付息支出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17,256</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债务发行费用支出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12" w:hRule="atLeast"/>
        </w:trPr>
        <w:tc>
          <w:tcPr>
            <w:tcW w:w="6379" w:type="dxa"/>
            <w:tcBorders>
              <w:top w:val="nil"/>
              <w:left w:val="single" w:color="auto" w:sz="4" w:space="0"/>
              <w:bottom w:val="single" w:color="auto" w:sz="4" w:space="0"/>
              <w:right w:val="nil"/>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地方政府一般债务发行费用支出</w:t>
            </w:r>
          </w:p>
        </w:tc>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10065" w:type="dxa"/>
        <w:tblInd w:w="0" w:type="dxa"/>
        <w:tblLayout w:type="autofit"/>
        <w:tblCellMar>
          <w:top w:w="0" w:type="dxa"/>
          <w:left w:w="108" w:type="dxa"/>
          <w:bottom w:w="0" w:type="dxa"/>
          <w:right w:w="108" w:type="dxa"/>
        </w:tblCellMar>
      </w:tblPr>
      <w:tblGrid>
        <w:gridCol w:w="4387"/>
        <w:gridCol w:w="996"/>
        <w:gridCol w:w="996"/>
        <w:gridCol w:w="1559"/>
        <w:gridCol w:w="1134"/>
        <w:gridCol w:w="993"/>
      </w:tblGrid>
      <w:tr>
        <w:tblPrEx>
          <w:tblCellMar>
            <w:top w:w="0" w:type="dxa"/>
            <w:left w:w="108" w:type="dxa"/>
            <w:bottom w:w="0" w:type="dxa"/>
            <w:right w:w="108" w:type="dxa"/>
          </w:tblCellMar>
        </w:tblPrEx>
        <w:trPr>
          <w:trHeight w:val="372" w:hRule="atLeast"/>
          <w:tblHeader/>
        </w:trPr>
        <w:tc>
          <w:tcPr>
            <w:tcW w:w="4387"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bookmarkStart w:id="2" w:name="RANGE!A1:F44"/>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表3</w:t>
            </w:r>
            <w:bookmarkEnd w:id="2"/>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559"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3"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80" w:hRule="atLeast"/>
          <w:tblHeader/>
        </w:trPr>
        <w:tc>
          <w:tcPr>
            <w:tcW w:w="10065" w:type="dxa"/>
            <w:gridSpan w:val="6"/>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2022年一般公共预算转移支付收支执行表</w:t>
            </w:r>
          </w:p>
        </w:tc>
      </w:tr>
      <w:tr>
        <w:tblPrEx>
          <w:tblCellMar>
            <w:top w:w="0" w:type="dxa"/>
            <w:left w:w="108" w:type="dxa"/>
            <w:bottom w:w="0" w:type="dxa"/>
            <w:right w:w="108" w:type="dxa"/>
          </w:tblCellMar>
        </w:tblPrEx>
        <w:trPr>
          <w:trHeight w:val="288" w:hRule="atLeast"/>
          <w:tblHeader/>
        </w:trPr>
        <w:tc>
          <w:tcPr>
            <w:tcW w:w="4387" w:type="dxa"/>
            <w:tcBorders>
              <w:top w:val="nil"/>
              <w:left w:val="nil"/>
              <w:bottom w:val="single" w:color="auto" w:sz="4" w:space="0"/>
              <w:right w:val="nil"/>
            </w:tcBorders>
            <w:shd w:val="clear" w:color="auto" w:fill="auto"/>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3686" w:type="dxa"/>
            <w:gridSpan w:val="3"/>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p>
            <w:pPr>
              <w:widowControl/>
              <w:adjustRightInd w:val="0"/>
              <w:snapToGrid w:val="0"/>
              <w:spacing w:line="240" w:lineRule="auto"/>
              <w:ind w:firstLine="0" w:firstLineChars="0"/>
              <w:jc w:val="right"/>
              <w:rPr>
                <w:rFonts w:eastAsia="方正楷体_GBK" w:cs="宋体"/>
                <w:color w:val="0D0D0D" w:themeColor="text1" w:themeTint="F2"/>
                <w:kern w:val="0"/>
                <w:sz w:val="22"/>
                <w14:textFill>
                  <w14:solidFill>
                    <w14:schemeClr w14:val="tx1">
                      <w14:lumMod w14:val="95000"/>
                      <w14:lumOff w14:val="5000"/>
                    </w14:schemeClr>
                  </w14:solidFill>
                </w14:textFill>
              </w:rPr>
            </w:pPr>
            <w:r>
              <w:rPr>
                <w:rFonts w:hint="eastAsia" w:eastAsia="方正楷体_GBK" w:cs="宋体"/>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08" w:hRule="atLeast"/>
          <w:tblHeader/>
        </w:trPr>
        <w:tc>
          <w:tcPr>
            <w:tcW w:w="4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上年决算数</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上年决算数</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408" w:hRule="atLeast"/>
        </w:trPr>
        <w:tc>
          <w:tcPr>
            <w:tcW w:w="4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上级补助收入</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200,301</w:t>
            </w:r>
          </w:p>
        </w:tc>
        <w:tc>
          <w:tcPr>
            <w:tcW w:w="996"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382,338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b/>
                <w:bCs/>
                <w:color w:val="0D0D0D" w:themeColor="text1" w:themeTint="F2"/>
                <w:kern w:val="0"/>
                <w:sz w:val="24"/>
                <w:szCs w:val="24"/>
                <w14:textFill>
                  <w14:solidFill>
                    <w14:schemeClr w14:val="tx1">
                      <w14:lumMod w14:val="95000"/>
                      <w14:lumOff w14:val="5000"/>
                    </w14:schemeClr>
                  </w14:solidFill>
                </w14:textFill>
              </w:rPr>
            </w:pPr>
            <w:r>
              <w:rPr>
                <w:rFonts w:hint="eastAsia" w:cs="宋体"/>
                <w:b/>
                <w:bCs/>
                <w:color w:val="0D0D0D" w:themeColor="text1" w:themeTint="F2"/>
                <w:kern w:val="0"/>
                <w:sz w:val="24"/>
                <w:szCs w:val="24"/>
                <w14:textFill>
                  <w14:solidFill>
                    <w14:schemeClr w14:val="tx1">
                      <w14:lumMod w14:val="95000"/>
                      <w14:lumOff w14:val="5000"/>
                    </w14:schemeClr>
                  </w14:solidFill>
                </w14:textFill>
              </w:rPr>
              <w:t>转移性支出</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0</w:t>
            </w: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一、一般性转移支付收入</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106,134</w:t>
            </w:r>
          </w:p>
        </w:tc>
        <w:tc>
          <w:tcPr>
            <w:tcW w:w="99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251,193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增值税和消费税税收返还</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12,738</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12,738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所得税基数返还</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543</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543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均衡性转移支付</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2,381</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2,525</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县级基本财力保障机制奖补资金</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439</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439</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体制补助收入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365</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297</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结算补助</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6,787</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162,877</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固定数额补助</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1,844</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1,123</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贫困地区转移支付支出</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52</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其他一般性转移支付</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181</w:t>
            </w:r>
          </w:p>
        </w:tc>
        <w:tc>
          <w:tcPr>
            <w:tcW w:w="99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73</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共同财政事权转移支付</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80,854</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60,107</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一般公共服务共同财政事权转移支付收入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13</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公共安全共同财政事权转移支付收入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2,651</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4,284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教育共同财政事权转移支付收入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14,127</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16,380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科学技术共同财政事权转移支付收入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50,000</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14,370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文化旅游体育与传媒共同财政事权转移支付收入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81</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185</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社会保障和就业共同财政事权转移支付收入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7,314</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11,452</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医疗卫生共同财政事权转移支付收入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4,060</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9,468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农林水共同财政事权转移支付收入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2,539</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960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住房保障共同财政事权转移支付收入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69</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2,984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增值税留抵退税转移支付收入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1,919</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其他退税减税降费转移支付收入</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8,500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二、专项转移支付收入</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94,167</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131,145</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一般公共服务</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国防</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200</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234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240" w:firstLineChars="10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科学技术</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13,035</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8,313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文化旅游体育与传媒</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9</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社会保障和就业</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151</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卫生健康</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98</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249</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节能环保</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1,849</w:t>
            </w:r>
          </w:p>
        </w:tc>
        <w:tc>
          <w:tcPr>
            <w:tcW w:w="99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8885</w:t>
            </w:r>
          </w:p>
        </w:tc>
        <w:tc>
          <w:tcPr>
            <w:tcW w:w="155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城乡社区</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37,991</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1,653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农林水</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7,561</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2,344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交通运输</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1,968</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4,509</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资源勘探工业信息等</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7,662</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15,998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商业服务业等</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5,510</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6,303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自然资源海洋气象等</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1,202</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70,338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住房保障</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16,698</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12,040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4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 xml:space="preserve">    灾害防治及应急管理</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242</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247</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99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08" w:hRule="atLeast"/>
        </w:trPr>
        <w:tc>
          <w:tcPr>
            <w:tcW w:w="10065" w:type="dxa"/>
            <w:gridSpan w:val="6"/>
            <w:tcBorders>
              <w:top w:val="single" w:color="auto" w:sz="4" w:space="0"/>
              <w:left w:val="nil"/>
              <w:bottom w:val="nil"/>
              <w:right w:val="nil"/>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注：本表详细反映</w:t>
            </w:r>
            <w:r>
              <w:rPr>
                <w:rFonts w:eastAsia="等线" w:cs="Times New Roman"/>
                <w:color w:val="0D0D0D" w:themeColor="text1" w:themeTint="F2"/>
                <w:kern w:val="0"/>
                <w:sz w:val="24"/>
                <w:szCs w:val="24"/>
                <w14:textFill>
                  <w14:solidFill>
                    <w14:schemeClr w14:val="tx1">
                      <w14:lumMod w14:val="95000"/>
                      <w14:lumOff w14:val="5000"/>
                    </w14:schemeClr>
                  </w14:solidFill>
                </w14:textFill>
              </w:rPr>
              <w:t>2022</w:t>
            </w:r>
            <w:r>
              <w:rPr>
                <w:rFonts w:hint="eastAsia" w:cs="Times New Roman"/>
                <w:color w:val="0D0D0D" w:themeColor="text1" w:themeTint="F2"/>
                <w:kern w:val="0"/>
                <w:sz w:val="24"/>
                <w:szCs w:val="24"/>
                <w14:textFill>
                  <w14:solidFill>
                    <w14:schemeClr w14:val="tx1">
                      <w14:lumMod w14:val="95000"/>
                      <w14:lumOff w14:val="5000"/>
                    </w14:schemeClr>
                  </w14:solidFill>
                </w14:textFill>
              </w:rPr>
              <w:t>年一般公共预算转移支付收入和转移支付支出情况。</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1906" w:h="16838"/>
          <w:pgMar w:top="2098" w:right="1531" w:bottom="1985" w:left="1531"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15593" w:type="dxa"/>
        <w:tblInd w:w="-1134" w:type="dxa"/>
        <w:tblLayout w:type="autofit"/>
        <w:tblCellMar>
          <w:top w:w="0" w:type="dxa"/>
          <w:left w:w="108" w:type="dxa"/>
          <w:bottom w:w="0" w:type="dxa"/>
          <w:right w:w="108" w:type="dxa"/>
        </w:tblCellMar>
      </w:tblPr>
      <w:tblGrid>
        <w:gridCol w:w="1843"/>
        <w:gridCol w:w="1276"/>
        <w:gridCol w:w="1176"/>
        <w:gridCol w:w="1176"/>
        <w:gridCol w:w="1192"/>
        <w:gridCol w:w="1134"/>
        <w:gridCol w:w="1842"/>
        <w:gridCol w:w="1134"/>
        <w:gridCol w:w="1176"/>
        <w:gridCol w:w="1176"/>
        <w:gridCol w:w="1192"/>
        <w:gridCol w:w="1276"/>
      </w:tblGrid>
      <w:tr>
        <w:tblPrEx>
          <w:tblCellMar>
            <w:top w:w="0" w:type="dxa"/>
            <w:left w:w="108" w:type="dxa"/>
            <w:bottom w:w="0" w:type="dxa"/>
            <w:right w:w="108" w:type="dxa"/>
          </w:tblCellMar>
        </w:tblPrEx>
        <w:trPr>
          <w:trHeight w:val="480" w:hRule="atLeast"/>
          <w:tblHeader/>
        </w:trPr>
        <w:tc>
          <w:tcPr>
            <w:tcW w:w="4295" w:type="dxa"/>
            <w:gridSpan w:val="3"/>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bookmarkStart w:id="3" w:name="RANGE!A1:K20"/>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表4</w:t>
            </w:r>
            <w:bookmarkEnd w:id="3"/>
          </w:p>
        </w:tc>
        <w:tc>
          <w:tcPr>
            <w:tcW w:w="11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11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84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60" w:hRule="atLeast"/>
          <w:tblHeader/>
        </w:trPr>
        <w:tc>
          <w:tcPr>
            <w:tcW w:w="15593" w:type="dxa"/>
            <w:gridSpan w:val="1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2022年政府性基金预算收支执行表</w:t>
            </w:r>
          </w:p>
        </w:tc>
      </w:tr>
      <w:tr>
        <w:tblPrEx>
          <w:tblCellMar>
            <w:top w:w="0" w:type="dxa"/>
            <w:left w:w="108" w:type="dxa"/>
            <w:bottom w:w="0" w:type="dxa"/>
            <w:right w:w="108" w:type="dxa"/>
          </w:tblCellMar>
        </w:tblPrEx>
        <w:trPr>
          <w:trHeight w:val="405" w:hRule="atLeast"/>
          <w:tblHeader/>
        </w:trPr>
        <w:tc>
          <w:tcPr>
            <w:tcW w:w="9639" w:type="dxa"/>
            <w:gridSpan w:val="7"/>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p>
        </w:tc>
        <w:tc>
          <w:tcPr>
            <w:tcW w:w="11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2468" w:type="dxa"/>
            <w:gridSpan w:val="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hint="eastAsia" w:cs="Times New Roman"/>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648" w:hRule="atLeast"/>
          <w:tblHead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年初预算</w:t>
            </w:r>
          </w:p>
        </w:tc>
        <w:tc>
          <w:tcPr>
            <w:tcW w:w="11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11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11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执行数为上年年决算数的%</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年初</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执行数为上年年决算数的%</w:t>
            </w:r>
          </w:p>
        </w:tc>
      </w:tr>
      <w:tr>
        <w:tblPrEx>
          <w:tblCellMar>
            <w:top w:w="0" w:type="dxa"/>
            <w:left w:w="108" w:type="dxa"/>
            <w:bottom w:w="0" w:type="dxa"/>
            <w:right w:w="108" w:type="dxa"/>
          </w:tblCellMar>
        </w:tblPrEx>
        <w:trPr>
          <w:trHeight w:val="405"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931,117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2,518,634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2,605,207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103.4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152.7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931,117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2,518,634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2,605,207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103.4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152.7 </w:t>
            </w:r>
          </w:p>
        </w:tc>
      </w:tr>
      <w:tr>
        <w:tblPrEx>
          <w:tblCellMar>
            <w:top w:w="0" w:type="dxa"/>
            <w:left w:w="108" w:type="dxa"/>
            <w:bottom w:w="0" w:type="dxa"/>
            <w:right w:w="108" w:type="dxa"/>
          </w:tblCellMar>
        </w:tblPrEx>
        <w:trPr>
          <w:trHeight w:val="84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本级收入合计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本级支出合计</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709,964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2,351,112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2,278,011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96.9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156.0 </w:t>
            </w:r>
          </w:p>
        </w:tc>
      </w:tr>
      <w:tr>
        <w:tblPrEx>
          <w:tblCellMar>
            <w:top w:w="0" w:type="dxa"/>
            <w:left w:w="108" w:type="dxa"/>
            <w:bottom w:w="0" w:type="dxa"/>
            <w:right w:w="108" w:type="dxa"/>
          </w:tblCellMar>
        </w:tblPrEx>
        <w:trPr>
          <w:trHeight w:val="6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一、文化旅游体育与传媒</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69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二、社会保障和就业支出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60.0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三、城乡社区支出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627,375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875,423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803,902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91.8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242.6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四、农林水支出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15.4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22.2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五、其他支出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5,573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1,392,713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1,391,140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99.9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130.3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六、债务付息支出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77,000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82,960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82,960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325.9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七、债务发行费用支出</w:t>
            </w:r>
          </w:p>
        </w:tc>
        <w:tc>
          <w:tcPr>
            <w:tcW w:w="1134"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400.0 </w:t>
            </w:r>
          </w:p>
        </w:tc>
      </w:tr>
      <w:tr>
        <w:tblPrEx>
          <w:tblCellMar>
            <w:top w:w="0" w:type="dxa"/>
            <w:left w:w="108" w:type="dxa"/>
            <w:bottom w:w="0" w:type="dxa"/>
            <w:right w:w="108" w:type="dxa"/>
          </w:tblCellMar>
        </w:tblPrEx>
        <w:trPr>
          <w:trHeight w:val="34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转移性收入合计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931,117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2,518,634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2,605,207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103.4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152.7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转移性支出合计</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221,153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167,522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327,196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195.3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133.3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一、上级补助收入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801,319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1,001,836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1,088,409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108.6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205.1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一、上解上级支出</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1,473</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1,473</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134.4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二、债务转贷收入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1,387,000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1,387,000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129.6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二、调出资金</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221,153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166,049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166,049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145.0 </w:t>
            </w:r>
          </w:p>
        </w:tc>
      </w:tr>
      <w:tr>
        <w:tblPrEx>
          <w:tblCellMar>
            <w:top w:w="0" w:type="dxa"/>
            <w:left w:w="108" w:type="dxa"/>
            <w:bottom w:w="0" w:type="dxa"/>
            <w:right w:w="108" w:type="dxa"/>
          </w:tblCellMar>
        </w:tblPrEx>
        <w:trPr>
          <w:trHeight w:val="558"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三、上年结转</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129,798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129,798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129,798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123.8 </w:t>
            </w:r>
          </w:p>
        </w:tc>
        <w:tc>
          <w:tcPr>
            <w:tcW w:w="184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三、结转下年</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1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159,674 </w:t>
            </w:r>
          </w:p>
        </w:tc>
        <w:tc>
          <w:tcPr>
            <w:tcW w:w="11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123.0 </w:t>
            </w:r>
          </w:p>
        </w:tc>
      </w:tr>
      <w:tr>
        <w:tblPrEx>
          <w:tblCellMar>
            <w:top w:w="0" w:type="dxa"/>
            <w:left w:w="108" w:type="dxa"/>
            <w:bottom w:w="0" w:type="dxa"/>
            <w:right w:w="108" w:type="dxa"/>
          </w:tblCellMar>
        </w:tblPrEx>
        <w:trPr>
          <w:trHeight w:val="996" w:hRule="atLeast"/>
        </w:trPr>
        <w:tc>
          <w:tcPr>
            <w:tcW w:w="14317" w:type="dxa"/>
            <w:gridSpan w:val="11"/>
            <w:tcBorders>
              <w:top w:val="nil"/>
              <w:left w:val="nil"/>
              <w:bottom w:val="nil"/>
              <w:right w:val="nil"/>
            </w:tcBorders>
            <w:shd w:val="clear" w:color="000000" w:fill="FFFFFF"/>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注：1.本表直观反映2022年政府性基金预算收入与支出的平衡关系。</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2.收入总计（本级收入合计+转移性收入合计）=支出总计（本级支出合计+转移性支出合计）。</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3.按照我市市级对区县的财政体制，本年与上年无区级政府性基金预算收入，政府性基金收入均为上级补助收入。</w:t>
            </w:r>
          </w:p>
        </w:tc>
        <w:tc>
          <w:tcPr>
            <w:tcW w:w="1276"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6838" w:h="11906" w:orient="landscape"/>
          <w:pgMar w:top="1531" w:right="2098" w:bottom="1531" w:left="1985"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表5</w:t>
      </w:r>
    </w:p>
    <w:tbl>
      <w:tblPr>
        <w:tblStyle w:val="7"/>
        <w:tblW w:w="8820" w:type="dxa"/>
        <w:tblInd w:w="0" w:type="dxa"/>
        <w:tblLayout w:type="autofit"/>
        <w:tblCellMar>
          <w:top w:w="0" w:type="dxa"/>
          <w:left w:w="108" w:type="dxa"/>
          <w:bottom w:w="0" w:type="dxa"/>
          <w:right w:w="108" w:type="dxa"/>
        </w:tblCellMar>
      </w:tblPr>
      <w:tblGrid>
        <w:gridCol w:w="7488"/>
        <w:gridCol w:w="1332"/>
      </w:tblGrid>
      <w:tr>
        <w:tblPrEx>
          <w:tblCellMar>
            <w:top w:w="0" w:type="dxa"/>
            <w:left w:w="108" w:type="dxa"/>
            <w:bottom w:w="0" w:type="dxa"/>
            <w:right w:w="108" w:type="dxa"/>
          </w:tblCellMar>
        </w:tblPrEx>
        <w:trPr>
          <w:trHeight w:val="480" w:hRule="atLeast"/>
          <w:tblHeader/>
        </w:trPr>
        <w:tc>
          <w:tcPr>
            <w:tcW w:w="8820" w:type="dxa"/>
            <w:gridSpan w:val="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2022年政府性基金预算支出执行表</w:t>
            </w:r>
          </w:p>
        </w:tc>
      </w:tr>
      <w:tr>
        <w:tblPrEx>
          <w:tblCellMar>
            <w:top w:w="0" w:type="dxa"/>
            <w:left w:w="108" w:type="dxa"/>
            <w:bottom w:w="0" w:type="dxa"/>
            <w:right w:w="108" w:type="dxa"/>
          </w:tblCellMar>
        </w:tblPrEx>
        <w:trPr>
          <w:trHeight w:val="330" w:hRule="atLeast"/>
          <w:tblHeader/>
        </w:trPr>
        <w:tc>
          <w:tcPr>
            <w:tcW w:w="8820" w:type="dxa"/>
            <w:gridSpan w:val="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楷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楷体_GBK" w:cs="宋体"/>
                <w:color w:val="0D0D0D" w:themeColor="text1" w:themeTint="F2"/>
                <w:kern w:val="0"/>
                <w:sz w:val="28"/>
                <w:szCs w:val="28"/>
                <w14:textFill>
                  <w14:solidFill>
                    <w14:schemeClr w14:val="tx1">
                      <w14:lumMod w14:val="95000"/>
                      <w14:lumOff w14:val="5000"/>
                    </w14:schemeClr>
                  </w14:solidFill>
                </w14:textFill>
              </w:rPr>
              <w:t>（支出功能分类科目）</w:t>
            </w:r>
          </w:p>
        </w:tc>
      </w:tr>
      <w:tr>
        <w:tblPrEx>
          <w:tblCellMar>
            <w:top w:w="0" w:type="dxa"/>
            <w:left w:w="108" w:type="dxa"/>
            <w:bottom w:w="0" w:type="dxa"/>
            <w:right w:w="108" w:type="dxa"/>
          </w:tblCellMar>
        </w:tblPrEx>
        <w:trPr>
          <w:trHeight w:val="276" w:hRule="atLeast"/>
          <w:tblHeader/>
        </w:trPr>
        <w:tc>
          <w:tcPr>
            <w:tcW w:w="8820" w:type="dxa"/>
            <w:gridSpan w:val="2"/>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right"/>
              <w:rPr>
                <w:rFonts w:eastAsia="等线" w:cs="宋体"/>
                <w:color w:val="0D0D0D" w:themeColor="text1" w:themeTint="F2"/>
                <w:kern w:val="0"/>
                <w:sz w:val="22"/>
                <w14:textFill>
                  <w14:solidFill>
                    <w14:schemeClr w14:val="tx1">
                      <w14:lumMod w14:val="95000"/>
                      <w14:lumOff w14:val="5000"/>
                    </w14:schemeClr>
                  </w14:solidFill>
                </w14:textFill>
              </w:rPr>
            </w:pPr>
            <w:r>
              <w:rPr>
                <w:rFonts w:hint="eastAsia" w:eastAsia="等线" w:cs="宋体"/>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60" w:hRule="atLeast"/>
          <w:tblHeader/>
        </w:trPr>
        <w:tc>
          <w:tcPr>
            <w:tcW w:w="748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支        出</w:t>
            </w: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政府性基金预算支出合计</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2,278,011</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社会保障和就业支出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大中型水库移民后期扶持基金支出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移民补助</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城乡社区支出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803,902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国有土地使用权出让收入安排的支出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802,128</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征地和拆迁补偿支出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730,279</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土地开发支出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34,409</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农村基础设施建设支出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36,629</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其他国有土地使用权出让收入安排的支出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811</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国有土地收益基金安排的支出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其他国有土地收益基金支出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城市基础设施配套费安排的支出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1,772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城市公共设施</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1,463</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其他城市基础设施配套费安排的支出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309</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农林水支出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三峡水库库区基金支出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解决移民遗留问题</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其他支出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1,391,140</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其他政府性基金及对应专项债务收入安排的支出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1,390,294</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其他地方自行试点项目收益专项债券收入安排的支出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1,390,294</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彩票公益金安排的支出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846</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用于社会福利的彩票公益金支出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用于体育事业的彩票公益金支出</w:t>
            </w:r>
          </w:p>
        </w:tc>
        <w:tc>
          <w:tcPr>
            <w:tcW w:w="1332" w:type="dxa"/>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367</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用于教育事业的彩票公益金支出</w:t>
            </w:r>
          </w:p>
        </w:tc>
        <w:tc>
          <w:tcPr>
            <w:tcW w:w="13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62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用于残疾人事业的彩票公益金支出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16</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用于城乡医疗救助的彩票公益金支出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用于其他社会公益事业的彩票公益金支出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372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债务付息支出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82,960</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地方政府专项债务付息支出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82,960</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国有土地使用权出让金债务付息支出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5,777</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土地储备专项债券付息支出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2,452</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棚户区改造专项债券付息支出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2,755</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其他地方自行试点项目收益专项债券付息支出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71,976</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债务发行费用支出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b/>
                <w:bCs/>
                <w:color w:val="0D0D0D" w:themeColor="text1" w:themeTint="F2"/>
                <w:kern w:val="0"/>
                <w:sz w:val="20"/>
                <w:szCs w:val="20"/>
                <w14:textFill>
                  <w14:solidFill>
                    <w14:schemeClr w14:val="tx1">
                      <w14:lumMod w14:val="95000"/>
                      <w14:lumOff w14:val="5000"/>
                    </w14:schemeClr>
                  </w14:solidFill>
                </w14:textFill>
              </w:rPr>
              <w:t xml:space="preserve">    地方政府专项债务发行费用支出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7488" w:type="dxa"/>
            <w:tcBorders>
              <w:top w:val="nil"/>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 xml:space="preserve">      其他地方自行试点项目收益专项债券发行费用支出</w:t>
            </w:r>
          </w:p>
        </w:tc>
        <w:tc>
          <w:tcPr>
            <w:tcW w:w="1332"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0"/>
                <w:szCs w:val="20"/>
                <w14:textFill>
                  <w14:solidFill>
                    <w14:schemeClr w14:val="tx1">
                      <w14:lumMod w14:val="95000"/>
                      <w14:lumOff w14:val="5000"/>
                    </w14:schemeClr>
                  </w14:solidFill>
                </w14:textFill>
              </w:rPr>
            </w:pPr>
            <w:r>
              <w:rPr>
                <w:rFonts w:hint="eastAsia" w:eastAsia="宋体" w:cs="宋体"/>
                <w:color w:val="0D0D0D" w:themeColor="text1" w:themeTint="F2"/>
                <w:kern w:val="0"/>
                <w:sz w:val="20"/>
                <w:szCs w:val="20"/>
                <w14:textFill>
                  <w14:solidFill>
                    <w14:schemeClr w14:val="tx1">
                      <w14:lumMod w14:val="95000"/>
                      <w14:lumOff w14:val="5000"/>
                    </w14:schemeClr>
                  </w14:solidFill>
                </w14:textFill>
              </w:rPr>
              <w:t>4</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923" w:type="dxa"/>
        <w:tblInd w:w="0" w:type="dxa"/>
        <w:tblLayout w:type="autofit"/>
        <w:tblCellMar>
          <w:top w:w="0" w:type="dxa"/>
          <w:left w:w="108" w:type="dxa"/>
          <w:bottom w:w="0" w:type="dxa"/>
          <w:right w:w="108" w:type="dxa"/>
        </w:tblCellMar>
      </w:tblPr>
      <w:tblGrid>
        <w:gridCol w:w="2694"/>
        <w:gridCol w:w="1134"/>
        <w:gridCol w:w="1336"/>
        <w:gridCol w:w="1640"/>
        <w:gridCol w:w="1701"/>
        <w:gridCol w:w="1418"/>
      </w:tblGrid>
      <w:tr>
        <w:tblPrEx>
          <w:tblCellMar>
            <w:top w:w="0" w:type="dxa"/>
            <w:left w:w="108" w:type="dxa"/>
            <w:bottom w:w="0" w:type="dxa"/>
            <w:right w:w="108" w:type="dxa"/>
          </w:tblCellMar>
        </w:tblPrEx>
        <w:trPr>
          <w:trHeight w:val="405" w:hRule="atLeast"/>
        </w:trPr>
        <w:tc>
          <w:tcPr>
            <w:tcW w:w="3828" w:type="dxa"/>
            <w:gridSpan w:val="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bookmarkStart w:id="4" w:name="RANGE!A1:F13"/>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表6</w:t>
            </w:r>
            <w:bookmarkEnd w:id="4"/>
          </w:p>
        </w:tc>
        <w:tc>
          <w:tcPr>
            <w:tcW w:w="133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164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70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80" w:hRule="atLeast"/>
        </w:trPr>
        <w:tc>
          <w:tcPr>
            <w:tcW w:w="9923" w:type="dxa"/>
            <w:gridSpan w:val="6"/>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2022年政府性基金转移支付收支执行表</w:t>
            </w:r>
          </w:p>
        </w:tc>
      </w:tr>
      <w:tr>
        <w:tblPrEx>
          <w:tblCellMar>
            <w:top w:w="0" w:type="dxa"/>
            <w:left w:w="108" w:type="dxa"/>
            <w:bottom w:w="0" w:type="dxa"/>
            <w:right w:w="108" w:type="dxa"/>
          </w:tblCellMar>
        </w:tblPrEx>
        <w:trPr>
          <w:trHeight w:val="405" w:hRule="atLeast"/>
        </w:trPr>
        <w:tc>
          <w:tcPr>
            <w:tcW w:w="2694"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336"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640"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701"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方正楷体_GBK"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Times New Roman"/>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72"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收   入</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上年决算数</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执行数</w:t>
            </w:r>
          </w:p>
        </w:tc>
        <w:tc>
          <w:tcPr>
            <w:tcW w:w="16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支   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上年决算数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hint="eastAsia" w:cs="Times New Roman"/>
                <w:b/>
                <w:bCs/>
                <w:color w:val="0D0D0D" w:themeColor="text1" w:themeTint="F2"/>
                <w:kern w:val="0"/>
                <w:sz w:val="28"/>
                <w:szCs w:val="28"/>
                <w14:textFill>
                  <w14:solidFill>
                    <w14:schemeClr w14:val="tx1">
                      <w14:lumMod w14:val="95000"/>
                      <w14:lumOff w14:val="5000"/>
                    </w14:schemeClr>
                  </w14:solidFill>
                </w14:textFill>
              </w:rPr>
              <w:t>上级补助收入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 xml:space="preserve">530,703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 xml:space="preserve">1,088,409 </w:t>
            </w:r>
          </w:p>
        </w:tc>
        <w:tc>
          <w:tcPr>
            <w:tcW w:w="164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cs="宋体"/>
                <w:b/>
                <w:bCs/>
                <w:color w:val="0D0D0D" w:themeColor="text1" w:themeTint="F2"/>
                <w:kern w:val="0"/>
                <w:sz w:val="28"/>
                <w:szCs w:val="28"/>
                <w14:textFill>
                  <w14:solidFill>
                    <w14:schemeClr w14:val="tx1">
                      <w14:lumMod w14:val="95000"/>
                      <w14:lumOff w14:val="5000"/>
                    </w14:schemeClr>
                  </w14:solidFill>
                </w14:textFill>
              </w:rPr>
            </w:pPr>
            <w:r>
              <w:rPr>
                <w:rFonts w:hint="eastAsia" w:cs="宋体"/>
                <w:b/>
                <w:bCs/>
                <w:color w:val="0D0D0D" w:themeColor="text1" w:themeTint="F2"/>
                <w:kern w:val="0"/>
                <w:sz w:val="28"/>
                <w:szCs w:val="28"/>
                <w14:textFill>
                  <w14:solidFill>
                    <w14:schemeClr w14:val="tx1">
                      <w14:lumMod w14:val="95000"/>
                      <w14:lumOff w14:val="5000"/>
                    </w14:schemeClr>
                  </w14:solidFill>
                </w14:textFill>
              </w:rPr>
              <w:t>转移性支出</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8"/>
                <w:szCs w:val="28"/>
                <w14:textFill>
                  <w14:solidFill>
                    <w14:schemeClr w14:val="tx1">
                      <w14:lumMod w14:val="95000"/>
                      <w14:lumOff w14:val="5000"/>
                    </w14:schemeClr>
                  </w14:solidFill>
                </w14:textFill>
              </w:rPr>
            </w:pPr>
            <w:r>
              <w:rPr>
                <w:rFonts w:eastAsia="等线" w:cs="Times New Roman"/>
                <w:b/>
                <w:bCs/>
                <w:color w:val="0D0D0D" w:themeColor="text1" w:themeTint="F2"/>
                <w:kern w:val="0"/>
                <w:sz w:val="28"/>
                <w:szCs w:val="28"/>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大中型水库移民后期扶持基金收入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国有土地使用权出让相关收入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529,261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1,084,739 </w:t>
            </w: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国有土地收益基金相关收入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13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城市基础设施配套费相关收入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2,477 </w:t>
            </w: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三峡水库库区基金收入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国家重大水利工程建设基金相关收入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等线" w:cs="Times New Roman"/>
                <w:color w:val="0D0D0D" w:themeColor="text1" w:themeTint="F2"/>
                <w:kern w:val="0"/>
                <w:sz w:val="24"/>
                <w:szCs w:val="24"/>
                <w14:textFill>
                  <w14:solidFill>
                    <w14:schemeClr w14:val="tx1">
                      <w14:lumMod w14:val="95000"/>
                      <w14:lumOff w14:val="5000"/>
                    </w14:schemeClr>
                  </w14:solidFill>
                </w14:textFill>
              </w:rPr>
              <w:t>6</w:t>
            </w: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64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彩票发行机构和彩票销售机构的业务费用</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64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705" w:hRule="atLeast"/>
        </w:trPr>
        <w:tc>
          <w:tcPr>
            <w:tcW w:w="2694"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彩票公益金收入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1,426 </w:t>
            </w:r>
          </w:p>
        </w:tc>
        <w:tc>
          <w:tcPr>
            <w:tcW w:w="133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1,181 </w:t>
            </w:r>
          </w:p>
        </w:tc>
        <w:tc>
          <w:tcPr>
            <w:tcW w:w="164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1906" w:h="16838"/>
          <w:pgMar w:top="2098" w:right="1531" w:bottom="1985" w:left="1531"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15593" w:type="dxa"/>
        <w:tblInd w:w="-1276" w:type="dxa"/>
        <w:tblLayout w:type="autofit"/>
        <w:tblCellMar>
          <w:top w:w="0" w:type="dxa"/>
          <w:left w:w="108" w:type="dxa"/>
          <w:bottom w:w="0" w:type="dxa"/>
          <w:right w:w="108" w:type="dxa"/>
        </w:tblCellMar>
      </w:tblPr>
      <w:tblGrid>
        <w:gridCol w:w="3119"/>
        <w:gridCol w:w="992"/>
        <w:gridCol w:w="993"/>
        <w:gridCol w:w="992"/>
        <w:gridCol w:w="756"/>
        <w:gridCol w:w="803"/>
        <w:gridCol w:w="3119"/>
        <w:gridCol w:w="992"/>
        <w:gridCol w:w="992"/>
        <w:gridCol w:w="992"/>
        <w:gridCol w:w="851"/>
        <w:gridCol w:w="992"/>
      </w:tblGrid>
      <w:tr>
        <w:tblPrEx>
          <w:tblCellMar>
            <w:top w:w="0" w:type="dxa"/>
            <w:left w:w="108" w:type="dxa"/>
            <w:bottom w:w="0" w:type="dxa"/>
            <w:right w:w="108" w:type="dxa"/>
          </w:tblCellMar>
        </w:tblPrEx>
        <w:trPr>
          <w:trHeight w:val="375" w:hRule="atLeast"/>
          <w:tblHeader/>
        </w:trPr>
        <w:tc>
          <w:tcPr>
            <w:tcW w:w="10774" w:type="dxa"/>
            <w:gridSpan w:val="7"/>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表7</w:t>
            </w:r>
          </w:p>
        </w:tc>
        <w:tc>
          <w:tcPr>
            <w:tcW w:w="9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9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85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55" w:hRule="atLeast"/>
          <w:tblHeader/>
        </w:trPr>
        <w:tc>
          <w:tcPr>
            <w:tcW w:w="15593" w:type="dxa"/>
            <w:gridSpan w:val="12"/>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2022年国有资本经营预算收支执行表</w:t>
            </w:r>
          </w:p>
        </w:tc>
      </w:tr>
      <w:tr>
        <w:tblPrEx>
          <w:tblCellMar>
            <w:top w:w="0" w:type="dxa"/>
            <w:left w:w="108" w:type="dxa"/>
            <w:bottom w:w="0" w:type="dxa"/>
            <w:right w:w="108" w:type="dxa"/>
          </w:tblCellMar>
        </w:tblPrEx>
        <w:trPr>
          <w:trHeight w:val="450" w:hRule="atLeast"/>
          <w:tblHeader/>
        </w:trPr>
        <w:tc>
          <w:tcPr>
            <w:tcW w:w="3119"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p>
        </w:tc>
        <w:tc>
          <w:tcPr>
            <w:tcW w:w="992"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3"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756"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803"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3119"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992"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843" w:type="dxa"/>
            <w:gridSpan w:val="2"/>
            <w:tcBorders>
              <w:top w:val="nil"/>
              <w:left w:val="nil"/>
              <w:bottom w:val="single" w:color="auto" w:sz="4" w:space="0"/>
              <w:right w:val="nil"/>
            </w:tcBorders>
            <w:shd w:val="clear" w:color="auto" w:fill="auto"/>
            <w:noWrap/>
            <w:vAlign w:val="bottom"/>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hint="eastAsia" w:cs="Times New Roman"/>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648" w:hRule="atLeast"/>
          <w:tblHeader/>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w:t>
            </w:r>
          </w:p>
        </w:tc>
        <w:tc>
          <w:tcPr>
            <w:tcW w:w="80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执行数为上年年决算数的%</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调整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执行数为调整预算数%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执行数为上年年决算数的%</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22,038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11,838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54.7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22,038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11,838 </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54.7</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本级收入合计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22,000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11,800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54.6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本级支出合计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3,538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3,538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       3,510 </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99.2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174.5</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一、国有资本经营预算收入</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22,000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11,800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11,800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54.6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一、国有资本经营预算支出</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3,538</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3,538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3,510</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174.5</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解决历史遗留问题及改革成本支出</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38</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38</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26.3</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83.3</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   国有企业资本金注入</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3,500</w:t>
            </w:r>
          </w:p>
        </w:tc>
        <w:tc>
          <w:tcPr>
            <w:tcW w:w="992"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3,500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3,500</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100.0</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175.0</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转移性收入合计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38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38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76.0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cs="Times New Roman"/>
                <w:b/>
                <w:bCs/>
                <w:color w:val="0D0D0D" w:themeColor="text1" w:themeTint="F2"/>
                <w:kern w:val="0"/>
                <w:sz w:val="24"/>
                <w:szCs w:val="24"/>
                <w14:textFill>
                  <w14:solidFill>
                    <w14:schemeClr w14:val="tx1">
                      <w14:lumMod w14:val="95000"/>
                      <w14:lumOff w14:val="5000"/>
                    </w14:schemeClr>
                  </w14:solidFill>
                </w14:textFill>
              </w:rPr>
              <w:t>转移性支出合计</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18,500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8,300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8,328 </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100.3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42.4</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一、上级补助收入</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一、调出资金</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18,500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8,300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8,300 </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100.0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42.3</w:t>
            </w:r>
          </w:p>
        </w:tc>
      </w:tr>
      <w:tr>
        <w:tblPrEx>
          <w:tblCellMar>
            <w:top w:w="0" w:type="dxa"/>
            <w:left w:w="108" w:type="dxa"/>
            <w:bottom w:w="0" w:type="dxa"/>
            <w:right w:w="108" w:type="dxa"/>
          </w:tblCellMar>
        </w:tblPrEx>
        <w:trPr>
          <w:trHeight w:val="705"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二、上年结转</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 </w:t>
            </w:r>
          </w:p>
        </w:tc>
        <w:tc>
          <w:tcPr>
            <w:tcW w:w="99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38 </w:t>
            </w:r>
          </w:p>
        </w:tc>
        <w:tc>
          <w:tcPr>
            <w:tcW w:w="75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xml:space="preserve">100.0 </w:t>
            </w:r>
          </w:p>
        </w:tc>
        <w:tc>
          <w:tcPr>
            <w:tcW w:w="80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311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hint="eastAsia" w:cs="Times New Roman"/>
                <w:color w:val="0D0D0D" w:themeColor="text1" w:themeTint="F2"/>
                <w:kern w:val="0"/>
                <w:sz w:val="24"/>
                <w:szCs w:val="24"/>
                <w14:textFill>
                  <w14:solidFill>
                    <w14:schemeClr w14:val="tx1">
                      <w14:lumMod w14:val="95000"/>
                      <w14:lumOff w14:val="5000"/>
                    </w14:schemeClr>
                  </w14:solidFill>
                </w14:textFill>
              </w:rPr>
              <w:t>二、结转下年</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xml:space="preserve">28 </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等线" w:cs="Times New Roman"/>
                <w:b/>
                <w:bCs/>
                <w:color w:val="0D0D0D" w:themeColor="text1" w:themeTint="F2"/>
                <w:kern w:val="0"/>
                <w:sz w:val="24"/>
                <w:szCs w:val="24"/>
                <w14:textFill>
                  <w14:solidFill>
                    <w14:schemeClr w14:val="tx1">
                      <w14:lumMod w14:val="95000"/>
                      <w14:lumOff w14:val="5000"/>
                    </w14:schemeClr>
                  </w14:solidFill>
                </w14:textFill>
              </w:rPr>
            </w:pPr>
            <w:r>
              <w:rPr>
                <w:rFonts w:eastAsia="等线" w:cs="Times New Roman"/>
                <w:b/>
                <w:bCs/>
                <w:color w:val="0D0D0D" w:themeColor="text1" w:themeTint="F2"/>
                <w:kern w:val="0"/>
                <w:sz w:val="24"/>
                <w:szCs w:val="24"/>
                <w14:textFill>
                  <w14:solidFill>
                    <w14:schemeClr w14:val="tx1">
                      <w14:lumMod w14:val="95000"/>
                      <w14:lumOff w14:val="5000"/>
                    </w14:schemeClr>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73.7</w:t>
            </w:r>
          </w:p>
        </w:tc>
      </w:tr>
      <w:tr>
        <w:tblPrEx>
          <w:tblCellMar>
            <w:top w:w="0" w:type="dxa"/>
            <w:left w:w="108" w:type="dxa"/>
            <w:bottom w:w="0" w:type="dxa"/>
            <w:right w:w="108" w:type="dxa"/>
          </w:tblCellMar>
        </w:tblPrEx>
        <w:trPr>
          <w:trHeight w:val="888" w:hRule="atLeast"/>
        </w:trPr>
        <w:tc>
          <w:tcPr>
            <w:tcW w:w="15593" w:type="dxa"/>
            <w:gridSpan w:val="12"/>
            <w:tcBorders>
              <w:top w:val="single" w:color="auto" w:sz="4" w:space="0"/>
              <w:left w:val="nil"/>
              <w:bottom w:val="nil"/>
              <w:right w:val="nil"/>
            </w:tcBorders>
            <w:shd w:val="clear" w:color="000000" w:fill="FFFFFF"/>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注：1.本表直观反映2022年国有资本经营预算收入与支出的平衡关系。</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2.收入总计（本级收入合计+转移性收入合计）=支出总计（本级支出合计+转移性支出合计）。</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6838" w:h="11906" w:orient="landscape"/>
          <w:pgMar w:top="1531" w:right="2098" w:bottom="1531" w:left="1985"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214" w:type="dxa"/>
        <w:tblInd w:w="0" w:type="dxa"/>
        <w:tblLayout w:type="autofit"/>
        <w:tblCellMar>
          <w:top w:w="0" w:type="dxa"/>
          <w:left w:w="108" w:type="dxa"/>
          <w:bottom w:w="0" w:type="dxa"/>
          <w:right w:w="108" w:type="dxa"/>
        </w:tblCellMar>
      </w:tblPr>
      <w:tblGrid>
        <w:gridCol w:w="2410"/>
        <w:gridCol w:w="1843"/>
        <w:gridCol w:w="3685"/>
        <w:gridCol w:w="1276"/>
      </w:tblGrid>
      <w:tr>
        <w:tblPrEx>
          <w:tblCellMar>
            <w:top w:w="0" w:type="dxa"/>
            <w:left w:w="108" w:type="dxa"/>
            <w:bottom w:w="0" w:type="dxa"/>
            <w:right w:w="108" w:type="dxa"/>
          </w:tblCellMar>
        </w:tblPrEx>
        <w:trPr>
          <w:trHeight w:val="372" w:hRule="atLeast"/>
          <w:tblHeader/>
        </w:trPr>
        <w:tc>
          <w:tcPr>
            <w:tcW w:w="241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表8</w:t>
            </w:r>
          </w:p>
        </w:tc>
        <w:tc>
          <w:tcPr>
            <w:tcW w:w="1843"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368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504" w:hRule="atLeast"/>
          <w:tblHeader/>
        </w:trPr>
        <w:tc>
          <w:tcPr>
            <w:tcW w:w="9214"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8"/>
                <w:szCs w:val="38"/>
                <w14:textFill>
                  <w14:solidFill>
                    <w14:schemeClr w14:val="tx1">
                      <w14:lumMod w14:val="95000"/>
                      <w14:lumOff w14:val="5000"/>
                    </w14:schemeClr>
                  </w14:solidFill>
                </w14:textFill>
              </w:rPr>
              <w:t>2023年一般公共预算收支预算表</w:t>
            </w:r>
          </w:p>
        </w:tc>
      </w:tr>
      <w:tr>
        <w:tblPrEx>
          <w:tblCellMar>
            <w:top w:w="0" w:type="dxa"/>
            <w:left w:w="108" w:type="dxa"/>
            <w:bottom w:w="0" w:type="dxa"/>
            <w:right w:w="108" w:type="dxa"/>
          </w:tblCellMar>
        </w:tblPrEx>
        <w:trPr>
          <w:trHeight w:val="288" w:hRule="atLeast"/>
          <w:tblHeader/>
        </w:trPr>
        <w:tc>
          <w:tcPr>
            <w:tcW w:w="241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21"/>
                <w:szCs w:val="21"/>
                <w14:textFill>
                  <w14:solidFill>
                    <w14:schemeClr w14:val="tx1">
                      <w14:lumMod w14:val="95000"/>
                      <w14:lumOff w14:val="5000"/>
                    </w14:schemeClr>
                  </w14:solidFill>
                </w14:textFill>
              </w:rPr>
            </w:pPr>
          </w:p>
        </w:tc>
        <w:tc>
          <w:tcPr>
            <w:tcW w:w="1843"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1"/>
                <w:szCs w:val="21"/>
                <w14:textFill>
                  <w14:solidFill>
                    <w14:schemeClr w14:val="tx1">
                      <w14:lumMod w14:val="95000"/>
                      <w14:lumOff w14:val="5000"/>
                    </w14:schemeClr>
                  </w14:solidFill>
                </w14:textFill>
              </w:rPr>
            </w:pPr>
          </w:p>
        </w:tc>
        <w:tc>
          <w:tcPr>
            <w:tcW w:w="4961" w:type="dxa"/>
            <w:gridSpan w:val="2"/>
            <w:tcBorders>
              <w:top w:val="nil"/>
              <w:left w:val="nil"/>
              <w:bottom w:val="nil"/>
              <w:right w:val="nil"/>
            </w:tcBorders>
            <w:shd w:val="clear" w:color="auto" w:fill="auto"/>
            <w:noWrap/>
            <w:vAlign w:val="center"/>
          </w:tcPr>
          <w:p>
            <w:pPr>
              <w:widowControl/>
              <w:adjustRightInd w:val="0"/>
              <w:snapToGrid w:val="0"/>
              <w:spacing w:line="240" w:lineRule="auto"/>
              <w:ind w:right="10" w:firstLine="0" w:firstLineChars="0"/>
              <w:jc w:val="right"/>
              <w:rPr>
                <w:rFonts w:eastAsia="方正楷体_GBK" w:cs="Times New Roman"/>
                <w:color w:val="0D0D0D" w:themeColor="text1" w:themeTint="F2"/>
                <w:kern w:val="0"/>
                <w:sz w:val="21"/>
                <w:szCs w:val="21"/>
                <w14:textFill>
                  <w14:solidFill>
                    <w14:schemeClr w14:val="tx1">
                      <w14:lumMod w14:val="95000"/>
                      <w14:lumOff w14:val="5000"/>
                    </w14:schemeClr>
                  </w14:solidFill>
                </w14:textFill>
              </w:rPr>
            </w:pPr>
            <w:r>
              <w:rPr>
                <w:rFonts w:hint="eastAsia" w:eastAsia="方正楷体_GBK" w:cs="Times New Roman"/>
                <w:color w:val="0D0D0D" w:themeColor="text1" w:themeTint="F2"/>
                <w:kern w:val="0"/>
                <w:sz w:val="21"/>
                <w:szCs w:val="21"/>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32" w:hRule="atLeast"/>
          <w:tblHeader/>
        </w:trPr>
        <w:tc>
          <w:tcPr>
            <w:tcW w:w="2410" w:type="dxa"/>
            <w:tcBorders>
              <w:top w:val="single" w:color="auto" w:sz="4" w:space="0"/>
              <w:left w:val="single" w:color="auto" w:sz="4" w:space="0"/>
              <w:bottom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Cs w:val="32"/>
                <w14:textFill>
                  <w14:solidFill>
                    <w14:schemeClr w14:val="tx1">
                      <w14:lumMod w14:val="95000"/>
                      <w14:lumOff w14:val="5000"/>
                    </w14:schemeClr>
                  </w14:solidFill>
                </w14:textFill>
              </w:rPr>
              <w:t>收   入</w:t>
            </w:r>
          </w:p>
        </w:tc>
        <w:tc>
          <w:tcPr>
            <w:tcW w:w="1843" w:type="dxa"/>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Cs w:val="32"/>
                <w14:textFill>
                  <w14:solidFill>
                    <w14:schemeClr w14:val="tx1">
                      <w14:lumMod w14:val="95000"/>
                      <w14:lumOff w14:val="5000"/>
                    </w14:schemeClr>
                  </w14:solidFill>
                </w14:textFill>
              </w:rPr>
              <w:t>预算数</w:t>
            </w:r>
          </w:p>
        </w:tc>
        <w:tc>
          <w:tcPr>
            <w:tcW w:w="3685" w:type="dxa"/>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Cs w:val="32"/>
                <w14:textFill>
                  <w14:solidFill>
                    <w14:schemeClr w14:val="tx1">
                      <w14:lumMod w14:val="95000"/>
                      <w14:lumOff w14:val="5000"/>
                    </w14:schemeClr>
                  </w14:solidFill>
                </w14:textFill>
              </w:rPr>
              <w:t>支   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Cs w:val="32"/>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324"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总    计</w:t>
            </w:r>
          </w:p>
        </w:tc>
        <w:tc>
          <w:tcPr>
            <w:tcW w:w="1843"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86</w:t>
            </w:r>
            <w:r>
              <w:rPr>
                <w:rFonts w:eastAsia="宋体" w:cs="宋体"/>
                <w:b/>
                <w:bCs/>
                <w:color w:val="0D0D0D" w:themeColor="text1" w:themeTint="F2"/>
                <w:kern w:val="0"/>
                <w:sz w:val="24"/>
                <w:szCs w:val="24"/>
                <w14:textFill>
                  <w14:solidFill>
                    <w14:schemeClr w14:val="tx1">
                      <w14:lumMod w14:val="95000"/>
                      <w14:lumOff w14:val="5000"/>
                    </w14:schemeClr>
                  </w14:solidFill>
                </w14:textFill>
              </w:rPr>
              <w:t>6</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,0</w:t>
            </w:r>
            <w:r>
              <w:rPr>
                <w:rFonts w:eastAsia="宋体" w:cs="宋体"/>
                <w:b/>
                <w:bCs/>
                <w:color w:val="0D0D0D" w:themeColor="text1" w:themeTint="F2"/>
                <w:kern w:val="0"/>
                <w:sz w:val="24"/>
                <w:szCs w:val="24"/>
                <w14:textFill>
                  <w14:solidFill>
                    <w14:schemeClr w14:val="tx1">
                      <w14:lumMod w14:val="95000"/>
                      <w14:lumOff w14:val="5000"/>
                    </w14:schemeClr>
                  </w14:solidFill>
                </w14:textFill>
              </w:rPr>
              <w:t>75</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总     计</w:t>
            </w:r>
          </w:p>
        </w:tc>
        <w:tc>
          <w:tcPr>
            <w:tcW w:w="127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86</w:t>
            </w:r>
            <w:r>
              <w:rPr>
                <w:rFonts w:eastAsia="宋体" w:cs="宋体"/>
                <w:b/>
                <w:bCs/>
                <w:color w:val="0D0D0D" w:themeColor="text1" w:themeTint="F2"/>
                <w:kern w:val="0"/>
                <w:sz w:val="24"/>
                <w:szCs w:val="24"/>
                <w14:textFill>
                  <w14:solidFill>
                    <w14:schemeClr w14:val="tx1">
                      <w14:lumMod w14:val="95000"/>
                      <w14:lumOff w14:val="5000"/>
                    </w14:schemeClr>
                  </w14:solidFill>
                </w14:textFill>
              </w:rPr>
              <w:t>6</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,0</w:t>
            </w:r>
            <w:r>
              <w:rPr>
                <w:rFonts w:eastAsia="宋体" w:cs="宋体"/>
                <w:b/>
                <w:bCs/>
                <w:color w:val="0D0D0D" w:themeColor="text1" w:themeTint="F2"/>
                <w:kern w:val="0"/>
                <w:sz w:val="24"/>
                <w:szCs w:val="24"/>
                <w14:textFill>
                  <w14:solidFill>
                    <w14:schemeClr w14:val="tx1">
                      <w14:lumMod w14:val="95000"/>
                      <w14:lumOff w14:val="5000"/>
                    </w14:schemeClr>
                  </w14:solidFill>
                </w14:textFill>
              </w:rPr>
              <w:t>75</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本级收入合计</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323,900</w:t>
            </w:r>
          </w:p>
        </w:tc>
        <w:tc>
          <w:tcPr>
            <w:tcW w:w="368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本级支出合计</w:t>
            </w:r>
          </w:p>
        </w:tc>
        <w:tc>
          <w:tcPr>
            <w:tcW w:w="127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83</w:t>
            </w:r>
            <w:r>
              <w:rPr>
                <w:rFonts w:eastAsia="宋体" w:cs="宋体"/>
                <w:b/>
                <w:bCs/>
                <w:color w:val="0D0D0D" w:themeColor="text1" w:themeTint="F2"/>
                <w:kern w:val="0"/>
                <w:sz w:val="24"/>
                <w:szCs w:val="24"/>
                <w14:textFill>
                  <w14:solidFill>
                    <w14:schemeClr w14:val="tx1">
                      <w14:lumMod w14:val="95000"/>
                      <w14:lumOff w14:val="5000"/>
                    </w14:schemeClr>
                  </w14:solidFill>
                </w14:textFill>
              </w:rPr>
              <w:t>5</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,6</w:t>
            </w:r>
            <w:r>
              <w:rPr>
                <w:rFonts w:eastAsia="宋体" w:cs="宋体"/>
                <w:b/>
                <w:bCs/>
                <w:color w:val="0D0D0D" w:themeColor="text1" w:themeTint="F2"/>
                <w:kern w:val="0"/>
                <w:sz w:val="24"/>
                <w:szCs w:val="24"/>
                <w14:textFill>
                  <w14:solidFill>
                    <w14:schemeClr w14:val="tx1">
                      <w14:lumMod w14:val="95000"/>
                      <w14:lumOff w14:val="5000"/>
                    </w14:schemeClr>
                  </w14:solidFill>
                </w14:textFill>
              </w:rPr>
              <w:t>23</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（一）税收收入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270,900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110,70</w:t>
            </w:r>
            <w:r>
              <w:rPr>
                <w:rFonts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增值税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二、外交支出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企业所得税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31,500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三、国防支出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个人所得税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四、公共安全支出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40,584</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资源税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五、教育支出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148,836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城市维护建设税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六、科学技术支出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208,907</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房产税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七、文化旅游体育与传媒支出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3,165</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印花税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八、社会保障和就业支出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52,106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城镇土地使用税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九、卫生健康支出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29,586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土地增值税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十、节能环保支出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18,668</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耕地占用税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十一、城乡社区支出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r>
              <w:rPr>
                <w:rFonts w:eastAsia="宋体" w:cs="宋体"/>
                <w:color w:val="0D0D0D" w:themeColor="text1" w:themeTint="F2"/>
                <w:kern w:val="0"/>
                <w:sz w:val="24"/>
                <w:szCs w:val="24"/>
                <w14:textFill>
                  <w14:solidFill>
                    <w14:schemeClr w14:val="tx1">
                      <w14:lumMod w14:val="95000"/>
                      <w14:lumOff w14:val="5000"/>
                    </w14:schemeClr>
                  </w14:solidFill>
                </w14:textFill>
              </w:rPr>
              <w:t>22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r>
              <w:rPr>
                <w:rFonts w:eastAsia="宋体" w:cs="宋体"/>
                <w:color w:val="0D0D0D" w:themeColor="text1" w:themeTint="F2"/>
                <w:kern w:val="0"/>
                <w:sz w:val="24"/>
                <w:szCs w:val="24"/>
                <w14:textFill>
                  <w14:solidFill>
                    <w14:schemeClr w14:val="tx1">
                      <w14:lumMod w14:val="95000"/>
                      <w14:lumOff w14:val="5000"/>
                    </w14:schemeClr>
                  </w14:solidFill>
                </w14:textFill>
              </w:rPr>
              <w:t>46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契税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55,000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十二、农林水支出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12,528</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环境保护税</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十三、交通运输支出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4,233</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其他税收收入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十四、资源勘探工业信息等支出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17,492</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（二）非税收入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53,000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十五、商业服务业等支出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4,832</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专项收入</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十六、金融支出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行政事业性收费收入</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十七、自然资源海洋气象等支出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9,606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罚没收入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十八、住房保障支出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14,866</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国有资源（资产）有偿使用收入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21,500</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十九、粮油物资储备支出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220</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捐赠收入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二十、灾害防治及应急管理支出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1,704</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其他收入</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二十一、预备费</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10,000</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二十二、其他支出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二十三、债务付息支出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25,000</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3685"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二十四、债务发行费用支出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转移性收入合计</w:t>
            </w:r>
          </w:p>
        </w:tc>
        <w:tc>
          <w:tcPr>
            <w:tcW w:w="1843"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5</w:t>
            </w:r>
            <w:r>
              <w:rPr>
                <w:rFonts w:eastAsia="宋体" w:cs="宋体"/>
                <w:b/>
                <w:bCs/>
                <w:color w:val="0D0D0D" w:themeColor="text1" w:themeTint="F2"/>
                <w:kern w:val="0"/>
                <w:sz w:val="24"/>
                <w:szCs w:val="24"/>
                <w14:textFill>
                  <w14:solidFill>
                    <w14:schemeClr w14:val="tx1">
                      <w14:lumMod w14:val="95000"/>
                      <w14:lumOff w14:val="5000"/>
                    </w14:schemeClr>
                  </w14:solidFill>
                </w14:textFill>
              </w:rPr>
              <w:t>42</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w:t>
            </w:r>
            <w:r>
              <w:rPr>
                <w:rFonts w:eastAsia="宋体" w:cs="宋体"/>
                <w:b/>
                <w:bCs/>
                <w:color w:val="0D0D0D" w:themeColor="text1" w:themeTint="F2"/>
                <w:kern w:val="0"/>
                <w:sz w:val="24"/>
                <w:szCs w:val="24"/>
                <w14:textFill>
                  <w14:solidFill>
                    <w14:schemeClr w14:val="tx1">
                      <w14:lumMod w14:val="95000"/>
                      <w14:lumOff w14:val="5000"/>
                    </w14:schemeClr>
                  </w14:solidFill>
                </w14:textFill>
              </w:rPr>
              <w:t>75</w:t>
            </w:r>
          </w:p>
        </w:tc>
        <w:tc>
          <w:tcPr>
            <w:tcW w:w="3685"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转移性支出合计</w:t>
            </w:r>
          </w:p>
        </w:tc>
        <w:tc>
          <w:tcPr>
            <w:tcW w:w="127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30,452</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一、上级补助收入</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r>
              <w:rPr>
                <w:rFonts w:eastAsia="宋体" w:cs="宋体"/>
                <w:color w:val="0D0D0D" w:themeColor="text1" w:themeTint="F2"/>
                <w:kern w:val="0"/>
                <w:sz w:val="24"/>
                <w:szCs w:val="24"/>
                <w14:textFill>
                  <w14:solidFill>
                    <w14:schemeClr w14:val="tx1">
                      <w14:lumMod w14:val="95000"/>
                      <w14:lumOff w14:val="5000"/>
                    </w14:schemeClr>
                  </w14:solidFill>
                </w14:textFill>
              </w:rPr>
              <w:t>5</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r>
              <w:rPr>
                <w:rFonts w:eastAsia="宋体" w:cs="宋体"/>
                <w:color w:val="0D0D0D" w:themeColor="text1" w:themeTint="F2"/>
                <w:kern w:val="0"/>
                <w:sz w:val="24"/>
                <w:szCs w:val="24"/>
                <w14:textFill>
                  <w14:solidFill>
                    <w14:schemeClr w14:val="tx1">
                      <w14:lumMod w14:val="95000"/>
                      <w14:lumOff w14:val="5000"/>
                    </w14:schemeClr>
                  </w14:solidFill>
                </w14:textFill>
              </w:rPr>
              <w:t>697</w:t>
            </w:r>
          </w:p>
        </w:tc>
        <w:tc>
          <w:tcPr>
            <w:tcW w:w="36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一、上解上级支出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10,452</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二、动用预算稳定调节基金</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51,</w:t>
            </w:r>
            <w:r>
              <w:rPr>
                <w:rFonts w:eastAsia="宋体" w:cs="宋体"/>
                <w:color w:val="0D0D0D" w:themeColor="text1" w:themeTint="F2"/>
                <w:kern w:val="0"/>
                <w:sz w:val="24"/>
                <w:szCs w:val="24"/>
                <w14:textFill>
                  <w14:solidFill>
                    <w14:schemeClr w14:val="tx1">
                      <w14:lumMod w14:val="95000"/>
                      <w14:lumOff w14:val="5000"/>
                    </w14:schemeClr>
                  </w14:solidFill>
                </w14:textFill>
              </w:rPr>
              <w:t>740</w:t>
            </w:r>
          </w:p>
        </w:tc>
        <w:tc>
          <w:tcPr>
            <w:tcW w:w="36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二、债务还本支出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20,000</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三、调入资金</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295,228</w:t>
            </w:r>
          </w:p>
        </w:tc>
        <w:tc>
          <w:tcPr>
            <w:tcW w:w="36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四、债务转贷收入</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20,000</w:t>
            </w:r>
          </w:p>
        </w:tc>
        <w:tc>
          <w:tcPr>
            <w:tcW w:w="36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五、上年结转</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w:t>
            </w:r>
            <w:r>
              <w:rPr>
                <w:rFonts w:eastAsia="宋体" w:cs="宋体"/>
                <w:color w:val="0D0D0D" w:themeColor="text1" w:themeTint="F2"/>
                <w:kern w:val="0"/>
                <w:sz w:val="24"/>
                <w:szCs w:val="24"/>
                <w14:textFill>
                  <w14:solidFill>
                    <w14:schemeClr w14:val="tx1">
                      <w14:lumMod w14:val="95000"/>
                      <w14:lumOff w14:val="5000"/>
                    </w14:schemeClr>
                  </w14:solidFill>
                </w14:textFill>
              </w:rPr>
              <w:t>510</w:t>
            </w:r>
          </w:p>
        </w:tc>
        <w:tc>
          <w:tcPr>
            <w:tcW w:w="36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72" w:hRule="atLeast"/>
        </w:trPr>
        <w:tc>
          <w:tcPr>
            <w:tcW w:w="241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p>
        </w:tc>
        <w:tc>
          <w:tcPr>
            <w:tcW w:w="1843"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368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288" w:hRule="atLeast"/>
        </w:trPr>
        <w:tc>
          <w:tcPr>
            <w:tcW w:w="9214" w:type="dxa"/>
            <w:gridSpan w:val="4"/>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2"/>
                <w14:textFill>
                  <w14:solidFill>
                    <w14:schemeClr w14:val="tx1">
                      <w14:lumMod w14:val="95000"/>
                      <w14:lumOff w14:val="5000"/>
                    </w14:schemeClr>
                  </w14:solidFill>
                </w14:textFill>
              </w:rPr>
            </w:pPr>
            <w:r>
              <w:rPr>
                <w:rFonts w:hint="eastAsia" w:cs="宋体"/>
                <w:color w:val="0D0D0D" w:themeColor="text1" w:themeTint="F2"/>
                <w:kern w:val="0"/>
                <w:sz w:val="22"/>
                <w14:textFill>
                  <w14:solidFill>
                    <w14:schemeClr w14:val="tx1">
                      <w14:lumMod w14:val="95000"/>
                      <w14:lumOff w14:val="5000"/>
                    </w14:schemeClr>
                  </w14:solidFill>
                </w14:textFill>
              </w:rPr>
              <w:t>注：1.本表直观反映2023年一般公共预算收入与支出的平衡关系。</w:t>
            </w:r>
          </w:p>
        </w:tc>
      </w:tr>
      <w:tr>
        <w:tblPrEx>
          <w:tblCellMar>
            <w:top w:w="0" w:type="dxa"/>
            <w:left w:w="108" w:type="dxa"/>
            <w:bottom w:w="0" w:type="dxa"/>
            <w:right w:w="108" w:type="dxa"/>
          </w:tblCellMar>
        </w:tblPrEx>
        <w:trPr>
          <w:trHeight w:val="288" w:hRule="atLeast"/>
        </w:trPr>
        <w:tc>
          <w:tcPr>
            <w:tcW w:w="9214" w:type="dxa"/>
            <w:gridSpan w:val="4"/>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2"/>
                <w14:textFill>
                  <w14:solidFill>
                    <w14:schemeClr w14:val="tx1">
                      <w14:lumMod w14:val="95000"/>
                      <w14:lumOff w14:val="5000"/>
                    </w14:schemeClr>
                  </w14:solidFill>
                </w14:textFill>
              </w:rPr>
            </w:pPr>
            <w:r>
              <w:rPr>
                <w:rFonts w:hint="eastAsia" w:cs="宋体"/>
                <w:color w:val="0D0D0D" w:themeColor="text1" w:themeTint="F2"/>
                <w:kern w:val="0"/>
                <w:sz w:val="22"/>
                <w14:textFill>
                  <w14:solidFill>
                    <w14:schemeClr w14:val="tx1">
                      <w14:lumMod w14:val="95000"/>
                      <w14:lumOff w14:val="5000"/>
                    </w14:schemeClr>
                  </w14:solidFill>
                </w14:textFill>
              </w:rPr>
              <w:t xml:space="preserve">2.收入总计（本级收入合计+转移性收入合计）=支出总计（本级支出合计+转移性支出合计）    </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652" w:type="dxa"/>
        <w:tblInd w:w="0" w:type="dxa"/>
        <w:tblLayout w:type="autofit"/>
        <w:tblCellMar>
          <w:top w:w="0" w:type="dxa"/>
          <w:left w:w="108" w:type="dxa"/>
          <w:bottom w:w="0" w:type="dxa"/>
          <w:right w:w="108" w:type="dxa"/>
        </w:tblCellMar>
      </w:tblPr>
      <w:tblGrid>
        <w:gridCol w:w="5670"/>
        <w:gridCol w:w="1134"/>
        <w:gridCol w:w="996"/>
        <w:gridCol w:w="1852"/>
      </w:tblGrid>
      <w:tr>
        <w:tblPrEx>
          <w:tblCellMar>
            <w:top w:w="0" w:type="dxa"/>
            <w:left w:w="108" w:type="dxa"/>
            <w:bottom w:w="0" w:type="dxa"/>
            <w:right w:w="108" w:type="dxa"/>
          </w:tblCellMar>
        </w:tblPrEx>
        <w:trPr>
          <w:trHeight w:val="390" w:hRule="atLeast"/>
        </w:trPr>
        <w:tc>
          <w:tcPr>
            <w:tcW w:w="567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bookmarkStart w:id="5" w:name="RANGE!A1:D26"/>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表9</w:t>
            </w:r>
            <w:bookmarkEnd w:id="5"/>
          </w:p>
        </w:tc>
        <w:tc>
          <w:tcPr>
            <w:tcW w:w="1134"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852"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90" w:hRule="atLeast"/>
        </w:trPr>
        <w:tc>
          <w:tcPr>
            <w:tcW w:w="9652"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2023年一般公共预算收入预算表</w:t>
            </w:r>
          </w:p>
        </w:tc>
      </w:tr>
      <w:tr>
        <w:tblPrEx>
          <w:tblCellMar>
            <w:top w:w="0" w:type="dxa"/>
            <w:left w:w="108" w:type="dxa"/>
            <w:bottom w:w="0" w:type="dxa"/>
            <w:right w:w="108" w:type="dxa"/>
          </w:tblCellMar>
        </w:tblPrEx>
        <w:trPr>
          <w:trHeight w:val="171" w:hRule="atLeast"/>
        </w:trPr>
        <w:tc>
          <w:tcPr>
            <w:tcW w:w="5670"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方正小标宋_GBK"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4"/>
                <w:szCs w:val="24"/>
                <w14:textFill>
                  <w14:solidFill>
                    <w14:schemeClr w14:val="tx1">
                      <w14:lumMod w14:val="95000"/>
                      <w14:lumOff w14:val="5000"/>
                    </w14:schemeClr>
                  </w14:solidFill>
                </w14:textFill>
              </w:rPr>
            </w:pPr>
          </w:p>
        </w:tc>
        <w:tc>
          <w:tcPr>
            <w:tcW w:w="996"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c>
          <w:tcPr>
            <w:tcW w:w="1852"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 xml:space="preserve"> 单位：万元</w:t>
            </w:r>
          </w:p>
        </w:tc>
      </w:tr>
      <w:tr>
        <w:tblPrEx>
          <w:tblCellMar>
            <w:top w:w="0" w:type="dxa"/>
            <w:left w:w="108" w:type="dxa"/>
            <w:bottom w:w="0" w:type="dxa"/>
            <w:right w:w="108" w:type="dxa"/>
          </w:tblCellMar>
        </w:tblPrEx>
        <w:trPr>
          <w:trHeight w:val="648" w:hRule="atLeast"/>
        </w:trPr>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项    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2022年执行数</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2023年预算数</w:t>
            </w:r>
          </w:p>
        </w:tc>
        <w:tc>
          <w:tcPr>
            <w:tcW w:w="185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预算数为上年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执行数的%</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收入合计</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293,968 </w:t>
            </w:r>
          </w:p>
        </w:tc>
        <w:tc>
          <w:tcPr>
            <w:tcW w:w="9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323,900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110.2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一、税收收入</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226,025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270,900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119.9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增值税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30,196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50,000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165.6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企业所得税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17,427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31,500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180.8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个人所得税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7,155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11,000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153.7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资源税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46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城市维护建设税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6,326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13,000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205.5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房产税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16,600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14,000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84.3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印花税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7,912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12,000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151.7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城镇土地使用税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36,369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26,000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71.5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土地增值税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9,091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45,000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495.0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耕地占用税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34,078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13,000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38.1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契税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60,595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55,000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90.8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环境保护税</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227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176.2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其他税收收入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3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二、非税收入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67,943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53,000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78.0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专项收入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9,940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26,000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261.6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行政事业性收费收入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876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1,500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171.2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罚没收入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8,197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4,000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48.8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国有资源</w:t>
            </w:r>
            <w:r>
              <w:rPr>
                <w:rFonts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资产</w:t>
            </w:r>
            <w:r>
              <w:rPr>
                <w:rFonts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有偿使用收入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48,418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21,500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44.4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捐赠收入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425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38" w:hRule="atLeast"/>
        </w:trPr>
        <w:tc>
          <w:tcPr>
            <w:tcW w:w="567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其他收入</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xml:space="preserve">87 </w:t>
            </w:r>
          </w:p>
        </w:tc>
        <w:tc>
          <w:tcPr>
            <w:tcW w:w="99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5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 w:val="28"/>
          <w:szCs w:val="40"/>
          <w14:textFill>
            <w14:solidFill>
              <w14:schemeClr w14:val="tx1">
                <w14:lumMod w14:val="95000"/>
                <w14:lumOff w14:val="5000"/>
              </w14:schemeClr>
            </w14:solidFill>
          </w14:textFill>
        </w:rPr>
        <w:t>表10</w:t>
      </w:r>
    </w:p>
    <w:tbl>
      <w:tblPr>
        <w:tblStyle w:val="7"/>
        <w:tblW w:w="9214" w:type="dxa"/>
        <w:tblInd w:w="0" w:type="dxa"/>
        <w:tblLayout w:type="autofit"/>
        <w:tblCellMar>
          <w:top w:w="0" w:type="dxa"/>
          <w:left w:w="108" w:type="dxa"/>
          <w:bottom w:w="0" w:type="dxa"/>
          <w:right w:w="108" w:type="dxa"/>
        </w:tblCellMar>
      </w:tblPr>
      <w:tblGrid>
        <w:gridCol w:w="6663"/>
        <w:gridCol w:w="2551"/>
      </w:tblGrid>
      <w:tr>
        <w:tblPrEx>
          <w:tblCellMar>
            <w:top w:w="0" w:type="dxa"/>
            <w:left w:w="108" w:type="dxa"/>
            <w:bottom w:w="0" w:type="dxa"/>
            <w:right w:w="108" w:type="dxa"/>
          </w:tblCellMar>
        </w:tblPrEx>
        <w:trPr>
          <w:trHeight w:val="504" w:hRule="atLeast"/>
          <w:tblHeader/>
        </w:trPr>
        <w:tc>
          <w:tcPr>
            <w:tcW w:w="9214" w:type="dxa"/>
            <w:gridSpan w:val="2"/>
            <w:tcBorders>
              <w:top w:val="nil"/>
              <w:left w:val="nil"/>
              <w:bottom w:val="nil"/>
              <w:right w:val="nil"/>
            </w:tcBorders>
            <w:shd w:val="clear" w:color="auto" w:fill="auto"/>
            <w:noWrap/>
            <w:vAlign w:val="center"/>
          </w:tcPr>
          <w:p>
            <w:pPr>
              <w:widowControl/>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2023年一般公共预算本级支出预算表</w:t>
            </w:r>
          </w:p>
        </w:tc>
      </w:tr>
      <w:tr>
        <w:tblPrEx>
          <w:tblCellMar>
            <w:top w:w="0" w:type="dxa"/>
            <w:left w:w="108" w:type="dxa"/>
            <w:bottom w:w="0" w:type="dxa"/>
            <w:right w:w="108" w:type="dxa"/>
          </w:tblCellMar>
        </w:tblPrEx>
        <w:trPr>
          <w:trHeight w:val="324" w:hRule="atLeast"/>
          <w:tblHeader/>
        </w:trPr>
        <w:tc>
          <w:tcPr>
            <w:tcW w:w="9214" w:type="dxa"/>
            <w:gridSpan w:val="2"/>
            <w:tcBorders>
              <w:top w:val="nil"/>
              <w:left w:val="nil"/>
              <w:bottom w:val="single" w:color="auto" w:sz="4" w:space="0"/>
              <w:right w:val="nil"/>
            </w:tcBorders>
            <w:shd w:val="clear" w:color="auto" w:fill="auto"/>
            <w:noWrap/>
            <w:vAlign w:val="center"/>
          </w:tcPr>
          <w:p>
            <w:pPr>
              <w:widowControl/>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blHeader/>
        </w:trPr>
        <w:tc>
          <w:tcPr>
            <w:tcW w:w="66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一般公共预算支出合计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83</w:t>
            </w:r>
            <w:r>
              <w:rPr>
                <w:rFonts w:eastAsia="宋体" w:cs="宋体"/>
                <w:color w:val="0D0D0D" w:themeColor="text1" w:themeTint="F2"/>
                <w:kern w:val="0"/>
                <w:sz w:val="24"/>
                <w:szCs w:val="24"/>
                <w14:textFill>
                  <w14:solidFill>
                    <w14:schemeClr w14:val="tx1">
                      <w14:lumMod w14:val="95000"/>
                      <w14:lumOff w14:val="5000"/>
                    </w14:schemeClr>
                  </w14:solidFill>
                </w14:textFill>
              </w:rPr>
              <w:t>5</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,6</w:t>
            </w:r>
            <w:r>
              <w:rPr>
                <w:rFonts w:eastAsia="宋体" w:cs="宋体"/>
                <w:color w:val="0D0D0D" w:themeColor="text1" w:themeTint="F2"/>
                <w:kern w:val="0"/>
                <w:sz w:val="24"/>
                <w:szCs w:val="24"/>
                <w14:textFill>
                  <w14:solidFill>
                    <w14:schemeClr w14:val="tx1">
                      <w14:lumMod w14:val="95000"/>
                      <w14:lumOff w14:val="5000"/>
                    </w14:schemeClr>
                  </w14:solidFill>
                </w14:textFill>
              </w:rPr>
              <w:t>23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一般公共服务支出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110,70</w:t>
            </w:r>
            <w:r>
              <w:rPr>
                <w:rFonts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人大事务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1,967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1,621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其他人大事务支出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政协事务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其他政协事务支出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政府办公厅(室)及相关机构事务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59,85</w:t>
            </w:r>
            <w:r>
              <w:rPr>
                <w:rFonts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31,17</w:t>
            </w:r>
            <w:r>
              <w:rPr>
                <w:rFonts w:eastAsia="宋体" w:cs="宋体"/>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23,610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专项业务及机关事务管理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信访事务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2,349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其他政府办公厅(室)及相关机构事务支出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2,495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发展与改革事务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19,581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17,958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战略规划与实施</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697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物价管理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其他发展与改革事务支出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统计信息事务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统计管理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专项普查活动</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其他统计信息事务支出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财政事务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905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2,764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其他财政事务支出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税收事务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审计事务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其他审计事务支出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海关事务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检验检疫</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纪检监察事务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1,044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大案要案查处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巡视工作</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其他纪检监察事务支出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商贸事务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1,655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705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其他商贸事务支出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民族事务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其他民族事务支出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港澳台事务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其他港澳台事务支出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民主党派及工商联事务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其他民主党派及工商联事务支出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群众团体事务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其他群众团体事务支出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组织事务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2,051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其他组织事务支出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2,037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宣传事务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5,237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388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其他宣传事务支出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4,849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统战事务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宗教事务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华侨事务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其他统战事务支出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其他共产党事务支出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676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其他共产党事务支出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676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网信事务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市场监督管理事务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5,473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2,449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市场主体管理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市场秩序执法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信息化建设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质量基础</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药品事务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医疗器械事务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化妆品事务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质量安全监管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食品安全监管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其他市场监督管理事务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其他一般公共服务支出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其他一般公共服务支出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国防动员</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兵役征集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人民防空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民兵</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其他国防动员支出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公共安全支出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40,584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公安</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39,276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18,628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19,091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执法办案</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1,457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特别业务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司法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基层司法业务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普法宣传</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公共法律服务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国家统一法律职业资格考试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社区矫正</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其他司法支出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其他公共安全支出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911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国家司法救助支出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其他公共安全支出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811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教育支出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148,836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普通教育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135,698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学前教育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小学教育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37,155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初中教育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30,680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高中教育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15,170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其他普通教育支出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47,863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职业教育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中等职业教育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特殊教育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其他特殊教育支出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进修及培训</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教师进修</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教育费附加安排的支出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其他教育费附加安排的支出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其他教育支出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其他教育支出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208,907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4,749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4,382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技术研究与开发</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科技成果转化与扩散</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科学技术普及</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其他科学技术普及支出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其他科学技术支出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203,004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其他科学技术支出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203,004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文化旅游体育与传媒支出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3,165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文化和旅游</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2,046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文化活动</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群众文化</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其他文化和旅游支出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1,319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文物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文物保护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体育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951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群众体育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其他体育支出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941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其他文化旅游体育与传媒支出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其他文化旅游体育与传媒支出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社会保障和就业支出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52,106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人力资源和社会保障管理事务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7,803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社会保险经办机构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劳动人事争议调解仲裁</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其他人力资源和社会保障管理事务支出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民政管理事务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10,077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基层政权建设和社区治理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9,163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其他民政管理事务支出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行政事业单位养老支出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15,648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事业单位离退休</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机关事业单位基本养老保险缴费支出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7,941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机关事业单位职业年金缴费支出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3,970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其他行政事业单位养老支出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3,718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就业补助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7,324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就业创业服务补贴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就业见习补贴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其他就业补助支出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1,647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抚恤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2,472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死亡抚恤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在乡复员、退伍军人生活补助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1,067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义务兵优待</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其他优抚支出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1,084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退役安置</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880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退役士兵安置</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军队移交政府的离退休人员安置</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军队移交政府离退休干部管理机构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军队转业干部安置</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其他退役安置支出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社会福利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儿童福利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老年福利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殡葬</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养老服务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其他社会福利支出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残疾人事业</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1,414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残疾人康复</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残疾人体育</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残疾人生活和护理补贴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其他残疾人事业支出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1,034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最低生活保障</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城市最低生活保障金支出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农村最低生活保障金支出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临时救助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临时救助支出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流浪乞讨人员救助支出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特困人员救助供养</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239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城市特困人员救助供养支出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农村特困人员救助供养支出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其他生活救助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其他城市生活救助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退役军人管理事务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999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其他退役军人事务管理支出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其他社会保障和就业支出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其他社会保障和就业支出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卫生健康支出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29,586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卫生健康管理事务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2,245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2,055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其他卫生健康管理事务支出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基层医疗卫生机构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7,168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城市社区卫生机构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乡镇卫生院</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2,443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其他基层医疗卫生机构支出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公共卫生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4,592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疾病预防控制机构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妇幼保健机构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精神卫生机构</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基本公共卫生服务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905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突发公共卫生事件应急处理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3,021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其他公共卫生支出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计划生育事务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计划生育服务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其他计划生育事务支出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行政事业单位医疗</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5,388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行政单位医疗</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1,134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事业单位医疗</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3,098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公务员医疗补助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其他行政事业单位医疗支出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953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财政对基本医疗保险基金的补助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财政对城乡居民基本医疗保险基金的补助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医疗救助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城乡医疗救助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优抚对象医疗</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优抚对象医疗补助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医疗保障管理事务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3,702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医疗保障政策管理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医疗保障经办事务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其他医疗保障管理事务支出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3,281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其他卫生健康支出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5,337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其他卫生健康支出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5,337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节能环保支出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18,668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环境保护管理事务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695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生态环境保护宣传</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其他环境保护管理事务支出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环境监测与监察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其他环境监测与监察支出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472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污染防治</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5,251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大气</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水体</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3,344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自然生态保护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农村环境保护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污染减排</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生态环境执法监察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能源管理事务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其他节能环保支出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10,961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其他节能环保支出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10,961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r>
              <w:rPr>
                <w:rFonts w:eastAsia="宋体" w:cs="宋体"/>
                <w:color w:val="0D0D0D" w:themeColor="text1" w:themeTint="F2"/>
                <w:kern w:val="0"/>
                <w:sz w:val="24"/>
                <w:szCs w:val="24"/>
                <w14:textFill>
                  <w14:solidFill>
                    <w14:schemeClr w14:val="tx1">
                      <w14:lumMod w14:val="95000"/>
                      <w14:lumOff w14:val="5000"/>
                    </w14:schemeClr>
                  </w14:solidFill>
                </w14:textFill>
              </w:rPr>
              <w:t>22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,5</w:t>
            </w:r>
            <w:r>
              <w:rPr>
                <w:rFonts w:eastAsia="宋体" w:cs="宋体"/>
                <w:color w:val="0D0D0D" w:themeColor="text1" w:themeTint="F2"/>
                <w:kern w:val="0"/>
                <w:sz w:val="24"/>
                <w:szCs w:val="24"/>
                <w14:textFill>
                  <w14:solidFill>
                    <w14:schemeClr w14:val="tx1">
                      <w14:lumMod w14:val="95000"/>
                      <w14:lumOff w14:val="5000"/>
                    </w14:schemeClr>
                  </w14:solidFill>
                </w14:textFill>
              </w:rPr>
              <w:t>46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4,163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行政运行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1,218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770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城管执法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其他城乡社区管理事务支出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城乡社区公共设施</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12,505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小城镇基础设施建设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11,227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其他城乡社区公共设施支出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1,278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城乡社区环境卫生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27,469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城乡社区环境卫生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27,469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其他城乡社区支出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r>
              <w:rPr>
                <w:rFonts w:eastAsia="宋体" w:cs="宋体"/>
                <w:color w:val="0D0D0D" w:themeColor="text1" w:themeTint="F2"/>
                <w:kern w:val="0"/>
                <w:sz w:val="24"/>
                <w:szCs w:val="24"/>
                <w14:textFill>
                  <w14:solidFill>
                    <w14:schemeClr w14:val="tx1">
                      <w14:lumMod w14:val="95000"/>
                      <w14:lumOff w14:val="5000"/>
                    </w14:schemeClr>
                  </w14:solidFill>
                </w14:textFill>
              </w:rPr>
              <w:t>8</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r>
              <w:rPr>
                <w:rFonts w:eastAsia="宋体" w:cs="宋体"/>
                <w:color w:val="0D0D0D" w:themeColor="text1" w:themeTint="F2"/>
                <w:kern w:val="0"/>
                <w:sz w:val="24"/>
                <w:szCs w:val="24"/>
                <w14:textFill>
                  <w14:solidFill>
                    <w14:schemeClr w14:val="tx1">
                      <w14:lumMod w14:val="95000"/>
                      <w14:lumOff w14:val="5000"/>
                    </w14:schemeClr>
                  </w14:solidFill>
                </w14:textFill>
              </w:rPr>
              <w:t>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w:t>
            </w:r>
            <w:r>
              <w:rPr>
                <w:rFonts w:eastAsia="宋体" w:cs="宋体"/>
                <w:color w:val="0D0D0D" w:themeColor="text1" w:themeTint="F2"/>
                <w:kern w:val="0"/>
                <w:sz w:val="24"/>
                <w:szCs w:val="24"/>
                <w14:textFill>
                  <w14:solidFill>
                    <w14:schemeClr w14:val="tx1">
                      <w14:lumMod w14:val="95000"/>
                      <w14:lumOff w14:val="5000"/>
                    </w14:schemeClr>
                  </w14:solidFill>
                </w14:textFill>
              </w:rPr>
              <w:t>8</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r>
              <w:rPr>
                <w:rFonts w:eastAsia="宋体" w:cs="宋体"/>
                <w:color w:val="0D0D0D" w:themeColor="text1" w:themeTint="F2"/>
                <w:kern w:val="0"/>
                <w:sz w:val="24"/>
                <w:szCs w:val="24"/>
                <w14:textFill>
                  <w14:solidFill>
                    <w14:schemeClr w14:val="tx1">
                      <w14:lumMod w14:val="95000"/>
                      <w14:lumOff w14:val="5000"/>
                    </w14:schemeClr>
                  </w14:solidFill>
                </w14:textFill>
              </w:rPr>
              <w:t>09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农林水支出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农业农村</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2,714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病虫害控制</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执法监管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行业业务管理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农业生产发展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331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农村合作经济</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农产品加工与促销</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农业资源保护修复与利用</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农田建设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其他农业农村支出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1,495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林业和草原</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1,716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森林生态效益补偿</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林业草原防灾减灾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412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其他林业和草原支出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水利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5,826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水利工程建设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4,581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水利工程运行与维护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水文测报</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防汛</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抗旱</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江河湖库水系综合整治</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其他水利支出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巩固脱贫衔接乡村振兴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其他巩固脱贫衔接乡村振兴支出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农村综合改革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1,330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对村级公益事业建设的补助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943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对村民委员会和村党支部的补助</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其他农村综合改革支出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265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普惠金融发展支出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农业保险保费补贴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创业担保贷款贴息及奖补</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其他农林水支出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其他农林水支出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交通运输支出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4,233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公路水路运输</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2,939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公路养护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公路和运输安全</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公路运输管理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其他公路水路运输支出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铁路运输</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铁路安全</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车辆购置税支出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车辆购置税用于公路等基础设施建设支出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资源勘探工业信息等支出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17,492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制造业</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3,726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2,545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其他制造业支出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1,181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工业和信息产业监管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工程建设及运行维护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1,750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支持中小企业发展和管理支出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中小企业发展专项</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其他资源勘探工业信息等支出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11,016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其他资源勘探工业信息等支出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11,016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商业服务业等支出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4,832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商业流通事务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其他商业流通事务支出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440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涉外发展服务支出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2,190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其他涉外发展服务支出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2,190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其他商业服务业等支出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2,202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服务业基础设施建设</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其他商业服务业等支出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1,802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自然资源海洋气象等支出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9,606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自然资源事务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9,606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自然资源规划及管理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自然资源利用与保护</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8,803</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事业运行</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490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住房保障支出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14,866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保障性安居工程支出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7,298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公共租赁住房</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老旧小区改造</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1,047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住房租赁市场发展</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2,969</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其他保障性安居工程支出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2,067</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住房改革支出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住房公积金</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7,548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城乡社区住宅</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其他城乡社区住宅支出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粮油物资储备支出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粮油物资事务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粮油储备</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195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储备粮油补贴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其他粮油储备支出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灾害防治及应急管理支出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1,704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应急管理事务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1,461</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一般行政管理事务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96</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灾害风险防治</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安全监管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应急救援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应急管理</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174</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其他应急管理支出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222</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消防救援事务</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消防应急救援</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自然灾害救灾及恢复重建支出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其他自然灾害救灾及恢复重建支出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115</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债务付息支出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地方政府一般债务付息支出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地方政府一般债券付息支出</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25,000</w:t>
            </w:r>
          </w:p>
        </w:tc>
      </w:tr>
      <w:tr>
        <w:tblPrEx>
          <w:tblCellMar>
            <w:top w:w="0" w:type="dxa"/>
            <w:left w:w="108" w:type="dxa"/>
            <w:bottom w:w="0" w:type="dxa"/>
            <w:right w:w="108" w:type="dxa"/>
          </w:tblCellMar>
        </w:tblPrEx>
        <w:trPr>
          <w:trHeight w:val="276" w:hRule="atLeast"/>
        </w:trPr>
        <w:tc>
          <w:tcPr>
            <w:tcW w:w="66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241" w:firstLineChars="10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预备费</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10,000</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表11</w:t>
      </w:r>
    </w:p>
    <w:tbl>
      <w:tblPr>
        <w:tblStyle w:val="7"/>
        <w:tblW w:w="9540" w:type="dxa"/>
        <w:tblInd w:w="0" w:type="dxa"/>
        <w:tblLayout w:type="autofit"/>
        <w:tblCellMar>
          <w:top w:w="0" w:type="dxa"/>
          <w:left w:w="108" w:type="dxa"/>
          <w:bottom w:w="0" w:type="dxa"/>
          <w:right w:w="108" w:type="dxa"/>
        </w:tblCellMar>
      </w:tblPr>
      <w:tblGrid>
        <w:gridCol w:w="4111"/>
        <w:gridCol w:w="1985"/>
        <w:gridCol w:w="1701"/>
        <w:gridCol w:w="1743"/>
      </w:tblGrid>
      <w:tr>
        <w:tblPrEx>
          <w:tblCellMar>
            <w:top w:w="0" w:type="dxa"/>
            <w:left w:w="108" w:type="dxa"/>
            <w:bottom w:w="0" w:type="dxa"/>
            <w:right w:w="108" w:type="dxa"/>
          </w:tblCellMar>
        </w:tblPrEx>
        <w:trPr>
          <w:trHeight w:val="504" w:hRule="atLeast"/>
          <w:tblHeader/>
        </w:trPr>
        <w:tc>
          <w:tcPr>
            <w:tcW w:w="9540"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8"/>
                <w:szCs w:val="38"/>
                <w14:textFill>
                  <w14:solidFill>
                    <w14:schemeClr w14:val="tx1">
                      <w14:lumMod w14:val="95000"/>
                      <w14:lumOff w14:val="5000"/>
                    </w14:schemeClr>
                  </w14:solidFill>
                </w14:textFill>
              </w:rPr>
              <w:t xml:space="preserve">2023年一般公共预算本级支出预算表 </w:t>
            </w:r>
          </w:p>
        </w:tc>
      </w:tr>
      <w:tr>
        <w:tblPrEx>
          <w:tblCellMar>
            <w:top w:w="0" w:type="dxa"/>
            <w:left w:w="108" w:type="dxa"/>
            <w:bottom w:w="0" w:type="dxa"/>
            <w:right w:w="108" w:type="dxa"/>
          </w:tblCellMar>
        </w:tblPrEx>
        <w:trPr>
          <w:trHeight w:val="324" w:hRule="atLeast"/>
          <w:tblHeader/>
        </w:trPr>
        <w:tc>
          <w:tcPr>
            <w:tcW w:w="7797" w:type="dxa"/>
            <w:gridSpan w:val="3"/>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楷体_GBK" w:cs="宋体"/>
                <w:color w:val="0D0D0D" w:themeColor="text1" w:themeTint="F2"/>
                <w:kern w:val="0"/>
                <w:sz w:val="24"/>
                <w:szCs w:val="24"/>
                <w14:textFill>
                  <w14:solidFill>
                    <w14:schemeClr w14:val="tx1">
                      <w14:lumMod w14:val="95000"/>
                      <w14:lumOff w14:val="5000"/>
                    </w14:schemeClr>
                  </w14:solidFill>
                </w14:textFill>
              </w:rPr>
            </w:pPr>
          </w:p>
        </w:tc>
        <w:tc>
          <w:tcPr>
            <w:tcW w:w="1743"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blHeader/>
        </w:trPr>
        <w:tc>
          <w:tcPr>
            <w:tcW w:w="4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科目名称</w:t>
            </w:r>
          </w:p>
        </w:tc>
        <w:tc>
          <w:tcPr>
            <w:tcW w:w="5429"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基本支出</w:t>
            </w:r>
          </w:p>
        </w:tc>
      </w:tr>
      <w:tr>
        <w:tblPrEx>
          <w:tblCellMar>
            <w:top w:w="0" w:type="dxa"/>
            <w:left w:w="108" w:type="dxa"/>
            <w:bottom w:w="0" w:type="dxa"/>
            <w:right w:w="108" w:type="dxa"/>
          </w:tblCellMar>
        </w:tblPrEx>
        <w:trPr>
          <w:trHeight w:val="324" w:hRule="atLeast"/>
          <w:tblHeader/>
        </w:trPr>
        <w:tc>
          <w:tcPr>
            <w:tcW w:w="411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p>
        </w:tc>
        <w:tc>
          <w:tcPr>
            <w:tcW w:w="198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小计</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人员经费</w:t>
            </w:r>
          </w:p>
        </w:tc>
        <w:tc>
          <w:tcPr>
            <w:tcW w:w="17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公用经费</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合计</w:t>
            </w:r>
          </w:p>
        </w:tc>
        <w:tc>
          <w:tcPr>
            <w:tcW w:w="198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153,388</w:t>
            </w:r>
          </w:p>
        </w:tc>
        <w:tc>
          <w:tcPr>
            <w:tcW w:w="17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131,476</w:t>
            </w:r>
          </w:p>
        </w:tc>
        <w:tc>
          <w:tcPr>
            <w:tcW w:w="17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21,912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一般公共服务支出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18,421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13,777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4,644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人大事务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政协事务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政府办公厅（室）及相关机构事务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13,287</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9,739</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3,548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11,179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8,144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3,035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一般行政管理事务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2,089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1,595</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发展与改革事务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628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628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财政事务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905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789</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905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789</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纪检监察事务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407</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407</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宣传事务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388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331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388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331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统战事务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市场监督管理事务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2,449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1,850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599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2,449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1,850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599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公共安全支出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18,362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13,266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5,097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公安</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18,362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13,266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5,097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18,362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13,266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5,097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教育支出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71,503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61,170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10,333</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普通教育</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71,503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61,170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10,333</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学前教育</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962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435</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527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小学教育</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21,674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14,834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6,839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初中教育</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12,264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9,342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2,922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高中教育</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890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845</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其他普通教育支出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35,714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35,714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科学技术支出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1,001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814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科学技术管理事务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1,001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814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239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其他科学技术管理事务支出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762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617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145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文化旅游体育与传媒支出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724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533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191</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文化和旅游</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724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533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191</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其他文化和旅游支出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724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533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191</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社会保障和就业支出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18,459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17,822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637</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人力资源和社会保障管理事务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2,188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1,713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475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1,259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1,033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226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其他人力资源和社会保障管理事务支出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930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680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250</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民政管理事务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基层政权建设和社区治理</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行政事业单位养老支出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15,628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15,628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事业单位离退休</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机关事业单位基本养老保险缴费支出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7,941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7,941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机关事业单位职业年金缴费支出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3,970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其他行政事业单位养老支出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3,698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3,698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退役军人管理事务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416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416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其他社会保障和就业支出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其他社会保障和就业支出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卫生健康支出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12,522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12,416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卫生健康管理事务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基层医疗卫生机构</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7,132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7,026</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城市社区卫生机构</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523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乡镇卫生院</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2,409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2,323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其他基层医疗卫生机构支出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4,200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4,200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行政事业单位医疗</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5,387</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5,387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行政单位医疗</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1,134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1,134</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事业单位医疗</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3,098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3,098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公务员医疗补助</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203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203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其他行政事业单位医疗支出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953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953</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节能环保支出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695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590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环境保护管理事务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695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590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695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590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城乡社区支出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2,883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2,568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314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城乡社区管理事务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2,883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2,568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314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行政运行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1,218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城管执法</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91</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67</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24</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其他城乡社区管理事务支出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1,573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1,331</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242</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农林水支出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780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211</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农业农村</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780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570</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211</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107</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其他农业农村支出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674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488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186</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自然资源海洋气象等支出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自然资源事务</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事业运行</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490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402</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88</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住房保障支出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住房改革支出</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411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住房公积金</w:t>
            </w:r>
          </w:p>
        </w:tc>
        <w:tc>
          <w:tcPr>
            <w:tcW w:w="198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74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表12</w:t>
      </w:r>
    </w:p>
    <w:tbl>
      <w:tblPr>
        <w:tblStyle w:val="7"/>
        <w:tblW w:w="9305" w:type="dxa"/>
        <w:tblInd w:w="0" w:type="dxa"/>
        <w:tblLayout w:type="autofit"/>
        <w:tblCellMar>
          <w:top w:w="0" w:type="dxa"/>
          <w:left w:w="108" w:type="dxa"/>
          <w:bottom w:w="0" w:type="dxa"/>
          <w:right w:w="108" w:type="dxa"/>
        </w:tblCellMar>
      </w:tblPr>
      <w:tblGrid>
        <w:gridCol w:w="5245"/>
        <w:gridCol w:w="1418"/>
        <w:gridCol w:w="1275"/>
        <w:gridCol w:w="1367"/>
      </w:tblGrid>
      <w:tr>
        <w:tblPrEx>
          <w:tblCellMar>
            <w:top w:w="0" w:type="dxa"/>
            <w:left w:w="108" w:type="dxa"/>
            <w:bottom w:w="0" w:type="dxa"/>
            <w:right w:w="108" w:type="dxa"/>
          </w:tblCellMar>
        </w:tblPrEx>
        <w:trPr>
          <w:trHeight w:val="480" w:hRule="atLeast"/>
          <w:tblHeader/>
        </w:trPr>
        <w:tc>
          <w:tcPr>
            <w:tcW w:w="9305"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 xml:space="preserve">2023年一般公共预算本级基本支出预算表 </w:t>
            </w:r>
          </w:p>
        </w:tc>
      </w:tr>
      <w:tr>
        <w:tblPrEx>
          <w:tblCellMar>
            <w:top w:w="0" w:type="dxa"/>
            <w:left w:w="108" w:type="dxa"/>
            <w:bottom w:w="0" w:type="dxa"/>
            <w:right w:w="108" w:type="dxa"/>
          </w:tblCellMar>
        </w:tblPrEx>
        <w:trPr>
          <w:trHeight w:val="324" w:hRule="atLeast"/>
          <w:tblHeader/>
        </w:trPr>
        <w:tc>
          <w:tcPr>
            <w:tcW w:w="9305"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（按经济分类科目）</w:t>
            </w:r>
          </w:p>
        </w:tc>
      </w:tr>
      <w:tr>
        <w:tblPrEx>
          <w:tblCellMar>
            <w:top w:w="0" w:type="dxa"/>
            <w:left w:w="108" w:type="dxa"/>
            <w:bottom w:w="0" w:type="dxa"/>
            <w:right w:w="108" w:type="dxa"/>
          </w:tblCellMar>
        </w:tblPrEx>
        <w:trPr>
          <w:trHeight w:val="288" w:hRule="atLeast"/>
          <w:tblHeader/>
        </w:trPr>
        <w:tc>
          <w:tcPr>
            <w:tcW w:w="524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楷体_GBK" w:cs="宋体"/>
                <w:color w:val="0D0D0D" w:themeColor="text1" w:themeTint="F2"/>
                <w:kern w:val="0"/>
                <w:sz w:val="24"/>
                <w:szCs w:val="24"/>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5"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367"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cs="宋体"/>
                <w:b/>
                <w:bCs/>
                <w:color w:val="0D0D0D" w:themeColor="text1" w:themeTint="F2"/>
                <w:kern w:val="0"/>
                <w:sz w:val="22"/>
                <w14:textFill>
                  <w14:solidFill>
                    <w14:schemeClr w14:val="tx1">
                      <w14:lumMod w14:val="95000"/>
                      <w14:lumOff w14:val="5000"/>
                    </w14:schemeClr>
                  </w14:solidFill>
                </w14:textFill>
              </w:rPr>
            </w:pPr>
            <w:r>
              <w:rPr>
                <w:rFonts w:hint="eastAsia" w:cs="宋体"/>
                <w:b/>
                <w:bCs/>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blHeader/>
        </w:trPr>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科目名称</w:t>
            </w:r>
          </w:p>
        </w:tc>
        <w:tc>
          <w:tcPr>
            <w:tcW w:w="4060"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本年一般公共预算基本支出</w:t>
            </w:r>
          </w:p>
        </w:tc>
      </w:tr>
      <w:tr>
        <w:tblPrEx>
          <w:tblCellMar>
            <w:top w:w="0" w:type="dxa"/>
            <w:left w:w="108" w:type="dxa"/>
            <w:bottom w:w="0" w:type="dxa"/>
            <w:right w:w="108" w:type="dxa"/>
          </w:tblCellMar>
        </w:tblPrEx>
        <w:trPr>
          <w:trHeight w:val="324" w:hRule="atLeast"/>
          <w:tblHeader/>
        </w:trPr>
        <w:tc>
          <w:tcPr>
            <w:tcW w:w="524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合计</w:t>
            </w:r>
          </w:p>
        </w:tc>
        <w:tc>
          <w:tcPr>
            <w:tcW w:w="127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人员经费</w:t>
            </w:r>
          </w:p>
        </w:tc>
        <w:tc>
          <w:tcPr>
            <w:tcW w:w="13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公用经费</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b/>
                <w:bCs/>
                <w:color w:val="0D0D0D" w:themeColor="text1" w:themeTint="F2"/>
                <w:kern w:val="0"/>
                <w:sz w:val="24"/>
                <w:szCs w:val="24"/>
                <w14:textFill>
                  <w14:solidFill>
                    <w14:schemeClr w14:val="tx1">
                      <w14:lumMod w14:val="95000"/>
                      <w14:lumOff w14:val="5000"/>
                    </w14:schemeClr>
                  </w14:solidFill>
                </w14:textFill>
              </w:rPr>
            </w:pPr>
            <w:r>
              <w:rPr>
                <w:rFonts w:hint="eastAsia" w:cs="宋体"/>
                <w:b/>
                <w:bCs/>
                <w:color w:val="0D0D0D" w:themeColor="text1" w:themeTint="F2"/>
                <w:kern w:val="0"/>
                <w:sz w:val="24"/>
                <w:szCs w:val="24"/>
                <w14:textFill>
                  <w14:solidFill>
                    <w14:schemeClr w14:val="tx1">
                      <w14:lumMod w14:val="95000"/>
                      <w14:lumOff w14:val="5000"/>
                    </w14:schemeClr>
                  </w14:solidFill>
                </w14:textFill>
              </w:rPr>
              <w:t>合计</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b/>
                <w:bCs/>
                <w:color w:val="0D0D0D" w:themeColor="text1" w:themeTint="F2"/>
                <w:kern w:val="0"/>
                <w:sz w:val="24"/>
                <w:szCs w:val="24"/>
                <w14:textFill>
                  <w14:solidFill>
                    <w14:schemeClr w14:val="tx1">
                      <w14:lumMod w14:val="95000"/>
                      <w14:lumOff w14:val="5000"/>
                    </w14:schemeClr>
                  </w14:solidFill>
                </w14:textFill>
              </w:rPr>
            </w:pPr>
            <w:r>
              <w:rPr>
                <w:rFonts w:hint="eastAsia" w:cs="宋体"/>
                <w:b/>
                <w:bCs/>
                <w:color w:val="0D0D0D" w:themeColor="text1" w:themeTint="F2"/>
                <w:kern w:val="0"/>
                <w:sz w:val="24"/>
                <w:szCs w:val="24"/>
                <w14:textFill>
                  <w14:solidFill>
                    <w14:schemeClr w14:val="tx1">
                      <w14:lumMod w14:val="95000"/>
                      <w14:lumOff w14:val="5000"/>
                    </w14:schemeClr>
                  </w14:solidFill>
                </w14:textFill>
              </w:rPr>
              <w:t>153,388</w:t>
            </w:r>
          </w:p>
        </w:tc>
        <w:tc>
          <w:tcPr>
            <w:tcW w:w="127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b/>
                <w:bCs/>
                <w:color w:val="0D0D0D" w:themeColor="text1" w:themeTint="F2"/>
                <w:kern w:val="0"/>
                <w:sz w:val="24"/>
                <w:szCs w:val="24"/>
                <w14:textFill>
                  <w14:solidFill>
                    <w14:schemeClr w14:val="tx1">
                      <w14:lumMod w14:val="95000"/>
                      <w14:lumOff w14:val="5000"/>
                    </w14:schemeClr>
                  </w14:solidFill>
                </w14:textFill>
              </w:rPr>
            </w:pPr>
            <w:r>
              <w:rPr>
                <w:rFonts w:hint="eastAsia" w:cs="宋体"/>
                <w:b/>
                <w:bCs/>
                <w:color w:val="0D0D0D" w:themeColor="text1" w:themeTint="F2"/>
                <w:kern w:val="0"/>
                <w:sz w:val="24"/>
                <w:szCs w:val="24"/>
                <w14:textFill>
                  <w14:solidFill>
                    <w14:schemeClr w14:val="tx1">
                      <w14:lumMod w14:val="95000"/>
                      <w14:lumOff w14:val="5000"/>
                    </w14:schemeClr>
                  </w14:solidFill>
                </w14:textFill>
              </w:rPr>
              <w:t>131,476</w:t>
            </w:r>
          </w:p>
        </w:tc>
        <w:tc>
          <w:tcPr>
            <w:tcW w:w="136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cs="宋体"/>
                <w:b/>
                <w:bCs/>
                <w:color w:val="0D0D0D" w:themeColor="text1" w:themeTint="F2"/>
                <w:kern w:val="0"/>
                <w:sz w:val="24"/>
                <w:szCs w:val="24"/>
                <w14:textFill>
                  <w14:solidFill>
                    <w14:schemeClr w14:val="tx1">
                      <w14:lumMod w14:val="95000"/>
                      <w14:lumOff w14:val="5000"/>
                    </w14:schemeClr>
                  </w14:solidFill>
                </w14:textFill>
              </w:rPr>
            </w:pPr>
            <w:r>
              <w:rPr>
                <w:rFonts w:hint="eastAsia" w:cs="宋体"/>
                <w:b/>
                <w:bCs/>
                <w:color w:val="0D0D0D" w:themeColor="text1" w:themeTint="F2"/>
                <w:kern w:val="0"/>
                <w:sz w:val="24"/>
                <w:szCs w:val="24"/>
                <w14:textFill>
                  <w14:solidFill>
                    <w14:schemeClr w14:val="tx1">
                      <w14:lumMod w14:val="95000"/>
                      <w14:lumOff w14:val="5000"/>
                    </w14:schemeClr>
                  </w14:solidFill>
                </w14:textFill>
              </w:rPr>
              <w:t>21,912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127,500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127,500</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基本工资</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19,809</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19,809</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津贴补贴</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9,726</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9,726</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奖金</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6,260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6,260</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绩效工资</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57,582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57,582</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机关事业单位基本养老保险缴费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7,941</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7,941</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职业年金缴费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3,970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3,970</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职工基本医疗保险缴费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3,729</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3,729</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其他社会保障缴费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1,179</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1,179</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住房公积金</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7,548</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医疗费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1,387</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1,387</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其他工资福利支出</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8,367</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8,367</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商品和服务支出</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21,183</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21,183</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办公费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3,405</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3,405</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印刷费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197</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197</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咨询费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手续费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水费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210</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电费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602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602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邮电费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1,073</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1,073</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取暖费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物业管理费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749</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749</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差旅费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235</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235</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维修（护）费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992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992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租赁费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68</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68</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会议费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287</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287</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培训费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671</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671</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公务接待费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90</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专用材料费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162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162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专用燃料费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劳务费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3,523</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3,523</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委托业务费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443</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443</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工会经费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1,720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1,720</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福利费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633</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633</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公务用车运行维护费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1,214</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1,214</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其他交通费用</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1,232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1,232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税金及附加费用</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其他商品和服务支出</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3,625</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3,625</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4,039</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3,977</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62</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生活补助</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3,905</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3,905</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医疗费补助</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助学金</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112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56</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56</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其他对个人和家庭的补助</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22</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16</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资本性支出</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667</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667</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办公设备购置</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370</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370</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信息网络及软件购置更新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324" w:hRule="atLeast"/>
        </w:trPr>
        <w:tc>
          <w:tcPr>
            <w:tcW w:w="5245"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公务用车购置</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296</w:t>
            </w:r>
          </w:p>
        </w:tc>
        <w:tc>
          <w:tcPr>
            <w:tcW w:w="127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w:t>
            </w:r>
          </w:p>
        </w:tc>
        <w:tc>
          <w:tcPr>
            <w:tcW w:w="1367"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296</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表13</w:t>
      </w:r>
    </w:p>
    <w:tbl>
      <w:tblPr>
        <w:tblStyle w:val="7"/>
        <w:tblW w:w="9356" w:type="dxa"/>
        <w:tblInd w:w="0" w:type="dxa"/>
        <w:tblLayout w:type="autofit"/>
        <w:tblCellMar>
          <w:top w:w="0" w:type="dxa"/>
          <w:left w:w="108" w:type="dxa"/>
          <w:bottom w:w="0" w:type="dxa"/>
          <w:right w:w="108" w:type="dxa"/>
        </w:tblCellMar>
      </w:tblPr>
      <w:tblGrid>
        <w:gridCol w:w="4536"/>
        <w:gridCol w:w="1276"/>
        <w:gridCol w:w="2126"/>
        <w:gridCol w:w="1418"/>
      </w:tblGrid>
      <w:tr>
        <w:tblPrEx>
          <w:tblCellMar>
            <w:top w:w="0" w:type="dxa"/>
            <w:left w:w="108" w:type="dxa"/>
            <w:bottom w:w="0" w:type="dxa"/>
            <w:right w:w="108" w:type="dxa"/>
          </w:tblCellMar>
        </w:tblPrEx>
        <w:trPr>
          <w:trHeight w:val="504" w:hRule="atLeast"/>
          <w:tblHeader/>
        </w:trPr>
        <w:tc>
          <w:tcPr>
            <w:tcW w:w="9356"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8"/>
                <w:szCs w:val="38"/>
                <w14:textFill>
                  <w14:solidFill>
                    <w14:schemeClr w14:val="tx1">
                      <w14:lumMod w14:val="95000"/>
                      <w14:lumOff w14:val="5000"/>
                    </w14:schemeClr>
                  </w14:solidFill>
                </w14:textFill>
              </w:rPr>
            </w:pPr>
            <w:r>
              <w:rPr>
                <w:rFonts w:hint="eastAsia" w:eastAsia="方正小标宋_GBK" w:cs="宋体"/>
                <w:color w:val="0D0D0D" w:themeColor="text1" w:themeTint="F2"/>
                <w:kern w:val="0"/>
                <w:sz w:val="38"/>
                <w:szCs w:val="38"/>
                <w14:textFill>
                  <w14:solidFill>
                    <w14:schemeClr w14:val="tx1">
                      <w14:lumMod w14:val="95000"/>
                      <w14:lumOff w14:val="5000"/>
                    </w14:schemeClr>
                  </w14:solidFill>
                </w14:textFill>
              </w:rPr>
              <w:t>2023年一般公共预算转移支付收支预算表</w:t>
            </w:r>
          </w:p>
        </w:tc>
      </w:tr>
      <w:tr>
        <w:tblPrEx>
          <w:tblCellMar>
            <w:top w:w="0" w:type="dxa"/>
            <w:left w:w="108" w:type="dxa"/>
            <w:bottom w:w="0" w:type="dxa"/>
            <w:right w:w="108" w:type="dxa"/>
          </w:tblCellMar>
        </w:tblPrEx>
        <w:trPr>
          <w:trHeight w:val="324" w:hRule="atLeast"/>
          <w:tblHeader/>
        </w:trPr>
        <w:tc>
          <w:tcPr>
            <w:tcW w:w="4536"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212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blHeader/>
        </w:trPr>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收   入</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预算数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支   出</w:t>
            </w:r>
          </w:p>
        </w:tc>
        <w:tc>
          <w:tcPr>
            <w:tcW w:w="1418"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上级补助收入</w:t>
            </w:r>
          </w:p>
        </w:tc>
        <w:tc>
          <w:tcPr>
            <w:tcW w:w="1276"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13</w:t>
            </w:r>
            <w:r>
              <w:rPr>
                <w:rFonts w:eastAsia="宋体" w:cs="宋体"/>
                <w:b/>
                <w:bCs/>
                <w:color w:val="0D0D0D" w:themeColor="text1" w:themeTint="F2"/>
                <w:kern w:val="0"/>
                <w:sz w:val="24"/>
                <w:szCs w:val="24"/>
                <w14:textFill>
                  <w14:solidFill>
                    <w14:schemeClr w14:val="tx1">
                      <w14:lumMod w14:val="95000"/>
                      <w14:lumOff w14:val="5000"/>
                    </w14:schemeClr>
                  </w14:solidFill>
                </w14:textFill>
              </w:rPr>
              <w:t>5</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w:t>
            </w:r>
            <w:r>
              <w:rPr>
                <w:rFonts w:eastAsia="宋体" w:cs="宋体"/>
                <w:b/>
                <w:bCs/>
                <w:color w:val="0D0D0D" w:themeColor="text1" w:themeTint="F2"/>
                <w:kern w:val="0"/>
                <w:sz w:val="24"/>
                <w:szCs w:val="24"/>
                <w14:textFill>
                  <w14:solidFill>
                    <w14:schemeClr w14:val="tx1">
                      <w14:lumMod w14:val="95000"/>
                      <w14:lumOff w14:val="5000"/>
                    </w14:schemeClr>
                  </w14:solidFill>
                </w14:textFill>
              </w:rPr>
              <w:t>697</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转移性支出</w:t>
            </w:r>
          </w:p>
        </w:tc>
        <w:tc>
          <w:tcPr>
            <w:tcW w:w="141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一、一般性转移支付收入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11</w:t>
            </w:r>
            <w:r>
              <w:rPr>
                <w:rFonts w:eastAsia="宋体" w:cs="宋体"/>
                <w:b/>
                <w:bCs/>
                <w:color w:val="0D0D0D" w:themeColor="text1" w:themeTint="F2"/>
                <w:kern w:val="0"/>
                <w:sz w:val="24"/>
                <w:szCs w:val="24"/>
                <w14:textFill>
                  <w14:solidFill>
                    <w14:schemeClr w14:val="tx1">
                      <w14:lumMod w14:val="95000"/>
                      <w14:lumOff w14:val="5000"/>
                    </w14:schemeClr>
                  </w14:solidFill>
                </w14:textFill>
              </w:rPr>
              <w:t>7</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,2</w:t>
            </w:r>
            <w:r>
              <w:rPr>
                <w:rFonts w:eastAsia="宋体" w:cs="宋体"/>
                <w:b/>
                <w:bCs/>
                <w:color w:val="0D0D0D" w:themeColor="text1" w:themeTint="F2"/>
                <w:kern w:val="0"/>
                <w:sz w:val="24"/>
                <w:szCs w:val="24"/>
                <w14:textFill>
                  <w14:solidFill>
                    <w14:schemeClr w14:val="tx1">
                      <w14:lumMod w14:val="95000"/>
                      <w14:lumOff w14:val="5000"/>
                    </w14:schemeClr>
                  </w14:solidFill>
                </w14:textFill>
              </w:rPr>
              <w:t>15</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所得税基数返还收入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543</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增值税税收返还收入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2,466</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消费税税收返还收入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99</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增值税“五五分享”税收返还收入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10,173</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体制补助收入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136</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均衡性转移支付收入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2,072</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结算补助收入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52,923</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固定数额补助收入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1,331</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共同事权转移支付收入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40,194</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公共安全共同财政事权转移支付收入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3,089</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教育共同财政事权转移支付收入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12,568</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科学技术共同财政事权转移支付收入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420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文化旅游体育与传媒共同财政事权转移支付收入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社会保障和就业共同财政事权转移支付收入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8,579</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医疗卫生共同财政事权转移支付收入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6,371</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节能环保共同财政事权转移支付收入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农林水共同财政事权转移支付收入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5,011</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交通运输共同财政事权转移支付收入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1,806</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48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住房保障共同财政事权转移支付收入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2,262</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增值税留抵退税转移支付收入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其他退税减税降费转移支付收入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3,100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其他一般性转移支付收入</w:t>
            </w:r>
          </w:p>
        </w:tc>
        <w:tc>
          <w:tcPr>
            <w:tcW w:w="1276" w:type="dxa"/>
            <w:tcBorders>
              <w:top w:val="nil"/>
              <w:left w:val="nil"/>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3</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r>
              <w:rPr>
                <w:rFonts w:eastAsia="宋体" w:cs="宋体"/>
                <w:color w:val="0D0D0D" w:themeColor="text1" w:themeTint="F2"/>
                <w:kern w:val="0"/>
                <w:sz w:val="24"/>
                <w:szCs w:val="24"/>
                <w14:textFill>
                  <w14:solidFill>
                    <w14:schemeClr w14:val="tx1">
                      <w14:lumMod w14:val="95000"/>
                      <w14:lumOff w14:val="5000"/>
                    </w14:schemeClr>
                  </w14:solidFill>
                </w14:textFill>
              </w:rPr>
              <w:t>078</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二、专项转移支付收入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18,482</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国防</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卫生健康</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节能环保</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3,051</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农林水</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1,108</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交通运输</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34</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资源勘探工业信息等</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11,000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商业服务业等</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3,049</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453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灾害防治及应急管理</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30</w:t>
            </w:r>
          </w:p>
        </w:tc>
        <w:tc>
          <w:tcPr>
            <w:tcW w:w="212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9356" w:type="dxa"/>
            <w:gridSpan w:val="4"/>
            <w:tcBorders>
              <w:top w:val="nil"/>
              <w:left w:val="nil"/>
              <w:bottom w:val="nil"/>
              <w:right w:val="nil"/>
            </w:tcBorders>
            <w:shd w:val="clear" w:color="auto" w:fill="auto"/>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注：本表详细反映2023年一般公共预算转移支付收入和转移支付支出情况。</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表14</w:t>
      </w:r>
    </w:p>
    <w:tbl>
      <w:tblPr>
        <w:tblStyle w:val="7"/>
        <w:tblW w:w="9923" w:type="dxa"/>
        <w:tblInd w:w="0" w:type="dxa"/>
        <w:tblLayout w:type="autofit"/>
        <w:tblCellMar>
          <w:top w:w="0" w:type="dxa"/>
          <w:left w:w="108" w:type="dxa"/>
          <w:bottom w:w="0" w:type="dxa"/>
          <w:right w:w="108" w:type="dxa"/>
        </w:tblCellMar>
      </w:tblPr>
      <w:tblGrid>
        <w:gridCol w:w="2977"/>
        <w:gridCol w:w="1305"/>
        <w:gridCol w:w="1814"/>
        <w:gridCol w:w="1305"/>
        <w:gridCol w:w="1246"/>
        <w:gridCol w:w="1276"/>
      </w:tblGrid>
      <w:tr>
        <w:tblPrEx>
          <w:tblCellMar>
            <w:top w:w="0" w:type="dxa"/>
            <w:left w:w="108" w:type="dxa"/>
            <w:bottom w:w="0" w:type="dxa"/>
            <w:right w:w="108" w:type="dxa"/>
          </w:tblCellMar>
        </w:tblPrEx>
        <w:trPr>
          <w:trHeight w:val="660" w:hRule="atLeast"/>
        </w:trPr>
        <w:tc>
          <w:tcPr>
            <w:tcW w:w="9923" w:type="dxa"/>
            <w:gridSpan w:val="6"/>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2023年政府性基金预算收支预算表</w:t>
            </w:r>
          </w:p>
        </w:tc>
      </w:tr>
      <w:tr>
        <w:tblPrEx>
          <w:tblCellMar>
            <w:top w:w="0" w:type="dxa"/>
            <w:left w:w="108" w:type="dxa"/>
            <w:bottom w:w="0" w:type="dxa"/>
            <w:right w:w="108" w:type="dxa"/>
          </w:tblCellMar>
        </w:tblPrEx>
        <w:trPr>
          <w:trHeight w:val="405" w:hRule="atLeast"/>
        </w:trPr>
        <w:tc>
          <w:tcPr>
            <w:tcW w:w="6096" w:type="dxa"/>
            <w:gridSpan w:val="3"/>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p>
        </w:tc>
        <w:tc>
          <w:tcPr>
            <w:tcW w:w="130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p>
        </w:tc>
        <w:tc>
          <w:tcPr>
            <w:tcW w:w="2522" w:type="dxa"/>
            <w:gridSpan w:val="2"/>
            <w:tcBorders>
              <w:top w:val="nil"/>
              <w:left w:val="nil"/>
              <w:bottom w:val="single" w:color="auto" w:sz="4" w:space="0"/>
              <w:right w:val="nil"/>
            </w:tcBorders>
            <w:shd w:val="clear" w:color="auto" w:fill="auto"/>
            <w:noWrap/>
            <w:vAlign w:val="bottom"/>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hint="eastAsia" w:cs="Times New Roman"/>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465" w:hRule="atLeast"/>
        </w:trPr>
        <w:tc>
          <w:tcPr>
            <w:tcW w:w="297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收    入</w:t>
            </w:r>
          </w:p>
        </w:tc>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2023年预算数</w:t>
            </w:r>
          </w:p>
        </w:tc>
        <w:tc>
          <w:tcPr>
            <w:tcW w:w="181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支        出</w:t>
            </w:r>
          </w:p>
        </w:tc>
        <w:tc>
          <w:tcPr>
            <w:tcW w:w="3827"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2023年预算数</w:t>
            </w:r>
          </w:p>
        </w:tc>
      </w:tr>
      <w:tr>
        <w:tblPrEx>
          <w:tblCellMar>
            <w:top w:w="0" w:type="dxa"/>
            <w:left w:w="108" w:type="dxa"/>
            <w:bottom w:w="0" w:type="dxa"/>
            <w:right w:w="108" w:type="dxa"/>
          </w:tblCellMar>
        </w:tblPrEx>
        <w:trPr>
          <w:trHeight w:val="465" w:hRule="atLeast"/>
        </w:trPr>
        <w:tc>
          <w:tcPr>
            <w:tcW w:w="297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30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81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小计</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当年预算</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上年结转</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1,010,270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总计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1,010,270</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850,596</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159,674</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本级收入合计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本级支出合计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673,592</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513,918</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159,674</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一、其他政府性基金收入</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一、社会保障和就业支出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4</w:t>
            </w:r>
          </w:p>
        </w:tc>
        <w:tc>
          <w:tcPr>
            <w:tcW w:w="124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3</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二、城乡社区支出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556,410</w:t>
            </w:r>
          </w:p>
        </w:tc>
        <w:tc>
          <w:tcPr>
            <w:tcW w:w="124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398,322</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158,088</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三、农林水支出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171</w:t>
            </w:r>
          </w:p>
        </w:tc>
        <w:tc>
          <w:tcPr>
            <w:tcW w:w="124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160</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11</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color w:val="0D0D0D" w:themeColor="text1" w:themeTint="F2"/>
                <w:kern w:val="0"/>
                <w:sz w:val="24"/>
                <w:szCs w:val="24"/>
                <w14:textFill>
                  <w14:solidFill>
                    <w14:schemeClr w14:val="tx1">
                      <w14:lumMod w14:val="95000"/>
                      <w14:lumOff w14:val="5000"/>
                    </w14:schemeClr>
                  </w14:solidFill>
                </w14:textFill>
              </w:rPr>
              <w:t>四、其他支出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2,007</w:t>
            </w:r>
          </w:p>
        </w:tc>
        <w:tc>
          <w:tcPr>
            <w:tcW w:w="124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433</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1,574</w:t>
            </w: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bottom"/>
          </w:tcPr>
          <w:p>
            <w:pPr>
              <w:widowControl/>
              <w:adjustRightInd w:val="0"/>
              <w:snapToGrid w:val="0"/>
              <w:spacing w:line="240" w:lineRule="auto"/>
              <w:ind w:firstLine="0" w:firstLineChars="0"/>
              <w:jc w:val="lef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五、债务付息支出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115,000</w:t>
            </w:r>
          </w:p>
        </w:tc>
        <w:tc>
          <w:tcPr>
            <w:tcW w:w="124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r>
              <w:rPr>
                <w:rFonts w:eastAsia="宋体" w:cs="Times New Roman"/>
                <w:color w:val="0D0D0D" w:themeColor="text1" w:themeTint="F2"/>
                <w:kern w:val="0"/>
                <w:sz w:val="24"/>
                <w:szCs w:val="24"/>
                <w14:textFill>
                  <w14:solidFill>
                    <w14:schemeClr w14:val="tx1">
                      <w14:lumMod w14:val="95000"/>
                      <w14:lumOff w14:val="5000"/>
                    </w14:schemeClr>
                  </w14:solidFill>
                </w14:textFill>
              </w:rPr>
              <w:t>115,000</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转移性收入合计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 xml:space="preserve">1,010,270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4"/>
                <w:szCs w:val="24"/>
                <w14:textFill>
                  <w14:solidFill>
                    <w14:schemeClr w14:val="tx1">
                      <w14:lumMod w14:val="95000"/>
                      <w14:lumOff w14:val="5000"/>
                    </w14:schemeClr>
                  </w14:solidFill>
                </w14:textFill>
              </w:rPr>
              <w:t>转移性支出合计</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336,678</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eastAsia="宋体" w:cs="Times New Roman"/>
                <w:b/>
                <w:bCs/>
                <w:color w:val="0D0D0D" w:themeColor="text1" w:themeTint="F2"/>
                <w:kern w:val="0"/>
                <w:sz w:val="24"/>
                <w:szCs w:val="24"/>
                <w14:textFill>
                  <w14:solidFill>
                    <w14:schemeClr w14:val="tx1">
                      <w14:lumMod w14:val="95000"/>
                      <w14:lumOff w14:val="5000"/>
                    </w14:schemeClr>
                  </w14:solidFill>
                </w14:textFill>
              </w:rPr>
              <w:t>336,678</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一、上级补助收入</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w:t>
            </w:r>
            <w:r>
              <w:rPr>
                <w:rFonts w:eastAsia="宋体" w:cs="宋体"/>
                <w:color w:val="0D0D0D" w:themeColor="text1" w:themeTint="F2"/>
                <w:kern w:val="0"/>
                <w:sz w:val="24"/>
                <w:szCs w:val="24"/>
                <w14:textFill>
                  <w14:solidFill>
                    <w14:schemeClr w14:val="tx1">
                      <w14:lumMod w14:val="95000"/>
                      <w14:lumOff w14:val="5000"/>
                    </w14:schemeClr>
                  </w14:solidFill>
                </w14:textFill>
              </w:rPr>
              <w:t>0</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r>
              <w:rPr>
                <w:rFonts w:eastAsia="宋体" w:cs="宋体"/>
                <w:color w:val="0D0D0D" w:themeColor="text1" w:themeTint="F2"/>
                <w:kern w:val="0"/>
                <w:sz w:val="24"/>
                <w:szCs w:val="24"/>
                <w14:textFill>
                  <w14:solidFill>
                    <w14:schemeClr w14:val="tx1">
                      <w14:lumMod w14:val="95000"/>
                      <w14:lumOff w14:val="5000"/>
                    </w14:schemeClr>
                  </w14:solidFill>
                </w14:textFill>
              </w:rPr>
              <w:t>596</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一、上解上级</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二、地方政府债务转贷收入</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50,000 </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二、地方政府债务还本支出</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50,000</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50,000</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65"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二、上年结转 </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159,67</w:t>
            </w:r>
            <w:r>
              <w:rPr>
                <w:rFonts w:eastAsia="宋体" w:cs="宋体"/>
                <w:color w:val="0D0D0D" w:themeColor="text1" w:themeTint="F2"/>
                <w:kern w:val="0"/>
                <w:sz w:val="24"/>
                <w:szCs w:val="24"/>
                <w14:textFill>
                  <w14:solidFill>
                    <w14:schemeClr w14:val="tx1">
                      <w14:lumMod w14:val="95000"/>
                      <w14:lumOff w14:val="5000"/>
                    </w14:schemeClr>
                  </w14:solidFill>
                </w14:textFill>
              </w:rPr>
              <w:t>4</w:t>
            </w:r>
          </w:p>
        </w:tc>
        <w:tc>
          <w:tcPr>
            <w:tcW w:w="181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三、调出资金</w:t>
            </w:r>
          </w:p>
        </w:tc>
        <w:tc>
          <w:tcPr>
            <w:tcW w:w="130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286,678</w:t>
            </w:r>
          </w:p>
        </w:tc>
        <w:tc>
          <w:tcPr>
            <w:tcW w:w="124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286,678</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255" w:hRule="atLeast"/>
        </w:trPr>
        <w:tc>
          <w:tcPr>
            <w:tcW w:w="2977"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cs="宋体"/>
                <w:color w:val="0D0D0D" w:themeColor="text1" w:themeTint="F2"/>
                <w:kern w:val="0"/>
                <w:sz w:val="24"/>
                <w:szCs w:val="24"/>
                <w14:textFill>
                  <w14:solidFill>
                    <w14:schemeClr w14:val="tx1">
                      <w14:lumMod w14:val="95000"/>
                      <w14:lumOff w14:val="5000"/>
                    </w14:schemeClr>
                  </w14:solidFill>
                </w14:textFill>
              </w:rPr>
            </w:pPr>
          </w:p>
        </w:tc>
        <w:tc>
          <w:tcPr>
            <w:tcW w:w="130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81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305"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4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9923" w:type="dxa"/>
            <w:gridSpan w:val="6"/>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注：1.本表直观反映2023年政府性基金预算收入与支出的平衡关系。</w:t>
            </w:r>
          </w:p>
        </w:tc>
      </w:tr>
      <w:tr>
        <w:tblPrEx>
          <w:tblCellMar>
            <w:top w:w="0" w:type="dxa"/>
            <w:left w:w="108" w:type="dxa"/>
            <w:bottom w:w="0" w:type="dxa"/>
            <w:right w:w="108" w:type="dxa"/>
          </w:tblCellMar>
        </w:tblPrEx>
        <w:trPr>
          <w:trHeight w:val="324" w:hRule="atLeast"/>
        </w:trPr>
        <w:tc>
          <w:tcPr>
            <w:tcW w:w="9923" w:type="dxa"/>
            <w:gridSpan w:val="6"/>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 xml:space="preserve">2.收入总计（本级收入合计+转移性收入合计）=支出总计（本级支出合计+转移性支出合计）                      </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356" w:type="dxa"/>
        <w:tblInd w:w="0" w:type="dxa"/>
        <w:tblLayout w:type="autofit"/>
        <w:tblCellMar>
          <w:top w:w="0" w:type="dxa"/>
          <w:left w:w="108" w:type="dxa"/>
          <w:bottom w:w="0" w:type="dxa"/>
          <w:right w:w="108" w:type="dxa"/>
        </w:tblCellMar>
      </w:tblPr>
      <w:tblGrid>
        <w:gridCol w:w="5387"/>
        <w:gridCol w:w="1176"/>
        <w:gridCol w:w="1134"/>
        <w:gridCol w:w="1701"/>
      </w:tblGrid>
      <w:tr>
        <w:tblPrEx>
          <w:tblCellMar>
            <w:top w:w="0" w:type="dxa"/>
            <w:left w:w="108" w:type="dxa"/>
            <w:bottom w:w="0" w:type="dxa"/>
            <w:right w:w="108" w:type="dxa"/>
          </w:tblCellMar>
        </w:tblPrEx>
        <w:trPr>
          <w:trHeight w:val="372" w:hRule="atLeast"/>
        </w:trPr>
        <w:tc>
          <w:tcPr>
            <w:tcW w:w="7655" w:type="dxa"/>
            <w:gridSpan w:val="3"/>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表15</w:t>
            </w:r>
          </w:p>
        </w:tc>
        <w:tc>
          <w:tcPr>
            <w:tcW w:w="170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356"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2023年政府性基金预算收入预算表</w:t>
            </w:r>
          </w:p>
        </w:tc>
      </w:tr>
      <w:tr>
        <w:tblPrEx>
          <w:tblCellMar>
            <w:top w:w="0" w:type="dxa"/>
            <w:left w:w="108" w:type="dxa"/>
            <w:bottom w:w="0" w:type="dxa"/>
            <w:right w:w="108" w:type="dxa"/>
          </w:tblCellMar>
        </w:tblPrEx>
        <w:trPr>
          <w:trHeight w:val="288" w:hRule="atLeast"/>
        </w:trPr>
        <w:tc>
          <w:tcPr>
            <w:tcW w:w="5387"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701"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方正楷体_GBK" w:cs="宋体"/>
                <w:color w:val="0D0D0D" w:themeColor="text1" w:themeTint="F2"/>
                <w:kern w:val="0"/>
                <w:sz w:val="22"/>
                <w14:textFill>
                  <w14:solidFill>
                    <w14:schemeClr w14:val="tx1">
                      <w14:lumMod w14:val="95000"/>
                      <w14:lumOff w14:val="5000"/>
                    </w14:schemeClr>
                  </w14:solidFill>
                </w14:textFill>
              </w:rPr>
            </w:pPr>
            <w:r>
              <w:rPr>
                <w:rFonts w:hint="eastAsia" w:eastAsia="方正楷体_GBK" w:cs="宋体"/>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648" w:hRule="atLeast"/>
        </w:trPr>
        <w:tc>
          <w:tcPr>
            <w:tcW w:w="53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黑体" w:cs="宋体"/>
                <w:color w:val="0D0D0D" w:themeColor="text1" w:themeTint="F2"/>
                <w:kern w:val="0"/>
                <w:sz w:val="24"/>
                <w:szCs w:val="24"/>
                <w14:textFill>
                  <w14:solidFill>
                    <w14:schemeClr w14:val="tx1">
                      <w14:lumMod w14:val="95000"/>
                      <w14:lumOff w14:val="5000"/>
                    </w14:schemeClr>
                  </w14:solidFill>
                </w14:textFill>
              </w:rPr>
            </w:pPr>
            <w:r>
              <w:rPr>
                <w:rFonts w:hint="eastAsia" w:eastAsia="黑体" w:cs="宋体"/>
                <w:color w:val="0D0D0D" w:themeColor="text1" w:themeTint="F2"/>
                <w:kern w:val="0"/>
                <w:sz w:val="24"/>
                <w:szCs w:val="24"/>
                <w14:textFill>
                  <w14:solidFill>
                    <w14:schemeClr w14:val="tx1">
                      <w14:lumMod w14:val="95000"/>
                      <w14:lumOff w14:val="5000"/>
                    </w14:schemeClr>
                  </w14:solidFill>
                </w14:textFill>
              </w:rPr>
              <w:t>项    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黑体" w:cs="宋体"/>
                <w:color w:val="0D0D0D" w:themeColor="text1" w:themeTint="F2"/>
                <w:kern w:val="0"/>
                <w:sz w:val="24"/>
                <w:szCs w:val="24"/>
                <w14:textFill>
                  <w14:solidFill>
                    <w14:schemeClr w14:val="tx1">
                      <w14:lumMod w14:val="95000"/>
                      <w14:lumOff w14:val="5000"/>
                    </w14:schemeClr>
                  </w14:solidFill>
                </w14:textFill>
              </w:rPr>
            </w:pPr>
            <w:r>
              <w:rPr>
                <w:rFonts w:hint="eastAsia" w:eastAsia="黑体" w:cs="宋体"/>
                <w:color w:val="0D0D0D" w:themeColor="text1" w:themeTint="F2"/>
                <w:kern w:val="0"/>
                <w:sz w:val="24"/>
                <w:szCs w:val="24"/>
                <w14:textFill>
                  <w14:solidFill>
                    <w14:schemeClr w14:val="tx1">
                      <w14:lumMod w14:val="95000"/>
                      <w14:lumOff w14:val="5000"/>
                    </w14:schemeClr>
                  </w14:solidFill>
                </w14:textFill>
              </w:rPr>
              <w:t>2022年执行数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黑体" w:cs="宋体"/>
                <w:color w:val="0D0D0D" w:themeColor="text1" w:themeTint="F2"/>
                <w:kern w:val="0"/>
                <w:sz w:val="24"/>
                <w:szCs w:val="24"/>
                <w14:textFill>
                  <w14:solidFill>
                    <w14:schemeClr w14:val="tx1">
                      <w14:lumMod w14:val="95000"/>
                      <w14:lumOff w14:val="5000"/>
                    </w14:schemeClr>
                  </w14:solidFill>
                </w14:textFill>
              </w:rPr>
            </w:pPr>
            <w:r>
              <w:rPr>
                <w:rFonts w:hint="eastAsia" w:eastAsia="黑体" w:cs="宋体"/>
                <w:color w:val="0D0D0D" w:themeColor="text1" w:themeTint="F2"/>
                <w:kern w:val="0"/>
                <w:sz w:val="24"/>
                <w:szCs w:val="24"/>
                <w14:textFill>
                  <w14:solidFill>
                    <w14:schemeClr w14:val="tx1">
                      <w14:lumMod w14:val="95000"/>
                      <w14:lumOff w14:val="5000"/>
                    </w14:schemeClr>
                  </w14:solidFill>
                </w14:textFill>
              </w:rPr>
              <w:t>2023年预算数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黑体" w:cs="宋体"/>
                <w:color w:val="0D0D0D" w:themeColor="text1" w:themeTint="F2"/>
                <w:kern w:val="0"/>
                <w:sz w:val="24"/>
                <w:szCs w:val="24"/>
                <w14:textFill>
                  <w14:solidFill>
                    <w14:schemeClr w14:val="tx1">
                      <w14:lumMod w14:val="95000"/>
                      <w14:lumOff w14:val="5000"/>
                    </w14:schemeClr>
                  </w14:solidFill>
                </w14:textFill>
              </w:rPr>
            </w:pPr>
            <w:r>
              <w:rPr>
                <w:rFonts w:hint="eastAsia" w:eastAsia="黑体" w:cs="宋体"/>
                <w:color w:val="0D0D0D" w:themeColor="text1" w:themeTint="F2"/>
                <w:kern w:val="0"/>
                <w:sz w:val="24"/>
                <w:szCs w:val="24"/>
                <w14:textFill>
                  <w14:solidFill>
                    <w14:schemeClr w14:val="tx1">
                      <w14:lumMod w14:val="95000"/>
                      <w14:lumOff w14:val="5000"/>
                    </w14:schemeClr>
                  </w14:solidFill>
                </w14:textFill>
              </w:rPr>
              <w:t>预算数为上年</w:t>
            </w:r>
          </w:p>
          <w:p>
            <w:pPr>
              <w:widowControl/>
              <w:adjustRightInd w:val="0"/>
              <w:snapToGrid w:val="0"/>
              <w:spacing w:line="240" w:lineRule="auto"/>
              <w:ind w:firstLine="0" w:firstLineChars="0"/>
              <w:jc w:val="center"/>
              <w:rPr>
                <w:rFonts w:eastAsia="黑体" w:cs="宋体"/>
                <w:color w:val="0D0D0D" w:themeColor="text1" w:themeTint="F2"/>
                <w:kern w:val="0"/>
                <w:sz w:val="24"/>
                <w:szCs w:val="24"/>
                <w14:textFill>
                  <w14:solidFill>
                    <w14:schemeClr w14:val="tx1">
                      <w14:lumMod w14:val="95000"/>
                      <w14:lumOff w14:val="5000"/>
                    </w14:schemeClr>
                  </w14:solidFill>
                </w14:textFill>
              </w:rPr>
            </w:pPr>
            <w:r>
              <w:rPr>
                <w:rFonts w:hint="eastAsia" w:eastAsia="黑体" w:cs="宋体"/>
                <w:color w:val="0D0D0D" w:themeColor="text1" w:themeTint="F2"/>
                <w:kern w:val="0"/>
                <w:sz w:val="24"/>
                <w:szCs w:val="24"/>
                <w14:textFill>
                  <w14:solidFill>
                    <w14:schemeClr w14:val="tx1">
                      <w14:lumMod w14:val="95000"/>
                      <w14:lumOff w14:val="5000"/>
                    </w14:schemeClr>
                  </w14:solidFill>
                </w14:textFill>
              </w:rPr>
              <w:t>执行数的%</w:t>
            </w: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收入合计</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1,088,40</w:t>
            </w:r>
            <w:r>
              <w:rPr>
                <w:rFonts w:eastAsia="宋体" w:cs="宋体"/>
                <w:b/>
                <w:bCs/>
                <w:color w:val="0D0D0D" w:themeColor="text1" w:themeTint="F2"/>
                <w:kern w:val="0"/>
                <w:sz w:val="24"/>
                <w:szCs w:val="24"/>
                <w14:textFill>
                  <w14:solidFill>
                    <w14:schemeClr w14:val="tx1">
                      <w14:lumMod w14:val="95000"/>
                      <w14:lumOff w14:val="5000"/>
                    </w14:schemeClr>
                  </w14:solidFill>
                </w14:textFill>
              </w:rPr>
              <w:t>9</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80</w:t>
            </w:r>
            <w:r>
              <w:rPr>
                <w:rFonts w:eastAsia="宋体" w:cs="宋体"/>
                <w:b/>
                <w:bCs/>
                <w:color w:val="0D0D0D" w:themeColor="text1" w:themeTint="F2"/>
                <w:kern w:val="0"/>
                <w:sz w:val="24"/>
                <w:szCs w:val="24"/>
                <w14:textFill>
                  <w14:solidFill>
                    <w14:schemeClr w14:val="tx1">
                      <w14:lumMod w14:val="95000"/>
                      <w14:lumOff w14:val="5000"/>
                    </w14:schemeClr>
                  </w14:solidFill>
                </w14:textFill>
              </w:rPr>
              <w:t>0</w:t>
            </w: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w:t>
            </w:r>
            <w:r>
              <w:rPr>
                <w:rFonts w:eastAsia="宋体" w:cs="宋体"/>
                <w:b/>
                <w:bCs/>
                <w:color w:val="0D0D0D" w:themeColor="text1" w:themeTint="F2"/>
                <w:kern w:val="0"/>
                <w:sz w:val="24"/>
                <w:szCs w:val="24"/>
                <w14:textFill>
                  <w14:solidFill>
                    <w14:schemeClr w14:val="tx1">
                      <w14:lumMod w14:val="95000"/>
                      <w14:lumOff w14:val="5000"/>
                    </w14:schemeClr>
                  </w14:solidFill>
                </w14:textFill>
              </w:rPr>
              <w:t>596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73.</w:t>
            </w:r>
            <w:r>
              <w:rPr>
                <w:rFonts w:eastAsia="宋体" w:cs="宋体"/>
                <w:b/>
                <w:bCs/>
                <w:color w:val="0D0D0D" w:themeColor="text1" w:themeTint="F2"/>
                <w:kern w:val="0"/>
                <w:sz w:val="24"/>
                <w:szCs w:val="24"/>
                <w14:textFill>
                  <w14:solidFill>
                    <w14:schemeClr w14:val="tx1">
                      <w14:lumMod w14:val="95000"/>
                      <w14:lumOff w14:val="5000"/>
                    </w14:schemeClr>
                  </w14:solidFill>
                </w14:textFill>
              </w:rPr>
              <w:t>6</w:t>
            </w: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一、农网还贷资金收入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二、港口建设费收入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三、国家电影事业发展专项资金收入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四、城市公用事业附加收入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五、国有土地收益基金收入</w:t>
            </w: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160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六、农业土地开发资金收入</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七、国有土地使用权出让收入</w:t>
            </w: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1,084,</w:t>
            </w:r>
            <w:r>
              <w:rPr>
                <w:rFonts w:eastAsia="宋体" w:cs="宋体"/>
                <w:color w:val="0D0D0D" w:themeColor="text1" w:themeTint="F2"/>
                <w:kern w:val="0"/>
                <w:sz w:val="24"/>
                <w:szCs w:val="24"/>
                <w14:textFill>
                  <w14:solidFill>
                    <w14:schemeClr w14:val="tx1">
                      <w14:lumMod w14:val="95000"/>
                      <w14:lumOff w14:val="5000"/>
                    </w14:schemeClr>
                  </w14:solidFill>
                </w14:textFill>
              </w:rPr>
              <w:t>739</w:t>
            </w:r>
          </w:p>
        </w:tc>
        <w:tc>
          <w:tcPr>
            <w:tcW w:w="1134"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800,000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73.8</w:t>
            </w: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八、大中型水库库区基金收入</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100.0</w:t>
            </w: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九、彩票公益金收入</w:t>
            </w: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w:t>
            </w:r>
            <w:r>
              <w:rPr>
                <w:rFonts w:eastAsia="宋体" w:cs="宋体"/>
                <w:color w:val="0D0D0D" w:themeColor="text1" w:themeTint="F2"/>
                <w:kern w:val="0"/>
                <w:sz w:val="24"/>
                <w:szCs w:val="24"/>
                <w14:textFill>
                  <w14:solidFill>
                    <w14:schemeClr w14:val="tx1">
                      <w14:lumMod w14:val="95000"/>
                      <w14:lumOff w14:val="5000"/>
                    </w14:schemeClr>
                  </w14:solidFill>
                </w14:textFill>
              </w:rPr>
              <w:t>181</w:t>
            </w:r>
          </w:p>
        </w:tc>
        <w:tc>
          <w:tcPr>
            <w:tcW w:w="1134"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4</w:t>
            </w:r>
            <w:r>
              <w:rPr>
                <w:rFonts w:eastAsia="宋体" w:cs="宋体"/>
                <w:color w:val="0D0D0D" w:themeColor="text1" w:themeTint="F2"/>
                <w:kern w:val="0"/>
                <w:sz w:val="24"/>
                <w:szCs w:val="24"/>
                <w14:textFill>
                  <w14:solidFill>
                    <w14:schemeClr w14:val="tx1">
                      <w14:lumMod w14:val="95000"/>
                      <w14:lumOff w14:val="5000"/>
                    </w14:schemeClr>
                  </w14:solidFill>
                </w14:textFill>
              </w:rPr>
              <w:t>33</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r>
              <w:rPr>
                <w:rFonts w:eastAsia="宋体" w:cs="宋体"/>
                <w:color w:val="0D0D0D" w:themeColor="text1" w:themeTint="F2"/>
                <w:kern w:val="0"/>
                <w:sz w:val="24"/>
                <w:szCs w:val="24"/>
                <w14:textFill>
                  <w14:solidFill>
                    <w14:schemeClr w14:val="tx1">
                      <w14:lumMod w14:val="95000"/>
                      <w14:lumOff w14:val="5000"/>
                    </w14:schemeClr>
                  </w14:solidFill>
                </w14:textFill>
              </w:rPr>
              <w:t>6.7</w:t>
            </w: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十、小型水库移民扶助基金收入</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十一、污水处理费收入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十二、彩票发行机构和彩票销售机构的业务费用收入</w:t>
            </w: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134"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十三、城市基础设施配套费收入</w:t>
            </w:r>
          </w:p>
        </w:tc>
        <w:tc>
          <w:tcPr>
            <w:tcW w:w="113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w:t>
            </w:r>
            <w:r>
              <w:rPr>
                <w:rFonts w:eastAsia="宋体" w:cs="宋体"/>
                <w:color w:val="0D0D0D" w:themeColor="text1" w:themeTint="F2"/>
                <w:kern w:val="0"/>
                <w:sz w:val="24"/>
                <w:szCs w:val="24"/>
                <w14:textFill>
                  <w14:solidFill>
                    <w14:schemeClr w14:val="tx1">
                      <w14:lumMod w14:val="95000"/>
                      <w14:lumOff w14:val="5000"/>
                    </w14:schemeClr>
                  </w14:solidFill>
                </w14:textFill>
              </w:rPr>
              <w:t>477</w:t>
            </w:r>
          </w:p>
        </w:tc>
        <w:tc>
          <w:tcPr>
            <w:tcW w:w="1134"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十四、三峡水库库区基金收入</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387" w:type="dxa"/>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十五、国家重大水利工程建设基金补助</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6</w:t>
            </w:r>
          </w:p>
        </w:tc>
        <w:tc>
          <w:tcPr>
            <w:tcW w:w="1134"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12" w:hRule="atLeast"/>
        </w:trPr>
        <w:tc>
          <w:tcPr>
            <w:tcW w:w="9356" w:type="dxa"/>
            <w:gridSpan w:val="4"/>
            <w:tcBorders>
              <w:top w:val="single" w:color="auto" w:sz="4" w:space="0"/>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hint="eastAsia" w:cs="Times New Roman"/>
                <w:color w:val="0D0D0D" w:themeColor="text1" w:themeTint="F2"/>
                <w:kern w:val="0"/>
                <w:sz w:val="22"/>
                <w14:textFill>
                  <w14:solidFill>
                    <w14:schemeClr w14:val="tx1">
                      <w14:lumMod w14:val="95000"/>
                      <w14:lumOff w14:val="5000"/>
                    </w14:schemeClr>
                  </w14:solidFill>
                </w14:textFill>
              </w:rPr>
              <w:t>注：按照我市市级对区县的财政体制，</w:t>
            </w:r>
            <w:r>
              <w:rPr>
                <w:rFonts w:eastAsia="等线" w:cs="Times New Roman"/>
                <w:color w:val="0D0D0D" w:themeColor="text1" w:themeTint="F2"/>
                <w:kern w:val="0"/>
                <w:sz w:val="22"/>
                <w14:textFill>
                  <w14:solidFill>
                    <w14:schemeClr w14:val="tx1">
                      <w14:lumMod w14:val="95000"/>
                      <w14:lumOff w14:val="5000"/>
                    </w14:schemeClr>
                  </w14:solidFill>
                </w14:textFill>
              </w:rPr>
              <w:t>2023</w:t>
            </w:r>
            <w:r>
              <w:rPr>
                <w:rFonts w:hint="eastAsia" w:cs="Times New Roman"/>
                <w:color w:val="0D0D0D" w:themeColor="text1" w:themeTint="F2"/>
                <w:kern w:val="0"/>
                <w:sz w:val="22"/>
                <w14:textFill>
                  <w14:solidFill>
                    <w14:schemeClr w14:val="tx1">
                      <w14:lumMod w14:val="95000"/>
                      <w14:lumOff w14:val="5000"/>
                    </w14:schemeClr>
                  </w14:solidFill>
                </w14:textFill>
              </w:rPr>
              <w:t>年我区无区级政府性基金预算收入，政府性基金收入均为上级补助收入。</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表16</w:t>
      </w:r>
    </w:p>
    <w:tbl>
      <w:tblPr>
        <w:tblStyle w:val="7"/>
        <w:tblW w:w="9639" w:type="dxa"/>
        <w:tblInd w:w="0" w:type="dxa"/>
        <w:tblLayout w:type="autofit"/>
        <w:tblCellMar>
          <w:top w:w="0" w:type="dxa"/>
          <w:left w:w="108" w:type="dxa"/>
          <w:bottom w:w="0" w:type="dxa"/>
          <w:right w:w="108" w:type="dxa"/>
        </w:tblCellMar>
      </w:tblPr>
      <w:tblGrid>
        <w:gridCol w:w="5550"/>
        <w:gridCol w:w="1254"/>
        <w:gridCol w:w="1418"/>
        <w:gridCol w:w="1417"/>
      </w:tblGrid>
      <w:tr>
        <w:tblPrEx>
          <w:tblCellMar>
            <w:top w:w="0" w:type="dxa"/>
            <w:left w:w="108" w:type="dxa"/>
            <w:bottom w:w="0" w:type="dxa"/>
            <w:right w:w="108" w:type="dxa"/>
          </w:tblCellMar>
        </w:tblPrEx>
        <w:trPr>
          <w:trHeight w:val="516" w:hRule="atLeast"/>
          <w:tblHeader/>
        </w:trPr>
        <w:tc>
          <w:tcPr>
            <w:tcW w:w="9639"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40"/>
                <w:szCs w:val="40"/>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2023年政府性基金预算本级支出表</w:t>
            </w:r>
          </w:p>
        </w:tc>
      </w:tr>
      <w:tr>
        <w:tblPrEx>
          <w:tblCellMar>
            <w:top w:w="0" w:type="dxa"/>
            <w:left w:w="108" w:type="dxa"/>
            <w:bottom w:w="0" w:type="dxa"/>
            <w:right w:w="108" w:type="dxa"/>
          </w:tblCellMar>
        </w:tblPrEx>
        <w:trPr>
          <w:trHeight w:val="81" w:hRule="atLeast"/>
          <w:tblHeader/>
        </w:trPr>
        <w:tc>
          <w:tcPr>
            <w:tcW w:w="555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楷体_GBK" w:cs="宋体"/>
                <w:color w:val="0D0D0D" w:themeColor="text1" w:themeTint="F2"/>
                <w:kern w:val="0"/>
                <w:sz w:val="24"/>
                <w:szCs w:val="24"/>
                <w14:textFill>
                  <w14:solidFill>
                    <w14:schemeClr w14:val="tx1">
                      <w14:lumMod w14:val="95000"/>
                      <w14:lumOff w14:val="5000"/>
                    </w14:schemeClr>
                  </w14:solidFill>
                </w14:textFill>
              </w:rPr>
            </w:pPr>
          </w:p>
        </w:tc>
        <w:tc>
          <w:tcPr>
            <w:tcW w:w="1254"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7"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blHeader/>
        </w:trPr>
        <w:tc>
          <w:tcPr>
            <w:tcW w:w="5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支出科目</w:t>
            </w:r>
          </w:p>
        </w:tc>
        <w:tc>
          <w:tcPr>
            <w:tcW w:w="125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上年结转</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本年安排</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政府性基金预算支出合计</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673,592</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159,674</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513,918</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社会保障和就业支出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大中型水库移民后期扶持基金支出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移民补助</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城乡社区支出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556,410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158,088</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398,322</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国有土地使用权出让收入安排的支出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555,707</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157,385</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398,322</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征地和拆迁补偿支出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555,512</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157,190</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398,322</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农村基础设施建设支出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其他国有土地使用权出让收入安排的支出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195</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195</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城市基础设施配套费安排的支出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703</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703</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城市公共设施</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527</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527</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其他城市基础设施配套费安排的支出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176</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176</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农林水支出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171</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160</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三峡水库库区基金支出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基础设施建设和经济发展</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解决移民遗留问题</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国家重大水利工程建设基金安排的支出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167</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10</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三峡后续工作</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167</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10</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其他支出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2,007</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1,574</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433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彩票发行销售机构业务费安排的支出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彩票市场调控资金支出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彩票公益金安排的支出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2,003</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1,570</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433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用于社会福利的彩票公益金支出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220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220</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用于体育事业的彩票公益金支出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144</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117</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27</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用于教育事业的彩票公益金支出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170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92</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78</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用于残疾人事业的彩票公益金支出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13</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13</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用于其他社会公益事业的彩票公益金支出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1,456</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1,141</w:t>
            </w: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315</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债务付息支出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    地方政府专项债务付息支出</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r>
      <w:tr>
        <w:tblPrEx>
          <w:tblCellMar>
            <w:top w:w="0" w:type="dxa"/>
            <w:left w:w="108" w:type="dxa"/>
            <w:bottom w:w="0" w:type="dxa"/>
            <w:right w:w="108" w:type="dxa"/>
          </w:tblCellMar>
        </w:tblPrEx>
        <w:trPr>
          <w:trHeight w:val="324" w:hRule="atLeast"/>
        </w:trPr>
        <w:tc>
          <w:tcPr>
            <w:tcW w:w="555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其他地方自行试点项目收益专项债券付息</w:t>
            </w:r>
          </w:p>
        </w:tc>
        <w:tc>
          <w:tcPr>
            <w:tcW w:w="1254"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c>
          <w:tcPr>
            <w:tcW w:w="1418"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7" w:type="dxa"/>
            <w:tcBorders>
              <w:top w:val="nil"/>
              <w:left w:val="nil"/>
              <w:bottom w:val="single" w:color="auto" w:sz="4" w:space="0"/>
              <w:right w:val="single" w:color="auto" w:sz="4" w:space="0"/>
            </w:tcBorders>
            <w:shd w:val="clear" w:color="auto" w:fill="auto"/>
            <w:noWrap/>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sz w:val="28"/>
                <w:szCs w:val="28"/>
              </w:rPr>
              <w:t>115,000</w:t>
            </w: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498" w:type="dxa"/>
        <w:tblInd w:w="0" w:type="dxa"/>
        <w:tblLayout w:type="autofit"/>
        <w:tblCellMar>
          <w:top w:w="0" w:type="dxa"/>
          <w:left w:w="108" w:type="dxa"/>
          <w:bottom w:w="0" w:type="dxa"/>
          <w:right w:w="108" w:type="dxa"/>
        </w:tblCellMar>
      </w:tblPr>
      <w:tblGrid>
        <w:gridCol w:w="3700"/>
        <w:gridCol w:w="1360"/>
        <w:gridCol w:w="2878"/>
        <w:gridCol w:w="1560"/>
      </w:tblGrid>
      <w:tr>
        <w:tblPrEx>
          <w:tblCellMar>
            <w:top w:w="0" w:type="dxa"/>
            <w:left w:w="108" w:type="dxa"/>
            <w:bottom w:w="0" w:type="dxa"/>
            <w:right w:w="108" w:type="dxa"/>
          </w:tblCellMar>
        </w:tblPrEx>
        <w:trPr>
          <w:trHeight w:val="372" w:hRule="atLeast"/>
        </w:trPr>
        <w:tc>
          <w:tcPr>
            <w:tcW w:w="5060" w:type="dxa"/>
            <w:gridSpan w:val="2"/>
            <w:tcBorders>
              <w:top w:val="nil"/>
              <w:left w:val="nil"/>
              <w:bottom w:val="nil"/>
              <w:right w:val="nil"/>
            </w:tcBorders>
            <w:shd w:val="clear" w:color="000000" w:fill="FFFFFF"/>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bookmarkStart w:id="6" w:name="RANGE!A1:D12"/>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表17</w:t>
            </w:r>
            <w:bookmarkEnd w:id="6"/>
          </w:p>
        </w:tc>
        <w:tc>
          <w:tcPr>
            <w:tcW w:w="2878" w:type="dxa"/>
            <w:tcBorders>
              <w:top w:val="nil"/>
              <w:left w:val="nil"/>
              <w:bottom w:val="nil"/>
              <w:right w:val="nil"/>
            </w:tcBorders>
            <w:shd w:val="clear" w:color="000000" w:fill="FFFFFF"/>
            <w:noWrap/>
            <w:vAlign w:val="bottom"/>
          </w:tcPr>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c>
          <w:tcPr>
            <w:tcW w:w="1560" w:type="dxa"/>
            <w:tcBorders>
              <w:top w:val="nil"/>
              <w:left w:val="nil"/>
              <w:bottom w:val="nil"/>
              <w:right w:val="nil"/>
            </w:tcBorders>
            <w:shd w:val="clear" w:color="000000" w:fill="FFFFFF"/>
            <w:noWrap/>
            <w:vAlign w:val="bottom"/>
          </w:tcPr>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480" w:hRule="atLeast"/>
        </w:trPr>
        <w:tc>
          <w:tcPr>
            <w:tcW w:w="9498" w:type="dxa"/>
            <w:gridSpan w:val="4"/>
            <w:tcBorders>
              <w:top w:val="nil"/>
              <w:left w:val="nil"/>
              <w:bottom w:val="nil"/>
              <w:right w:val="nil"/>
            </w:tcBorders>
            <w:shd w:val="clear" w:color="000000" w:fill="FFFFFF"/>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 xml:space="preserve">2023年国有资本经营预算收支预算表 </w:t>
            </w:r>
          </w:p>
        </w:tc>
      </w:tr>
      <w:tr>
        <w:tblPrEx>
          <w:tblCellMar>
            <w:top w:w="0" w:type="dxa"/>
            <w:left w:w="108" w:type="dxa"/>
            <w:bottom w:w="0" w:type="dxa"/>
            <w:right w:w="108" w:type="dxa"/>
          </w:tblCellMar>
        </w:tblPrEx>
        <w:trPr>
          <w:trHeight w:val="312" w:hRule="atLeast"/>
        </w:trPr>
        <w:tc>
          <w:tcPr>
            <w:tcW w:w="3700" w:type="dxa"/>
            <w:tcBorders>
              <w:top w:val="nil"/>
              <w:left w:val="nil"/>
              <w:bottom w:val="nil"/>
              <w:right w:val="nil"/>
            </w:tcBorders>
            <w:shd w:val="clear" w:color="000000" w:fill="FFFFFF"/>
            <w:noWrap/>
            <w:vAlign w:val="center"/>
          </w:tcPr>
          <w:p>
            <w:pPr>
              <w:widowControl/>
              <w:adjustRightInd w:val="0"/>
              <w:snapToGrid w:val="0"/>
              <w:spacing w:line="240" w:lineRule="auto"/>
              <w:ind w:firstLine="0" w:firstLineChars="0"/>
              <w:jc w:val="lef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c>
          <w:tcPr>
            <w:tcW w:w="1360" w:type="dxa"/>
            <w:tcBorders>
              <w:top w:val="nil"/>
              <w:left w:val="nil"/>
              <w:bottom w:val="nil"/>
              <w:right w:val="nil"/>
            </w:tcBorders>
            <w:shd w:val="clear" w:color="000000" w:fill="FFFFFF"/>
            <w:noWrap/>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c>
          <w:tcPr>
            <w:tcW w:w="2878" w:type="dxa"/>
            <w:tcBorders>
              <w:top w:val="nil"/>
              <w:left w:val="nil"/>
              <w:bottom w:val="nil"/>
              <w:right w:val="nil"/>
            </w:tcBorders>
            <w:shd w:val="clear" w:color="000000" w:fill="FFFFFF"/>
            <w:noWrap/>
            <w:vAlign w:val="bottom"/>
          </w:tcPr>
          <w:p>
            <w:pPr>
              <w:widowControl/>
              <w:adjustRightInd w:val="0"/>
              <w:snapToGrid w:val="0"/>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560" w:type="dxa"/>
            <w:tcBorders>
              <w:top w:val="nil"/>
              <w:left w:val="nil"/>
              <w:bottom w:val="nil"/>
              <w:right w:val="nil"/>
            </w:tcBorders>
            <w:shd w:val="clear" w:color="000000" w:fill="FFFFFF"/>
            <w:noWrap/>
            <w:vAlign w:val="bottom"/>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hint="eastAsia" w:cs="Times New Roman"/>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rPr>
        <w:tc>
          <w:tcPr>
            <w:tcW w:w="37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收      入</w:t>
            </w:r>
          </w:p>
        </w:tc>
        <w:tc>
          <w:tcPr>
            <w:tcW w:w="136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2878"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支     出</w:t>
            </w:r>
          </w:p>
        </w:tc>
        <w:tc>
          <w:tcPr>
            <w:tcW w:w="1560" w:type="dxa"/>
            <w:tcBorders>
              <w:top w:val="single" w:color="auto" w:sz="4" w:space="0"/>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总  计</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12,028 </w:t>
            </w:r>
          </w:p>
        </w:tc>
        <w:tc>
          <w:tcPr>
            <w:tcW w:w="287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总  计</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12,028 </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本级收入合计</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12,000 </w:t>
            </w:r>
          </w:p>
        </w:tc>
        <w:tc>
          <w:tcPr>
            <w:tcW w:w="287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本级支出合计</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3,478 </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国有资本经营预算收入</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12,000 </w:t>
            </w:r>
          </w:p>
        </w:tc>
        <w:tc>
          <w:tcPr>
            <w:tcW w:w="287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国有资本经营预算支出</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3,478 </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利润收入</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12,000 </w:t>
            </w:r>
          </w:p>
        </w:tc>
        <w:tc>
          <w:tcPr>
            <w:tcW w:w="2878"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648" w:hRule="atLeast"/>
        </w:trPr>
        <w:tc>
          <w:tcPr>
            <w:tcW w:w="3700"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其他国有资本经营预算企业利润收入</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12,000 </w:t>
            </w:r>
          </w:p>
        </w:tc>
        <w:tc>
          <w:tcPr>
            <w:tcW w:w="2878"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转移性收入合计</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28 </w:t>
            </w:r>
          </w:p>
        </w:tc>
        <w:tc>
          <w:tcPr>
            <w:tcW w:w="287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转移性支出合计</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8,550 </w:t>
            </w:r>
          </w:p>
        </w:tc>
      </w:tr>
      <w:tr>
        <w:tblPrEx>
          <w:tblCellMar>
            <w:top w:w="0" w:type="dxa"/>
            <w:left w:w="108" w:type="dxa"/>
            <w:bottom w:w="0" w:type="dxa"/>
            <w:right w:w="108" w:type="dxa"/>
          </w:tblCellMar>
        </w:tblPrEx>
        <w:trPr>
          <w:trHeight w:val="324" w:hRule="atLeast"/>
        </w:trPr>
        <w:tc>
          <w:tcPr>
            <w:tcW w:w="3700"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上年结转</w:t>
            </w:r>
          </w:p>
        </w:tc>
        <w:tc>
          <w:tcPr>
            <w:tcW w:w="13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28 </w:t>
            </w:r>
          </w:p>
        </w:tc>
        <w:tc>
          <w:tcPr>
            <w:tcW w:w="2878"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调出资金</w:t>
            </w:r>
          </w:p>
        </w:tc>
        <w:tc>
          <w:tcPr>
            <w:tcW w:w="1560"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8,550 </w:t>
            </w:r>
          </w:p>
        </w:tc>
      </w:tr>
      <w:tr>
        <w:tblPrEx>
          <w:tblCellMar>
            <w:top w:w="0" w:type="dxa"/>
            <w:left w:w="108" w:type="dxa"/>
            <w:bottom w:w="0" w:type="dxa"/>
            <w:right w:w="108" w:type="dxa"/>
          </w:tblCellMar>
        </w:tblPrEx>
        <w:trPr>
          <w:trHeight w:val="816" w:hRule="atLeast"/>
        </w:trPr>
        <w:tc>
          <w:tcPr>
            <w:tcW w:w="9498" w:type="dxa"/>
            <w:gridSpan w:val="4"/>
            <w:tcBorders>
              <w:top w:val="nil"/>
              <w:left w:val="nil"/>
              <w:bottom w:val="nil"/>
              <w:right w:val="nil"/>
            </w:tcBorders>
            <w:shd w:val="clear" w:color="000000" w:fill="FFFFFF"/>
            <w:vAlign w:val="center"/>
          </w:tcPr>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注：1.本表直观反映2023年国有资本经营预算收入与支出的平衡关系。</w:t>
            </w:r>
          </w:p>
          <w:p>
            <w:pPr>
              <w:widowControl/>
              <w:adjustRightInd w:val="0"/>
              <w:snapToGrid w:val="0"/>
              <w:spacing w:line="240" w:lineRule="auto"/>
              <w:ind w:firstLine="0" w:firstLineChars="0"/>
              <w:jc w:val="left"/>
              <w:rPr>
                <w:rFonts w:cs="宋体"/>
                <w:color w:val="0D0D0D" w:themeColor="text1" w:themeTint="F2"/>
                <w:kern w:val="0"/>
                <w:sz w:val="24"/>
                <w:szCs w:val="24"/>
                <w14:textFill>
                  <w14:solidFill>
                    <w14:schemeClr w14:val="tx1">
                      <w14:lumMod w14:val="95000"/>
                      <w14:lumOff w14:val="5000"/>
                    </w14:schemeClr>
                  </w14:solidFill>
                </w14:textFill>
              </w:rPr>
            </w:pPr>
            <w:r>
              <w:rPr>
                <w:rFonts w:hint="eastAsia" w:cs="宋体"/>
                <w:color w:val="0D0D0D" w:themeColor="text1" w:themeTint="F2"/>
                <w:kern w:val="0"/>
                <w:sz w:val="24"/>
                <w:szCs w:val="24"/>
                <w14:textFill>
                  <w14:solidFill>
                    <w14:schemeClr w14:val="tx1">
                      <w14:lumMod w14:val="95000"/>
                      <w14:lumOff w14:val="5000"/>
                    </w14:schemeClr>
                  </w14:solidFill>
                </w14:textFill>
              </w:rPr>
              <w:t>2.收入总计（本级收入合计+转移性收入合计）=支出总计（本级支出合计+转移性支出合计）。</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498" w:type="dxa"/>
        <w:tblInd w:w="0" w:type="dxa"/>
        <w:tblLayout w:type="autofit"/>
        <w:tblCellMar>
          <w:top w:w="0" w:type="dxa"/>
          <w:left w:w="108" w:type="dxa"/>
          <w:bottom w:w="0" w:type="dxa"/>
          <w:right w:w="108" w:type="dxa"/>
        </w:tblCellMar>
      </w:tblPr>
      <w:tblGrid>
        <w:gridCol w:w="5387"/>
        <w:gridCol w:w="1276"/>
        <w:gridCol w:w="1417"/>
        <w:gridCol w:w="1418"/>
      </w:tblGrid>
      <w:tr>
        <w:tblPrEx>
          <w:tblCellMar>
            <w:top w:w="0" w:type="dxa"/>
            <w:left w:w="108" w:type="dxa"/>
            <w:bottom w:w="0" w:type="dxa"/>
            <w:right w:w="108" w:type="dxa"/>
          </w:tblCellMar>
        </w:tblPrEx>
        <w:trPr>
          <w:trHeight w:val="372" w:hRule="atLeast"/>
        </w:trPr>
        <w:tc>
          <w:tcPr>
            <w:tcW w:w="6663" w:type="dxa"/>
            <w:gridSpan w:val="2"/>
            <w:tcBorders>
              <w:top w:val="nil"/>
              <w:left w:val="nil"/>
              <w:bottom w:val="nil"/>
              <w:right w:val="nil"/>
            </w:tcBorders>
            <w:shd w:val="clear" w:color="000000" w:fill="FFFFFF"/>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表18</w:t>
            </w:r>
          </w:p>
        </w:tc>
        <w:tc>
          <w:tcPr>
            <w:tcW w:w="1417"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498"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2023年国有资本经营预算本级支出预算表</w:t>
            </w:r>
          </w:p>
        </w:tc>
      </w:tr>
      <w:tr>
        <w:tblPrEx>
          <w:tblCellMar>
            <w:top w:w="0" w:type="dxa"/>
            <w:left w:w="108" w:type="dxa"/>
            <w:bottom w:w="0" w:type="dxa"/>
            <w:right w:w="108" w:type="dxa"/>
          </w:tblCellMar>
        </w:tblPrEx>
        <w:trPr>
          <w:trHeight w:val="288" w:hRule="atLeast"/>
        </w:trPr>
        <w:tc>
          <w:tcPr>
            <w:tcW w:w="5387"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p>
        </w:tc>
        <w:tc>
          <w:tcPr>
            <w:tcW w:w="1276"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7"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方正楷体_GBK" w:cs="Times New Roman"/>
                <w:color w:val="0D0D0D" w:themeColor="text1" w:themeTint="F2"/>
                <w:kern w:val="0"/>
                <w:sz w:val="22"/>
                <w14:textFill>
                  <w14:solidFill>
                    <w14:schemeClr w14:val="tx1">
                      <w14:lumMod w14:val="95000"/>
                      <w14:lumOff w14:val="5000"/>
                    </w14:schemeClr>
                  </w14:solidFill>
                </w14:textFill>
              </w:rPr>
            </w:pPr>
            <w:r>
              <w:rPr>
                <w:rFonts w:hint="eastAsia" w:eastAsia="方正楷体_GBK" w:cs="Times New Roman"/>
                <w:color w:val="0D0D0D" w:themeColor="text1" w:themeTint="F2"/>
                <w:kern w:val="0"/>
                <w:sz w:val="22"/>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288" w:hRule="atLeast"/>
        </w:trPr>
        <w:tc>
          <w:tcPr>
            <w:tcW w:w="53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项    目</w:t>
            </w:r>
          </w:p>
        </w:tc>
        <w:tc>
          <w:tcPr>
            <w:tcW w:w="4111"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预算数</w:t>
            </w:r>
          </w:p>
        </w:tc>
      </w:tr>
      <w:tr>
        <w:tblPrEx>
          <w:tblCellMar>
            <w:top w:w="0" w:type="dxa"/>
            <w:left w:w="108" w:type="dxa"/>
            <w:bottom w:w="0" w:type="dxa"/>
            <w:right w:w="108" w:type="dxa"/>
          </w:tblCellMar>
        </w:tblPrEx>
        <w:trPr>
          <w:trHeight w:val="288" w:hRule="atLeast"/>
        </w:trPr>
        <w:tc>
          <w:tcPr>
            <w:tcW w:w="538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2"/>
                <w14:textFill>
                  <w14:solidFill>
                    <w14:schemeClr w14:val="tx1">
                      <w14:lumMod w14:val="95000"/>
                      <w14:lumOff w14:val="5000"/>
                    </w14:schemeClr>
                  </w14:solidFill>
                </w14:textFill>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合计</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本年安排</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上年结转</w:t>
            </w:r>
          </w:p>
        </w:tc>
      </w:tr>
      <w:tr>
        <w:tblPrEx>
          <w:tblCellMar>
            <w:top w:w="0" w:type="dxa"/>
            <w:left w:w="108" w:type="dxa"/>
            <w:bottom w:w="0" w:type="dxa"/>
            <w:right w:w="108" w:type="dxa"/>
          </w:tblCellMar>
        </w:tblPrEx>
        <w:trPr>
          <w:trHeight w:val="288" w:hRule="atLeast"/>
        </w:trPr>
        <w:tc>
          <w:tcPr>
            <w:tcW w:w="538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hint="eastAsia" w:eastAsia="宋体" w:cs="Times New Roman"/>
                <w:b/>
                <w:bCs/>
                <w:color w:val="0D0D0D" w:themeColor="text1" w:themeTint="F2"/>
                <w:kern w:val="0"/>
                <w:sz w:val="28"/>
                <w:szCs w:val="28"/>
                <w14:textFill>
                  <w14:solidFill>
                    <w14:schemeClr w14:val="tx1">
                      <w14:lumMod w14:val="95000"/>
                      <w14:lumOff w14:val="5000"/>
                    </w14:schemeClr>
                  </w14:solidFill>
                </w14:textFill>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3,478</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3,450</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28</w:t>
            </w:r>
          </w:p>
        </w:tc>
      </w:tr>
      <w:tr>
        <w:tblPrEx>
          <w:tblCellMar>
            <w:top w:w="0" w:type="dxa"/>
            <w:left w:w="108" w:type="dxa"/>
            <w:bottom w:w="0" w:type="dxa"/>
            <w:right w:w="108" w:type="dxa"/>
          </w:tblCellMar>
        </w:tblPrEx>
        <w:trPr>
          <w:trHeight w:val="288"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宋体" w:cs="Times New Roman"/>
                <w:color w:val="0D0D0D" w:themeColor="text1" w:themeTint="F2"/>
                <w:kern w:val="0"/>
                <w:sz w:val="28"/>
                <w:szCs w:val="28"/>
                <w14:textFill>
                  <w14:solidFill>
                    <w14:schemeClr w14:val="tx1">
                      <w14:lumMod w14:val="95000"/>
                      <w14:lumOff w14:val="5000"/>
                    </w14:schemeClr>
                  </w14:solidFill>
                </w14:textFill>
              </w:rPr>
              <w:t>一、解决历史遗留问题及改革成本支出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28</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eastAsia="宋体" w:cs="Times New Roman"/>
                <w:color w:val="0D0D0D" w:themeColor="text1" w:themeTint="F2"/>
                <w:kern w:val="0"/>
                <w:sz w:val="28"/>
                <w:szCs w:val="28"/>
                <w14:textFill>
                  <w14:solidFill>
                    <w14:schemeClr w14:val="tx1">
                      <w14:lumMod w14:val="95000"/>
                      <w14:lumOff w14:val="5000"/>
                    </w14:schemeClr>
                  </w14:solidFill>
                </w14:textFill>
              </w:rPr>
              <w:t>28</w:t>
            </w:r>
          </w:p>
        </w:tc>
      </w:tr>
      <w:tr>
        <w:tblPrEx>
          <w:tblCellMar>
            <w:top w:w="0" w:type="dxa"/>
            <w:left w:w="108" w:type="dxa"/>
            <w:bottom w:w="0" w:type="dxa"/>
            <w:right w:w="108" w:type="dxa"/>
          </w:tblCellMar>
        </w:tblPrEx>
        <w:trPr>
          <w:trHeight w:val="288"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宋体" w:cs="Times New Roman"/>
                <w:color w:val="0D0D0D" w:themeColor="text1" w:themeTint="F2"/>
                <w:kern w:val="0"/>
                <w:sz w:val="28"/>
                <w:szCs w:val="28"/>
                <w14:textFill>
                  <w14:solidFill>
                    <w14:schemeClr w14:val="tx1">
                      <w14:lumMod w14:val="95000"/>
                      <w14:lumOff w14:val="5000"/>
                    </w14:schemeClr>
                  </w14:solidFill>
                </w14:textFill>
              </w:rPr>
              <w:t>二、国有企业资本金注入</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3,450</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eastAsia="宋体" w:cs="Times New Roman"/>
                <w:color w:val="0D0D0D" w:themeColor="text1" w:themeTint="F2"/>
                <w:kern w:val="0"/>
                <w:sz w:val="28"/>
                <w:szCs w:val="28"/>
                <w14:textFill>
                  <w14:solidFill>
                    <w14:schemeClr w14:val="tx1">
                      <w14:lumMod w14:val="95000"/>
                      <w14:lumOff w14:val="5000"/>
                    </w14:schemeClr>
                  </w14:solidFill>
                </w14:textFill>
              </w:rPr>
              <w:t>3,450</w:t>
            </w: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288"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宋体" w:cs="Times New Roman"/>
                <w:color w:val="0D0D0D" w:themeColor="text1" w:themeTint="F2"/>
                <w:kern w:val="0"/>
                <w:sz w:val="28"/>
                <w:szCs w:val="28"/>
                <w14:textFill>
                  <w14:solidFill>
                    <w14:schemeClr w14:val="tx1">
                      <w14:lumMod w14:val="95000"/>
                      <w14:lumOff w14:val="5000"/>
                    </w14:schemeClr>
                  </w14:solidFill>
                </w14:textFill>
              </w:rPr>
              <w:t>三、金融国有资本经营预算支出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b/>
                <w:bCs/>
                <w:color w:val="0D0D0D" w:themeColor="text1" w:themeTint="F2"/>
                <w:kern w:val="0"/>
                <w:sz w:val="28"/>
                <w:szCs w:val="28"/>
                <w14:textFill>
                  <w14:solidFill>
                    <w14:schemeClr w14:val="tx1">
                      <w14:lumMod w14:val="95000"/>
                      <w14:lumOff w14:val="5000"/>
                    </w14:schemeClr>
                  </w14:solidFill>
                </w14:textFill>
              </w:rPr>
            </w:pPr>
            <w:r>
              <w:rPr>
                <w:rFonts w:eastAsia="宋体" w:cs="Times New Roman"/>
                <w:b/>
                <w:bCs/>
                <w:color w:val="0D0D0D" w:themeColor="text1" w:themeTint="F2"/>
                <w:kern w:val="0"/>
                <w:sz w:val="28"/>
                <w:szCs w:val="28"/>
                <w14:textFill>
                  <w14:solidFill>
                    <w14:schemeClr w14:val="tx1">
                      <w14:lumMod w14:val="95000"/>
                      <w14:lumOff w14:val="5000"/>
                    </w14:schemeClr>
                  </w14:solidFill>
                </w14:textFill>
              </w:rPr>
              <w:t>-</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12" w:hRule="atLeast"/>
        </w:trPr>
        <w:tc>
          <w:tcPr>
            <w:tcW w:w="538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hint="eastAsia" w:eastAsia="宋体" w:cs="Times New Roman"/>
                <w:color w:val="0D0D0D" w:themeColor="text1" w:themeTint="F2"/>
                <w:kern w:val="0"/>
                <w:sz w:val="28"/>
                <w:szCs w:val="28"/>
                <w14:textFill>
                  <w14:solidFill>
                    <w14:schemeClr w14:val="tx1">
                      <w14:lumMod w14:val="95000"/>
                      <w14:lumOff w14:val="5000"/>
                    </w14:schemeClr>
                  </w14:solidFill>
                </w14:textFill>
              </w:rPr>
              <w:t>四、其他国有资本经营预算支出</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r>
              <w:rPr>
                <w:rFonts w:eastAsia="宋体" w:cs="Times New Roman"/>
                <w:color w:val="0D0D0D" w:themeColor="text1" w:themeTint="F2"/>
                <w:kern w:val="0"/>
                <w:sz w:val="28"/>
                <w:szCs w:val="28"/>
                <w14:textFill>
                  <w14:solidFill>
                    <w14:schemeClr w14:val="tx1">
                      <w14:lumMod w14:val="95000"/>
                      <w14:lumOff w14:val="5000"/>
                    </w14:schemeClr>
                  </w14:solidFill>
                </w14:textFill>
              </w:rPr>
              <w:t>-</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Times New Roman"/>
                <w:color w:val="0D0D0D" w:themeColor="text1" w:themeTint="F2"/>
                <w:kern w:val="0"/>
                <w:sz w:val="28"/>
                <w:szCs w:val="28"/>
                <w14:textFill>
                  <w14:solidFill>
                    <w14:schemeClr w14:val="tx1">
                      <w14:lumMod w14:val="95000"/>
                      <w14:lumOff w14:val="5000"/>
                    </w14:schemeClr>
                  </w14:solidFill>
                </w14:textFill>
              </w:rPr>
            </w:pP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356" w:type="dxa"/>
        <w:tblInd w:w="0" w:type="dxa"/>
        <w:tblLayout w:type="autofit"/>
        <w:tblCellMar>
          <w:top w:w="0" w:type="dxa"/>
          <w:left w:w="108" w:type="dxa"/>
          <w:bottom w:w="0" w:type="dxa"/>
          <w:right w:w="108" w:type="dxa"/>
        </w:tblCellMar>
      </w:tblPr>
      <w:tblGrid>
        <w:gridCol w:w="4678"/>
        <w:gridCol w:w="1418"/>
        <w:gridCol w:w="1701"/>
        <w:gridCol w:w="1559"/>
      </w:tblGrid>
      <w:tr>
        <w:tblPrEx>
          <w:tblCellMar>
            <w:top w:w="0" w:type="dxa"/>
            <w:left w:w="108" w:type="dxa"/>
            <w:bottom w:w="0" w:type="dxa"/>
            <w:right w:w="108" w:type="dxa"/>
          </w:tblCellMar>
        </w:tblPrEx>
        <w:trPr>
          <w:trHeight w:val="372" w:hRule="atLeast"/>
        </w:trPr>
        <w:tc>
          <w:tcPr>
            <w:tcW w:w="6096" w:type="dxa"/>
            <w:gridSpan w:val="2"/>
            <w:tcBorders>
              <w:top w:val="nil"/>
              <w:left w:val="nil"/>
              <w:bottom w:val="nil"/>
              <w:right w:val="nil"/>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30"/>
                <w:szCs w:val="30"/>
                <w14:textFill>
                  <w14:solidFill>
                    <w14:schemeClr w14:val="tx1">
                      <w14:lumMod w14:val="95000"/>
                      <w14:lumOff w14:val="5000"/>
                    </w14:schemeClr>
                  </w14:solidFill>
                </w14:textFill>
              </w:rPr>
              <w:t>表19</w:t>
            </w:r>
          </w:p>
        </w:tc>
        <w:tc>
          <w:tcPr>
            <w:tcW w:w="170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1559"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80" w:hRule="atLeast"/>
        </w:trPr>
        <w:tc>
          <w:tcPr>
            <w:tcW w:w="9356" w:type="dxa"/>
            <w:gridSpan w:val="4"/>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r>
              <w:rPr>
                <w:rFonts w:hint="eastAsia" w:eastAsia="方正小标宋_GBK" w:cs="宋体"/>
                <w:color w:val="0D0D0D" w:themeColor="text1" w:themeTint="F2"/>
                <w:kern w:val="0"/>
                <w:sz w:val="36"/>
                <w:szCs w:val="36"/>
                <w14:textFill>
                  <w14:solidFill>
                    <w14:schemeClr w14:val="tx1">
                      <w14:lumMod w14:val="95000"/>
                      <w14:lumOff w14:val="5000"/>
                    </w14:schemeClr>
                  </w14:solidFill>
                </w14:textFill>
              </w:rPr>
              <w:t>2023年“三公”经费预算表</w:t>
            </w:r>
          </w:p>
        </w:tc>
      </w:tr>
      <w:tr>
        <w:tblPrEx>
          <w:tblCellMar>
            <w:top w:w="0" w:type="dxa"/>
            <w:left w:w="108" w:type="dxa"/>
            <w:bottom w:w="0" w:type="dxa"/>
            <w:right w:w="108" w:type="dxa"/>
          </w:tblCellMar>
        </w:tblPrEx>
        <w:trPr>
          <w:trHeight w:val="324" w:hRule="atLeast"/>
        </w:trPr>
        <w:tc>
          <w:tcPr>
            <w:tcW w:w="4678"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 w:val="36"/>
                <w:szCs w:val="36"/>
                <w14:textFill>
                  <w14:solidFill>
                    <w14:schemeClr w14:val="tx1">
                      <w14:lumMod w14:val="95000"/>
                      <w14:lumOff w14:val="5000"/>
                    </w14:schemeClr>
                  </w14:solidFill>
                </w14:textFill>
              </w:rPr>
            </w:pPr>
          </w:p>
        </w:tc>
        <w:tc>
          <w:tcPr>
            <w:tcW w:w="1418"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701"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559"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right"/>
              <w:rPr>
                <w:rFonts w:eastAsia="方正楷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楷体_GBK" w:cs="宋体"/>
                <w:color w:val="0D0D0D" w:themeColor="text1" w:themeTint="F2"/>
                <w:kern w:val="0"/>
                <w:sz w:val="24"/>
                <w:szCs w:val="24"/>
                <w14:textFill>
                  <w14:solidFill>
                    <w14:schemeClr w14:val="tx1">
                      <w14:lumMod w14:val="95000"/>
                      <w14:lumOff w14:val="5000"/>
                    </w14:schemeClr>
                  </w14:solidFill>
                </w14:textFill>
              </w:rPr>
              <w:t>单位：万元</w:t>
            </w:r>
          </w:p>
        </w:tc>
      </w:tr>
      <w:tr>
        <w:tblPrEx>
          <w:tblCellMar>
            <w:top w:w="0" w:type="dxa"/>
            <w:left w:w="108" w:type="dxa"/>
            <w:bottom w:w="0" w:type="dxa"/>
            <w:right w:w="108" w:type="dxa"/>
          </w:tblCellMar>
        </w:tblPrEx>
        <w:trPr>
          <w:trHeight w:val="324" w:hRule="atLeast"/>
        </w:trPr>
        <w:tc>
          <w:tcPr>
            <w:tcW w:w="46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项      目</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2022年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2023年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较2022年</w:t>
            </w:r>
          </w:p>
          <w:p>
            <w:pPr>
              <w:widowControl/>
              <w:adjustRightInd w:val="0"/>
              <w:snapToGrid w:val="0"/>
              <w:spacing w:line="240" w:lineRule="auto"/>
              <w:ind w:firstLine="0" w:firstLineChars="0"/>
              <w:jc w:val="center"/>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24"/>
                <w:szCs w:val="24"/>
                <w14:textFill>
                  <w14:solidFill>
                    <w14:schemeClr w14:val="tx1">
                      <w14:lumMod w14:val="95000"/>
                      <w14:lumOff w14:val="5000"/>
                    </w14:schemeClr>
                  </w14:solidFill>
                </w14:textFill>
              </w:rPr>
              <w:t>预算±%</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 xml:space="preserve">合    计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eastAsia="宋体" w:cs="宋体"/>
                <w:b/>
                <w:bCs/>
                <w:color w:val="0D0D0D" w:themeColor="text1" w:themeTint="F2"/>
                <w:kern w:val="0"/>
                <w:sz w:val="24"/>
                <w:szCs w:val="24"/>
                <w14:textFill>
                  <w14:solidFill>
                    <w14:schemeClr w14:val="tx1">
                      <w14:lumMod w14:val="95000"/>
                      <w14:lumOff w14:val="5000"/>
                    </w14:schemeClr>
                  </w14:solidFill>
                </w14:textFill>
              </w:rPr>
              <w:t>1,876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1,721</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eastAsia="宋体" w:cs="宋体"/>
                <w:b/>
                <w:bCs/>
                <w:color w:val="0D0D0D" w:themeColor="text1" w:themeTint="F2"/>
                <w:kern w:val="0"/>
                <w:sz w:val="24"/>
                <w:szCs w:val="24"/>
                <w14:textFill>
                  <w14:solidFill>
                    <w14:schemeClr w14:val="tx1">
                      <w14:lumMod w14:val="95000"/>
                      <w14:lumOff w14:val="5000"/>
                    </w14:schemeClr>
                  </w14:solidFill>
                </w14:textFill>
              </w:rPr>
              <w:t xml:space="preserve">-8.3 </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1、因公出国（境）费用</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30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 xml:space="preserve">233.3 </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2、公务接待费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114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93</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 xml:space="preserve">-18.4 </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3、公务用车购置及运行维护费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1,732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1,528</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 xml:space="preserve">-11.8 </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240" w:firstLineChars="10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其中：（1）公务用车运行维护费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1,412</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1,214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 xml:space="preserve">-14.0 </w:t>
            </w:r>
          </w:p>
        </w:tc>
      </w:tr>
      <w:tr>
        <w:tblPrEx>
          <w:tblCellMar>
            <w:top w:w="0" w:type="dxa"/>
            <w:left w:w="108" w:type="dxa"/>
            <w:bottom w:w="0" w:type="dxa"/>
            <w:right w:w="108" w:type="dxa"/>
          </w:tblCellMar>
        </w:tblPrEx>
        <w:trPr>
          <w:trHeight w:val="324" w:hRule="atLeast"/>
        </w:trPr>
        <w:tc>
          <w:tcPr>
            <w:tcW w:w="467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（2）公务用车购置费</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320</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314</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eastAsia="宋体" w:cs="宋体"/>
                <w:color w:val="0D0D0D" w:themeColor="text1" w:themeTint="F2"/>
                <w:kern w:val="0"/>
                <w:sz w:val="24"/>
                <w:szCs w:val="24"/>
                <w14:textFill>
                  <w14:solidFill>
                    <w14:schemeClr w14:val="tx1">
                      <w14:lumMod w14:val="95000"/>
                      <w14:lumOff w14:val="5000"/>
                    </w14:schemeClr>
                  </w14:solidFill>
                </w14:textFill>
              </w:rPr>
              <w:t xml:space="preserve">-1.9 </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420" w:type="dxa"/>
        <w:tblInd w:w="0" w:type="dxa"/>
        <w:tblLayout w:type="autofit"/>
        <w:tblCellMar>
          <w:top w:w="0" w:type="dxa"/>
          <w:left w:w="108" w:type="dxa"/>
          <w:bottom w:w="0" w:type="dxa"/>
          <w:right w:w="108" w:type="dxa"/>
        </w:tblCellMar>
      </w:tblPr>
      <w:tblGrid>
        <w:gridCol w:w="1460"/>
        <w:gridCol w:w="1360"/>
        <w:gridCol w:w="1260"/>
        <w:gridCol w:w="1240"/>
        <w:gridCol w:w="907"/>
        <w:gridCol w:w="1440"/>
        <w:gridCol w:w="1900"/>
      </w:tblGrid>
      <w:tr>
        <w:tblPrEx>
          <w:tblCellMar>
            <w:top w:w="0" w:type="dxa"/>
            <w:left w:w="108" w:type="dxa"/>
            <w:bottom w:w="0" w:type="dxa"/>
            <w:right w:w="108" w:type="dxa"/>
          </w:tblCellMar>
        </w:tblPrEx>
        <w:trPr>
          <w:trHeight w:val="324" w:hRule="atLeast"/>
        </w:trPr>
        <w:tc>
          <w:tcPr>
            <w:tcW w:w="146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r>
              <w:rPr>
                <w:rFonts w:hint="eastAsia" w:eastAsia="方正黑体_GBK" w:cs="宋体"/>
                <w:color w:val="0D0D0D" w:themeColor="text1" w:themeTint="F2"/>
                <w:kern w:val="0"/>
                <w:sz w:val="30"/>
                <w:szCs w:val="30"/>
                <w14:textFill>
                  <w14:solidFill>
                    <w14:schemeClr w14:val="tx1">
                      <w14:lumMod w14:val="95000"/>
                      <w14:lumOff w14:val="5000"/>
                    </w14:schemeClr>
                  </w14:solidFill>
                </w14:textFill>
              </w:rPr>
              <w:t>表</w:t>
            </w:r>
            <w:r>
              <w:rPr>
                <w:rFonts w:eastAsia="方正黑体_GBK" w:cs="宋体"/>
                <w:color w:val="0D0D0D" w:themeColor="text1" w:themeTint="F2"/>
                <w:kern w:val="0"/>
                <w:sz w:val="30"/>
                <w:szCs w:val="30"/>
                <w14:textFill>
                  <w14:solidFill>
                    <w14:schemeClr w14:val="tx1">
                      <w14:lumMod w14:val="95000"/>
                      <w14:lumOff w14:val="5000"/>
                    </w14:schemeClr>
                  </w14:solidFill>
                </w14:textFill>
              </w:rPr>
              <w:t>20</w:t>
            </w:r>
          </w:p>
        </w:tc>
        <w:tc>
          <w:tcPr>
            <w:tcW w:w="136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 w:val="24"/>
                <w:szCs w:val="24"/>
                <w14:textFill>
                  <w14:solidFill>
                    <w14:schemeClr w14:val="tx1">
                      <w14:lumMod w14:val="95000"/>
                      <w14:lumOff w14:val="5000"/>
                    </w14:schemeClr>
                  </w14:solidFill>
                </w14:textFill>
              </w:rPr>
            </w:pPr>
          </w:p>
        </w:tc>
        <w:tc>
          <w:tcPr>
            <w:tcW w:w="126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4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76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4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90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420" w:type="dxa"/>
            <w:gridSpan w:val="7"/>
            <w:tcBorders>
              <w:top w:val="nil"/>
              <w:left w:val="nil"/>
              <w:bottom w:val="nil"/>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2022年地方政府债务限额及余额情况表</w:t>
            </w:r>
          </w:p>
        </w:tc>
      </w:tr>
      <w:tr>
        <w:tblPrEx>
          <w:tblCellMar>
            <w:top w:w="0" w:type="dxa"/>
            <w:left w:w="108" w:type="dxa"/>
            <w:bottom w:w="0" w:type="dxa"/>
            <w:right w:w="108" w:type="dxa"/>
          </w:tblCellMar>
        </w:tblPrEx>
        <w:trPr>
          <w:trHeight w:val="288" w:hRule="atLeast"/>
        </w:trPr>
        <w:tc>
          <w:tcPr>
            <w:tcW w:w="1460"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p>
        </w:tc>
        <w:tc>
          <w:tcPr>
            <w:tcW w:w="1360" w:type="dxa"/>
            <w:tcBorders>
              <w:top w:val="nil"/>
              <w:left w:val="nil"/>
              <w:bottom w:val="single" w:color="auto" w:sz="4" w:space="0"/>
              <w:right w:val="nil"/>
            </w:tcBorders>
            <w:shd w:val="clear" w:color="auto" w:fill="auto"/>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60"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240"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760"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440" w:type="dxa"/>
            <w:tcBorders>
              <w:top w:val="nil"/>
              <w:left w:val="nil"/>
              <w:bottom w:val="single" w:color="auto" w:sz="4" w:space="0"/>
              <w:right w:val="nil"/>
            </w:tcBorders>
            <w:shd w:val="clear" w:color="auto" w:fill="auto"/>
            <w:noWrap/>
            <w:vAlign w:val="center"/>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900" w:type="dxa"/>
            <w:tcBorders>
              <w:top w:val="nil"/>
              <w:left w:val="nil"/>
              <w:bottom w:val="single" w:color="auto" w:sz="4" w:space="0"/>
              <w:right w:val="nil"/>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单位：亿元</w:t>
            </w:r>
          </w:p>
        </w:tc>
      </w:tr>
      <w:tr>
        <w:tblPrEx>
          <w:tblCellMar>
            <w:top w:w="0" w:type="dxa"/>
            <w:left w:w="108" w:type="dxa"/>
            <w:bottom w:w="0" w:type="dxa"/>
            <w:right w:w="108" w:type="dxa"/>
          </w:tblCellMar>
        </w:tblPrEx>
        <w:trPr>
          <w:trHeight w:val="300" w:hRule="atLeast"/>
        </w:trPr>
        <w:tc>
          <w:tcPr>
            <w:tcW w:w="1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地   区</w:t>
            </w:r>
          </w:p>
        </w:tc>
        <w:tc>
          <w:tcPr>
            <w:tcW w:w="3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2022年债务限额</w:t>
            </w:r>
          </w:p>
        </w:tc>
        <w:tc>
          <w:tcPr>
            <w:tcW w:w="4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2022年债务余额预计执行数</w:t>
            </w:r>
          </w:p>
        </w:tc>
      </w:tr>
      <w:tr>
        <w:tblPrEx>
          <w:tblCellMar>
            <w:top w:w="0" w:type="dxa"/>
            <w:left w:w="108" w:type="dxa"/>
            <w:bottom w:w="0" w:type="dxa"/>
            <w:right w:w="108" w:type="dxa"/>
          </w:tblCellMar>
        </w:tblPrEx>
        <w:trPr>
          <w:trHeight w:val="30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宋体" w:cs="宋体"/>
                <w:b/>
                <w:bCs/>
                <w:color w:val="0D0D0D" w:themeColor="text1" w:themeTint="F2"/>
                <w:kern w:val="0"/>
                <w:sz w:val="22"/>
                <w14:textFill>
                  <w14:solidFill>
                    <w14:schemeClr w14:val="tx1">
                      <w14:lumMod w14:val="95000"/>
                      <w14:lumOff w14:val="5000"/>
                    </w14:schemeClr>
                  </w14:solidFill>
                </w14:textFill>
              </w:rPr>
            </w:pP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一般债务</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专项债务</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一般债务</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专项债务</w:t>
            </w:r>
          </w:p>
        </w:tc>
      </w:tr>
      <w:tr>
        <w:tblPrEx>
          <w:tblCellMar>
            <w:top w:w="0" w:type="dxa"/>
            <w:left w:w="108" w:type="dxa"/>
            <w:bottom w:w="0" w:type="dxa"/>
            <w:right w:w="108" w:type="dxa"/>
          </w:tblCellMar>
        </w:tblPrEx>
        <w:trPr>
          <w:trHeight w:val="288" w:hRule="atLeast"/>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公  式</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A=B+C</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B</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C</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D=E+F</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E</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F</w:t>
            </w:r>
          </w:p>
        </w:tc>
      </w:tr>
      <w:tr>
        <w:tblPrEx>
          <w:tblCellMar>
            <w:top w:w="0" w:type="dxa"/>
            <w:left w:w="108" w:type="dxa"/>
            <w:bottom w:w="0" w:type="dxa"/>
            <w:right w:w="108" w:type="dxa"/>
          </w:tblCellMar>
        </w:tblPrEx>
        <w:trPr>
          <w:trHeight w:val="300" w:hRule="atLeast"/>
        </w:trPr>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重庆高新区</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366.9</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55.0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311.9</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366.9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55.0</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311.9</w:t>
            </w:r>
          </w:p>
        </w:tc>
      </w:tr>
      <w:tr>
        <w:tblPrEx>
          <w:tblCellMar>
            <w:top w:w="0" w:type="dxa"/>
            <w:left w:w="108" w:type="dxa"/>
            <w:bottom w:w="0" w:type="dxa"/>
            <w:right w:w="108" w:type="dxa"/>
          </w:tblCellMar>
        </w:tblPrEx>
        <w:trPr>
          <w:trHeight w:val="288" w:hRule="atLeast"/>
        </w:trPr>
        <w:tc>
          <w:tcPr>
            <w:tcW w:w="9420" w:type="dxa"/>
            <w:gridSpan w:val="7"/>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注：1.本表反映上一年度本级政府债务限额及余额预计执行数。</w:t>
            </w:r>
          </w:p>
        </w:tc>
      </w:tr>
      <w:tr>
        <w:tblPrEx>
          <w:tblCellMar>
            <w:top w:w="0" w:type="dxa"/>
            <w:left w:w="108" w:type="dxa"/>
            <w:bottom w:w="0" w:type="dxa"/>
            <w:right w:w="108" w:type="dxa"/>
          </w:tblCellMar>
        </w:tblPrEx>
        <w:trPr>
          <w:trHeight w:val="288" w:hRule="atLeast"/>
        </w:trPr>
        <w:tc>
          <w:tcPr>
            <w:tcW w:w="9420" w:type="dxa"/>
            <w:gridSpan w:val="7"/>
            <w:tcBorders>
              <w:top w:val="nil"/>
              <w:left w:val="nil"/>
              <w:bottom w:val="nil"/>
              <w:right w:val="nil"/>
            </w:tcBorders>
            <w:shd w:val="clear" w:color="auto" w:fill="auto"/>
            <w:vAlign w:val="center"/>
          </w:tcPr>
          <w:p>
            <w:pPr>
              <w:widowControl/>
              <w:spacing w:line="240" w:lineRule="auto"/>
              <w:ind w:firstLine="44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2.本表由县级以上地方各级财政部门在本级人民代表大会批准预算后二十日内公开。</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520" w:type="dxa"/>
        <w:tblInd w:w="0" w:type="dxa"/>
        <w:tblLayout w:type="autofit"/>
        <w:tblCellMar>
          <w:top w:w="0" w:type="dxa"/>
          <w:left w:w="108" w:type="dxa"/>
          <w:bottom w:w="0" w:type="dxa"/>
          <w:right w:w="108" w:type="dxa"/>
        </w:tblCellMar>
      </w:tblPr>
      <w:tblGrid>
        <w:gridCol w:w="6379"/>
        <w:gridCol w:w="1701"/>
        <w:gridCol w:w="1440"/>
      </w:tblGrid>
      <w:tr>
        <w:tblPrEx>
          <w:tblCellMar>
            <w:top w:w="0" w:type="dxa"/>
            <w:left w:w="108" w:type="dxa"/>
            <w:bottom w:w="0" w:type="dxa"/>
            <w:right w:w="108" w:type="dxa"/>
          </w:tblCellMar>
        </w:tblPrEx>
        <w:trPr>
          <w:trHeight w:val="384" w:hRule="atLeast"/>
        </w:trPr>
        <w:tc>
          <w:tcPr>
            <w:tcW w:w="6379"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 w:val="30"/>
                <w:szCs w:val="30"/>
                <w14:textFill>
                  <w14:solidFill>
                    <w14:schemeClr w14:val="tx1">
                      <w14:lumMod w14:val="95000"/>
                      <w14:lumOff w14:val="5000"/>
                    </w14:schemeClr>
                  </w14:solidFill>
                </w14:textFill>
              </w:rPr>
              <w:t>表21</w:t>
            </w:r>
          </w:p>
        </w:tc>
        <w:tc>
          <w:tcPr>
            <w:tcW w:w="1701"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Cs w:val="32"/>
                <w14:textFill>
                  <w14:solidFill>
                    <w14:schemeClr w14:val="tx1">
                      <w14:lumMod w14:val="95000"/>
                      <w14:lumOff w14:val="5000"/>
                    </w14:schemeClr>
                  </w14:solidFill>
                </w14:textFill>
              </w:rPr>
            </w:pPr>
          </w:p>
        </w:tc>
        <w:tc>
          <w:tcPr>
            <w:tcW w:w="144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520" w:type="dxa"/>
            <w:gridSpan w:val="3"/>
            <w:tcBorders>
              <w:top w:val="nil"/>
              <w:left w:val="nil"/>
              <w:bottom w:val="nil"/>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重庆高新区2021年和2022年地方政府一般债务余额情况表</w:t>
            </w:r>
          </w:p>
        </w:tc>
      </w:tr>
      <w:tr>
        <w:tblPrEx>
          <w:tblCellMar>
            <w:top w:w="0" w:type="dxa"/>
            <w:left w:w="108" w:type="dxa"/>
            <w:bottom w:w="0" w:type="dxa"/>
            <w:right w:w="108" w:type="dxa"/>
          </w:tblCellMar>
        </w:tblPrEx>
        <w:trPr>
          <w:trHeight w:val="288" w:hRule="atLeast"/>
        </w:trPr>
        <w:tc>
          <w:tcPr>
            <w:tcW w:w="6379"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nil"/>
            </w:tcBorders>
            <w:shd w:val="clear" w:color="auto" w:fill="auto"/>
            <w:vAlign w:val="center"/>
          </w:tcPr>
          <w:p>
            <w:pPr>
              <w:widowControl/>
              <w:spacing w:line="240" w:lineRule="auto"/>
              <w:ind w:firstLine="0" w:firstLineChars="0"/>
              <w:jc w:val="left"/>
              <w:rPr>
                <w:rFonts w:eastAsia="Times New Roman" w:cs="Times New Roman"/>
                <w:color w:val="0D0D0D" w:themeColor="text1" w:themeTint="F2"/>
                <w:kern w:val="0"/>
                <w:sz w:val="24"/>
                <w:szCs w:val="24"/>
                <w14:textFill>
                  <w14:solidFill>
                    <w14:schemeClr w14:val="tx1">
                      <w14:lumMod w14:val="95000"/>
                      <w14:lumOff w14:val="5000"/>
                    </w14:schemeClr>
                  </w14:solidFill>
                </w14:textFill>
              </w:rPr>
            </w:pPr>
          </w:p>
        </w:tc>
        <w:tc>
          <w:tcPr>
            <w:tcW w:w="1440" w:type="dxa"/>
            <w:tcBorders>
              <w:top w:val="nil"/>
              <w:left w:val="nil"/>
              <w:bottom w:val="single" w:color="auto" w:sz="4" w:space="0"/>
              <w:right w:val="nil"/>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单位：亿元</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项    目</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预算数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一、2021年末地方政府一般债务余额实际数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49.9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49.9</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二、2022年末地方政府一般债务限额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55.0</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三、2022年地方政府一般债务发行额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5.1</w:t>
            </w:r>
          </w:p>
        </w:tc>
      </w:tr>
      <w:tr>
        <w:tblPrEx>
          <w:tblCellMar>
            <w:top w:w="0" w:type="dxa"/>
            <w:left w:w="108" w:type="dxa"/>
            <w:bottom w:w="0" w:type="dxa"/>
            <w:right w:w="108" w:type="dxa"/>
          </w:tblCellMar>
        </w:tblPrEx>
        <w:trPr>
          <w:trHeight w:val="624"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 xml:space="preserve">    其中：中央转贷地方的国际金融组织和外国政府贷款</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2022年地方政府一般债券发行额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5.1</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四、2022年地方政府一般债务还本支出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五、2022年末地方政府一般债务余额预计执行数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55.0</w:t>
            </w:r>
          </w:p>
        </w:tc>
      </w:tr>
      <w:tr>
        <w:tblPrEx>
          <w:tblCellMar>
            <w:top w:w="0" w:type="dxa"/>
            <w:left w:w="108" w:type="dxa"/>
            <w:bottom w:w="0" w:type="dxa"/>
            <w:right w:w="108" w:type="dxa"/>
          </w:tblCellMar>
        </w:tblPrEx>
        <w:trPr>
          <w:trHeight w:val="312"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六、2023年地方财政赤字</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324" w:hRule="atLeast"/>
        </w:trPr>
        <w:tc>
          <w:tcPr>
            <w:tcW w:w="63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七、2023年地方政府一般债务限额</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0D0D0D" w:themeColor="text1" w:themeTint="F2"/>
                <w:kern w:val="0"/>
                <w:sz w:val="24"/>
                <w:szCs w:val="24"/>
                <w14:textFill>
                  <w14:solidFill>
                    <w14:schemeClr w14:val="tx1">
                      <w14:lumMod w14:val="95000"/>
                      <w14:lumOff w14:val="5000"/>
                    </w14:schemeClr>
                  </w14:solidFill>
                </w14:textFill>
              </w:rPr>
            </w:pPr>
            <w:r>
              <w:rPr>
                <w:rFonts w:eastAsia="等线" w:cs="Times New Roman"/>
                <w:color w:val="0D0D0D" w:themeColor="text1" w:themeTint="F2"/>
                <w:kern w:val="0"/>
                <w:sz w:val="24"/>
                <w:szCs w:val="24"/>
                <w14:textFill>
                  <w14:solidFill>
                    <w14:schemeClr w14:val="tx1">
                      <w14:lumMod w14:val="95000"/>
                      <w14:lumOff w14:val="5000"/>
                    </w14:schemeClr>
                  </w14:solidFill>
                </w14:textFill>
              </w:rPr>
              <w:t>　</w:t>
            </w:r>
          </w:p>
        </w:tc>
      </w:tr>
      <w:tr>
        <w:tblPrEx>
          <w:tblCellMar>
            <w:top w:w="0" w:type="dxa"/>
            <w:left w:w="108" w:type="dxa"/>
            <w:bottom w:w="0" w:type="dxa"/>
            <w:right w:w="108" w:type="dxa"/>
          </w:tblCellMar>
        </w:tblPrEx>
        <w:trPr>
          <w:trHeight w:val="312" w:hRule="atLeast"/>
        </w:trPr>
        <w:tc>
          <w:tcPr>
            <w:tcW w:w="9520" w:type="dxa"/>
            <w:gridSpan w:val="3"/>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注：1.本表反映本级政府上两年度一般债务余额，上一年度一般债务限额、发行额、还本支出及余额，本年度财政赤字及一般债务限额。</w:t>
            </w:r>
          </w:p>
        </w:tc>
      </w:tr>
      <w:tr>
        <w:tblPrEx>
          <w:tblCellMar>
            <w:top w:w="0" w:type="dxa"/>
            <w:left w:w="108" w:type="dxa"/>
            <w:bottom w:w="0" w:type="dxa"/>
            <w:right w:w="108" w:type="dxa"/>
          </w:tblCellMar>
        </w:tblPrEx>
        <w:trPr>
          <w:trHeight w:val="312" w:hRule="atLeast"/>
        </w:trPr>
        <w:tc>
          <w:tcPr>
            <w:tcW w:w="9520" w:type="dxa"/>
            <w:gridSpan w:val="3"/>
            <w:tcBorders>
              <w:top w:val="nil"/>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2.本表由县级以上地方各级财政部门在本级人民代表大会批准预算后二十日内公开。</w:t>
            </w:r>
          </w:p>
        </w:tc>
      </w:tr>
      <w:tr>
        <w:tblPrEx>
          <w:tblCellMar>
            <w:top w:w="0" w:type="dxa"/>
            <w:left w:w="108" w:type="dxa"/>
            <w:bottom w:w="0" w:type="dxa"/>
            <w:right w:w="108" w:type="dxa"/>
          </w:tblCellMar>
        </w:tblPrEx>
        <w:trPr>
          <w:trHeight w:val="312" w:hRule="atLeast"/>
        </w:trPr>
        <w:tc>
          <w:tcPr>
            <w:tcW w:w="9520" w:type="dxa"/>
            <w:gridSpan w:val="3"/>
            <w:tcBorders>
              <w:top w:val="nil"/>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3.2021年重庆高新区承接九龙坡区划转一般债务10.0565亿元。</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498" w:type="dxa"/>
        <w:tblInd w:w="0" w:type="dxa"/>
        <w:tblLayout w:type="autofit"/>
        <w:tblCellMar>
          <w:top w:w="0" w:type="dxa"/>
          <w:left w:w="108" w:type="dxa"/>
          <w:bottom w:w="0" w:type="dxa"/>
          <w:right w:w="108" w:type="dxa"/>
        </w:tblCellMar>
      </w:tblPr>
      <w:tblGrid>
        <w:gridCol w:w="5680"/>
        <w:gridCol w:w="2117"/>
        <w:gridCol w:w="1701"/>
      </w:tblGrid>
      <w:tr>
        <w:tblPrEx>
          <w:tblCellMar>
            <w:top w:w="0" w:type="dxa"/>
            <w:left w:w="108" w:type="dxa"/>
            <w:bottom w:w="0" w:type="dxa"/>
            <w:right w:w="108" w:type="dxa"/>
          </w:tblCellMar>
        </w:tblPrEx>
        <w:trPr>
          <w:trHeight w:val="432" w:hRule="atLeast"/>
        </w:trPr>
        <w:tc>
          <w:tcPr>
            <w:tcW w:w="568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 w:val="30"/>
                <w:szCs w:val="30"/>
                <w14:textFill>
                  <w14:solidFill>
                    <w14:schemeClr w14:val="tx1">
                      <w14:lumMod w14:val="95000"/>
                      <w14:lumOff w14:val="5000"/>
                    </w14:schemeClr>
                  </w14:solidFill>
                </w14:textFill>
              </w:rPr>
            </w:pPr>
            <w:r>
              <w:rPr>
                <w:rFonts w:hint="eastAsia" w:eastAsia="方正黑体_GBK" w:cs="宋体"/>
                <w:color w:val="0D0D0D" w:themeColor="text1" w:themeTint="F2"/>
                <w:kern w:val="0"/>
                <w:sz w:val="30"/>
                <w:szCs w:val="30"/>
                <w14:textFill>
                  <w14:solidFill>
                    <w14:schemeClr w14:val="tx1">
                      <w14:lumMod w14:val="95000"/>
                      <w14:lumOff w14:val="5000"/>
                    </w14:schemeClr>
                  </w14:solidFill>
                </w14:textFill>
              </w:rPr>
              <w:t>表22</w:t>
            </w:r>
          </w:p>
        </w:tc>
        <w:tc>
          <w:tcPr>
            <w:tcW w:w="2117"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Cs w:val="32"/>
                <w14:textFill>
                  <w14:solidFill>
                    <w14:schemeClr w14:val="tx1">
                      <w14:lumMod w14:val="95000"/>
                      <w14:lumOff w14:val="5000"/>
                    </w14:schemeClr>
                  </w14:solidFill>
                </w14:textFill>
              </w:rPr>
            </w:pPr>
          </w:p>
        </w:tc>
        <w:tc>
          <w:tcPr>
            <w:tcW w:w="1701"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498" w:type="dxa"/>
            <w:gridSpan w:val="3"/>
            <w:tcBorders>
              <w:top w:val="nil"/>
              <w:left w:val="nil"/>
              <w:bottom w:val="nil"/>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重庆高新区2021年和2022年地方政府专项债务余额情况表</w:t>
            </w:r>
          </w:p>
        </w:tc>
      </w:tr>
      <w:tr>
        <w:tblPrEx>
          <w:tblCellMar>
            <w:top w:w="0" w:type="dxa"/>
            <w:left w:w="108" w:type="dxa"/>
            <w:bottom w:w="0" w:type="dxa"/>
            <w:right w:w="108" w:type="dxa"/>
          </w:tblCellMar>
        </w:tblPrEx>
        <w:trPr>
          <w:trHeight w:val="324" w:hRule="atLeast"/>
        </w:trPr>
        <w:tc>
          <w:tcPr>
            <w:tcW w:w="5680" w:type="dxa"/>
            <w:tcBorders>
              <w:top w:val="nil"/>
              <w:left w:val="nil"/>
              <w:bottom w:val="single" w:color="auto" w:sz="4" w:space="0"/>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 w:val="24"/>
                <w:szCs w:val="24"/>
                <w14:textFill>
                  <w14:solidFill>
                    <w14:schemeClr w14:val="tx1">
                      <w14:lumMod w14:val="95000"/>
                      <w14:lumOff w14:val="5000"/>
                    </w14:schemeClr>
                  </w14:solidFill>
                </w14:textFill>
              </w:rPr>
            </w:pPr>
          </w:p>
        </w:tc>
        <w:tc>
          <w:tcPr>
            <w:tcW w:w="2117" w:type="dxa"/>
            <w:tcBorders>
              <w:top w:val="nil"/>
              <w:left w:val="nil"/>
              <w:bottom w:val="single" w:color="auto" w:sz="4" w:space="0"/>
              <w:right w:val="nil"/>
            </w:tcBorders>
            <w:shd w:val="clear" w:color="auto" w:fill="auto"/>
            <w:vAlign w:val="center"/>
          </w:tcPr>
          <w:p>
            <w:pPr>
              <w:widowControl/>
              <w:spacing w:line="240" w:lineRule="auto"/>
              <w:ind w:firstLine="0" w:firstLineChars="0"/>
              <w:jc w:val="left"/>
              <w:rPr>
                <w:rFonts w:eastAsia="Times New Roman" w:cs="Times New Roman"/>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nil"/>
              <w:left w:val="nil"/>
              <w:bottom w:val="single" w:color="auto" w:sz="4" w:space="0"/>
              <w:right w:val="nil"/>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单位：亿元</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项    目</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预算数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宋体" w:cs="宋体"/>
                <w:b/>
                <w:bCs/>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b/>
                <w:bCs/>
                <w:color w:val="0D0D0D" w:themeColor="text1" w:themeTint="F2"/>
                <w:kern w:val="0"/>
                <w:sz w:val="24"/>
                <w:szCs w:val="24"/>
                <w14:textFill>
                  <w14:solidFill>
                    <w14:schemeClr w14:val="tx1">
                      <w14:lumMod w14:val="95000"/>
                      <w14:lumOff w14:val="5000"/>
                    </w14:schemeClr>
                  </w14:solidFill>
                </w14:textFill>
              </w:rPr>
              <w:t>执行数</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一、202</w:t>
            </w:r>
            <w:r>
              <w:rPr>
                <w:rFonts w:eastAsia="宋体" w:cs="宋体"/>
                <w:color w:val="0D0D0D" w:themeColor="text1" w:themeTint="F2"/>
                <w:kern w:val="0"/>
                <w:sz w:val="24"/>
                <w:szCs w:val="24"/>
                <w14:textFill>
                  <w14:solidFill>
                    <w14:schemeClr w14:val="tx1">
                      <w14:lumMod w14:val="95000"/>
                      <w14:lumOff w14:val="5000"/>
                    </w14:schemeClr>
                  </w14:solidFill>
                </w14:textFill>
              </w:rPr>
              <w:t>1</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年末地方政府专项债务余额实际数</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173</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二、202</w:t>
            </w:r>
            <w:r>
              <w:rPr>
                <w:rFonts w:eastAsia="宋体" w:cs="宋体"/>
                <w:color w:val="0D0D0D" w:themeColor="text1" w:themeTint="F2"/>
                <w:kern w:val="0"/>
                <w:sz w:val="24"/>
                <w:szCs w:val="24"/>
                <w14:textFill>
                  <w14:solidFill>
                    <w14:schemeClr w14:val="tx1">
                      <w14:lumMod w14:val="95000"/>
                      <w14:lumOff w14:val="5000"/>
                    </w14:schemeClr>
                  </w14:solidFill>
                </w14:textFill>
              </w:rPr>
              <w:t>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年末地方政府专项债务限额</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312</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三、202</w:t>
            </w:r>
            <w:r>
              <w:rPr>
                <w:rFonts w:eastAsia="宋体" w:cs="宋体"/>
                <w:color w:val="0D0D0D" w:themeColor="text1" w:themeTint="F2"/>
                <w:kern w:val="0"/>
                <w:sz w:val="24"/>
                <w:szCs w:val="24"/>
                <w14:textFill>
                  <w14:solidFill>
                    <w14:schemeClr w14:val="tx1">
                      <w14:lumMod w14:val="95000"/>
                      <w14:lumOff w14:val="5000"/>
                    </w14:schemeClr>
                  </w14:solidFill>
                </w14:textFill>
              </w:rPr>
              <w:t>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年地方政府专项债务发行额</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139</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四、202</w:t>
            </w:r>
            <w:r>
              <w:rPr>
                <w:rFonts w:eastAsia="宋体" w:cs="宋体"/>
                <w:color w:val="0D0D0D" w:themeColor="text1" w:themeTint="F2"/>
                <w:kern w:val="0"/>
                <w:sz w:val="24"/>
                <w:szCs w:val="24"/>
                <w14:textFill>
                  <w14:solidFill>
                    <w14:schemeClr w14:val="tx1">
                      <w14:lumMod w14:val="95000"/>
                      <w14:lumOff w14:val="5000"/>
                    </w14:schemeClr>
                  </w14:solidFill>
                </w14:textFill>
              </w:rPr>
              <w:t>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年地方政府专项债务还本支出</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五、202</w:t>
            </w:r>
            <w:r>
              <w:rPr>
                <w:rFonts w:eastAsia="宋体" w:cs="宋体"/>
                <w:color w:val="0D0D0D" w:themeColor="text1" w:themeTint="F2"/>
                <w:kern w:val="0"/>
                <w:sz w:val="24"/>
                <w:szCs w:val="24"/>
                <w14:textFill>
                  <w14:solidFill>
                    <w14:schemeClr w14:val="tx1">
                      <w14:lumMod w14:val="95000"/>
                      <w14:lumOff w14:val="5000"/>
                    </w14:schemeClr>
                  </w14:solidFill>
                </w14:textFill>
              </w:rPr>
              <w:t>2</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年末地方政府专项债务余额预计执行数</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312</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六、202</w:t>
            </w:r>
            <w:r>
              <w:rPr>
                <w:rFonts w:eastAsia="宋体" w:cs="宋体"/>
                <w:color w:val="0D0D0D" w:themeColor="text1" w:themeTint="F2"/>
                <w:kern w:val="0"/>
                <w:sz w:val="24"/>
                <w:szCs w:val="24"/>
                <w14:textFill>
                  <w14:solidFill>
                    <w14:schemeClr w14:val="tx1">
                      <w14:lumMod w14:val="95000"/>
                      <w14:lumOff w14:val="5000"/>
                    </w14:schemeClr>
                  </w14:solidFill>
                </w14:textFill>
              </w:rPr>
              <w:t>3</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年地方政府专项债务新增限额</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74</w:t>
            </w:r>
          </w:p>
        </w:tc>
      </w:tr>
      <w:tr>
        <w:tblPrEx>
          <w:tblCellMar>
            <w:top w:w="0" w:type="dxa"/>
            <w:left w:w="108" w:type="dxa"/>
            <w:bottom w:w="0" w:type="dxa"/>
            <w:right w:w="108" w:type="dxa"/>
          </w:tblCellMar>
        </w:tblPrEx>
        <w:trPr>
          <w:trHeight w:val="456" w:hRule="atLeast"/>
        </w:trPr>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七、202</w:t>
            </w:r>
            <w:r>
              <w:rPr>
                <w:rFonts w:eastAsia="宋体" w:cs="宋体"/>
                <w:color w:val="0D0D0D" w:themeColor="text1" w:themeTint="F2"/>
                <w:kern w:val="0"/>
                <w:sz w:val="24"/>
                <w:szCs w:val="24"/>
                <w14:textFill>
                  <w14:solidFill>
                    <w14:schemeClr w14:val="tx1">
                      <w14:lumMod w14:val="95000"/>
                      <w14:lumOff w14:val="5000"/>
                    </w14:schemeClr>
                  </w14:solidFill>
                </w14:textFill>
              </w:rPr>
              <w:t>3</w:t>
            </w:r>
            <w:r>
              <w:rPr>
                <w:rFonts w:hint="eastAsia" w:eastAsia="宋体" w:cs="宋体"/>
                <w:color w:val="0D0D0D" w:themeColor="text1" w:themeTint="F2"/>
                <w:kern w:val="0"/>
                <w:sz w:val="24"/>
                <w:szCs w:val="24"/>
                <w14:textFill>
                  <w14:solidFill>
                    <w14:schemeClr w14:val="tx1">
                      <w14:lumMod w14:val="95000"/>
                      <w14:lumOff w14:val="5000"/>
                    </w14:schemeClr>
                  </w14:solidFill>
                </w14:textFill>
              </w:rPr>
              <w:t>年末地方政府专项债务限额</w:t>
            </w: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4"/>
                <w:szCs w:val="24"/>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636" w:hRule="atLeast"/>
        </w:trPr>
        <w:tc>
          <w:tcPr>
            <w:tcW w:w="9498" w:type="dxa"/>
            <w:gridSpan w:val="3"/>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注：1.本表反映本级政府上两年度专项债务余额，上一年度专项债务限额、发行额、还本额及余额，本年度专项债务新增限额及限额。</w:t>
            </w:r>
          </w:p>
        </w:tc>
      </w:tr>
      <w:tr>
        <w:tblPrEx>
          <w:tblCellMar>
            <w:top w:w="0" w:type="dxa"/>
            <w:left w:w="108" w:type="dxa"/>
            <w:bottom w:w="0" w:type="dxa"/>
            <w:right w:w="108" w:type="dxa"/>
          </w:tblCellMar>
        </w:tblPrEx>
        <w:trPr>
          <w:trHeight w:val="432" w:hRule="atLeast"/>
        </w:trPr>
        <w:tc>
          <w:tcPr>
            <w:tcW w:w="9498" w:type="dxa"/>
            <w:gridSpan w:val="3"/>
            <w:tcBorders>
              <w:top w:val="nil"/>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2.本表由县级以上地方各级财政部门在本级人民代表大会批准预算后二十日内公开。</w:t>
            </w:r>
          </w:p>
        </w:tc>
      </w:tr>
      <w:tr>
        <w:tblPrEx>
          <w:tblCellMar>
            <w:top w:w="0" w:type="dxa"/>
            <w:left w:w="108" w:type="dxa"/>
            <w:bottom w:w="0" w:type="dxa"/>
            <w:right w:w="108" w:type="dxa"/>
          </w:tblCellMar>
        </w:tblPrEx>
        <w:trPr>
          <w:trHeight w:val="312" w:hRule="atLeast"/>
        </w:trPr>
        <w:tc>
          <w:tcPr>
            <w:tcW w:w="9498" w:type="dxa"/>
            <w:gridSpan w:val="3"/>
            <w:tcBorders>
              <w:top w:val="nil"/>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4"/>
                <w:szCs w:val="24"/>
                <w14:textFill>
                  <w14:solidFill>
                    <w14:schemeClr w14:val="tx1">
                      <w14:lumMod w14:val="95000"/>
                      <w14:lumOff w14:val="5000"/>
                    </w14:schemeClr>
                  </w14:solidFill>
                </w14:textFill>
              </w:rPr>
            </w:pPr>
            <w:r>
              <w:rPr>
                <w:rFonts w:hint="eastAsia" w:eastAsia="宋体" w:cs="宋体"/>
                <w:color w:val="0D0D0D" w:themeColor="text1" w:themeTint="F2"/>
                <w:kern w:val="0"/>
                <w:sz w:val="24"/>
                <w:szCs w:val="24"/>
                <w14:textFill>
                  <w14:solidFill>
                    <w14:schemeClr w14:val="tx1">
                      <w14:lumMod w14:val="95000"/>
                      <w14:lumOff w14:val="5000"/>
                    </w14:schemeClr>
                  </w14:solidFill>
                </w14:textFill>
              </w:rPr>
              <w:t>3.2021年重庆高新区承接九龙坡区划转专项债务16.155亿元。</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9980" w:type="dxa"/>
        <w:tblInd w:w="0" w:type="dxa"/>
        <w:tblLayout w:type="autofit"/>
        <w:tblCellMar>
          <w:top w:w="0" w:type="dxa"/>
          <w:left w:w="108" w:type="dxa"/>
          <w:bottom w:w="0" w:type="dxa"/>
          <w:right w:w="108" w:type="dxa"/>
        </w:tblCellMar>
      </w:tblPr>
      <w:tblGrid>
        <w:gridCol w:w="7088"/>
        <w:gridCol w:w="1701"/>
        <w:gridCol w:w="1191"/>
      </w:tblGrid>
      <w:tr>
        <w:tblPrEx>
          <w:tblCellMar>
            <w:top w:w="0" w:type="dxa"/>
            <w:left w:w="108" w:type="dxa"/>
            <w:bottom w:w="0" w:type="dxa"/>
            <w:right w:w="108" w:type="dxa"/>
          </w:tblCellMar>
        </w:tblPrEx>
        <w:trPr>
          <w:trHeight w:val="372" w:hRule="atLeast"/>
        </w:trPr>
        <w:tc>
          <w:tcPr>
            <w:tcW w:w="7088"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表23</w:t>
            </w:r>
          </w:p>
        </w:tc>
        <w:tc>
          <w:tcPr>
            <w:tcW w:w="1701"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方正黑体_GBK" w:cs="宋体"/>
                <w:color w:val="0D0D0D" w:themeColor="text1" w:themeTint="F2"/>
                <w:kern w:val="0"/>
                <w:sz w:val="28"/>
                <w:szCs w:val="28"/>
                <w14:textFill>
                  <w14:solidFill>
                    <w14:schemeClr w14:val="tx1">
                      <w14:lumMod w14:val="95000"/>
                      <w14:lumOff w14:val="5000"/>
                    </w14:schemeClr>
                  </w14:solidFill>
                </w14:textFill>
              </w:rPr>
            </w:pPr>
          </w:p>
        </w:tc>
        <w:tc>
          <w:tcPr>
            <w:tcW w:w="1191" w:type="dxa"/>
            <w:tcBorders>
              <w:top w:val="nil"/>
              <w:left w:val="nil"/>
              <w:bottom w:val="nil"/>
              <w:right w:val="nil"/>
            </w:tcBorders>
            <w:shd w:val="clear" w:color="auto" w:fill="auto"/>
            <w:noWrap/>
            <w:vAlign w:val="bottom"/>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9980" w:type="dxa"/>
            <w:gridSpan w:val="3"/>
            <w:tcBorders>
              <w:top w:val="nil"/>
              <w:left w:val="nil"/>
              <w:bottom w:val="nil"/>
              <w:right w:val="nil"/>
            </w:tcBorders>
            <w:shd w:val="clear" w:color="auto" w:fill="auto"/>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重庆高新区地方政府债券发行及还本付息情况表</w:t>
            </w:r>
          </w:p>
        </w:tc>
      </w:tr>
      <w:tr>
        <w:tblPrEx>
          <w:tblCellMar>
            <w:top w:w="0" w:type="dxa"/>
            <w:left w:w="108" w:type="dxa"/>
            <w:bottom w:w="0" w:type="dxa"/>
            <w:right w:w="108" w:type="dxa"/>
          </w:tblCellMar>
        </w:tblPrEx>
        <w:trPr>
          <w:trHeight w:val="380" w:hRule="atLeast"/>
        </w:trPr>
        <w:tc>
          <w:tcPr>
            <w:tcW w:w="7088"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p>
        </w:tc>
        <w:tc>
          <w:tcPr>
            <w:tcW w:w="1701" w:type="dxa"/>
            <w:tcBorders>
              <w:top w:val="nil"/>
              <w:left w:val="nil"/>
              <w:bottom w:val="single" w:color="auto" w:sz="4" w:space="0"/>
              <w:right w:val="nil"/>
            </w:tcBorders>
            <w:shd w:val="clear" w:color="auto" w:fill="auto"/>
            <w:noWrap/>
            <w:vAlign w:val="center"/>
          </w:tcPr>
          <w:p>
            <w:pPr>
              <w:widowControl/>
              <w:adjustRightInd w:val="0"/>
              <w:snapToGrid w:val="0"/>
              <w:spacing w:line="240" w:lineRule="auto"/>
              <w:ind w:firstLine="0" w:firstLineChars="0"/>
              <w:jc w:val="left"/>
              <w:rPr>
                <w:rFonts w:eastAsia="Times New Roman" w:cs="Times New Roman"/>
                <w:color w:val="0D0D0D" w:themeColor="text1" w:themeTint="F2"/>
                <w:kern w:val="0"/>
                <w:sz w:val="20"/>
                <w:szCs w:val="20"/>
                <w14:textFill>
                  <w14:solidFill>
                    <w14:schemeClr w14:val="tx1">
                      <w14:lumMod w14:val="95000"/>
                      <w14:lumOff w14:val="5000"/>
                    </w14:schemeClr>
                  </w14:solidFill>
                </w14:textFill>
              </w:rPr>
            </w:pPr>
          </w:p>
        </w:tc>
        <w:tc>
          <w:tcPr>
            <w:tcW w:w="1191" w:type="dxa"/>
            <w:tcBorders>
              <w:top w:val="nil"/>
              <w:left w:val="nil"/>
              <w:bottom w:val="single" w:color="auto" w:sz="4" w:space="0"/>
              <w:right w:val="nil"/>
            </w:tcBorders>
            <w:shd w:val="clear" w:color="auto" w:fill="auto"/>
            <w:vAlign w:val="center"/>
          </w:tcPr>
          <w:p>
            <w:pPr>
              <w:widowControl/>
              <w:adjustRightInd w:val="0"/>
              <w:snapToGrid w:val="0"/>
              <w:spacing w:line="240" w:lineRule="auto"/>
              <w:ind w:firstLine="0" w:firstLineChars="0"/>
              <w:jc w:val="righ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单位：亿元</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项    目</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公式</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D0D0D" w:themeColor="text1" w:themeTint="F2"/>
                <w:kern w:val="0"/>
                <w:sz w:val="22"/>
                <w14:textFill>
                  <w14:solidFill>
                    <w14:schemeClr w14:val="tx1">
                      <w14:lumMod w14:val="95000"/>
                      <w14:lumOff w14:val="5000"/>
                    </w14:schemeClr>
                  </w14:solidFill>
                </w14:textFill>
              </w:rPr>
            </w:pPr>
            <w:r>
              <w:rPr>
                <w:rFonts w:hint="eastAsia" w:eastAsia="宋体" w:cs="宋体"/>
                <w:b/>
                <w:bCs/>
                <w:color w:val="0D0D0D" w:themeColor="text1" w:themeTint="F2"/>
                <w:kern w:val="0"/>
                <w:sz w:val="22"/>
                <w14:textFill>
                  <w14:solidFill>
                    <w14:schemeClr w14:val="tx1">
                      <w14:lumMod w14:val="95000"/>
                      <w14:lumOff w14:val="5000"/>
                    </w14:schemeClr>
                  </w14:solidFill>
                </w14:textFill>
              </w:rPr>
              <w:t>本级</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一、2022年发行预计执行数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A=B+D</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143.8</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（一）一般债券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B</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5.1</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其中：再融资债券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C</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（二）专项债券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D</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138.7</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其中：再融资债券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E</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二、2022年还本支出预计执行数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F=G+H</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（一）一般债券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G</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（二）专项债券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H</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三、2022年付息支出预计执行数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I=J+K</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10.0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（一）一般债券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J</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1.7</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（二）专项债券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K</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8.3</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四、2023年还本支出预算数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L=M+O</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7.0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（一）一般债券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M</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46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其中：再融资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2.0</w:t>
            </w:r>
          </w:p>
        </w:tc>
      </w:tr>
      <w:tr>
        <w:tblPrEx>
          <w:tblCellMar>
            <w:top w:w="0" w:type="dxa"/>
            <w:left w:w="108" w:type="dxa"/>
            <w:bottom w:w="0" w:type="dxa"/>
            <w:right w:w="108" w:type="dxa"/>
          </w:tblCellMar>
        </w:tblPrEx>
        <w:trPr>
          <w:trHeight w:val="238"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财政预算安排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N</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369"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（二）专项债券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O</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266"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其中：再融资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　</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5.0</w:t>
            </w:r>
          </w:p>
        </w:tc>
      </w:tr>
      <w:tr>
        <w:tblPrEx>
          <w:tblCellMar>
            <w:top w:w="0" w:type="dxa"/>
            <w:left w:w="108" w:type="dxa"/>
            <w:bottom w:w="0" w:type="dxa"/>
            <w:right w:w="108" w:type="dxa"/>
          </w:tblCellMar>
        </w:tblPrEx>
        <w:trPr>
          <w:trHeight w:val="357"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财政预算安排</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P</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0.0</w:t>
            </w:r>
          </w:p>
        </w:tc>
      </w:tr>
      <w:tr>
        <w:tblPrEx>
          <w:tblCellMar>
            <w:top w:w="0" w:type="dxa"/>
            <w:left w:w="108" w:type="dxa"/>
            <w:bottom w:w="0" w:type="dxa"/>
            <w:right w:w="108" w:type="dxa"/>
          </w:tblCellMar>
        </w:tblPrEx>
        <w:trPr>
          <w:trHeight w:val="313"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五、2023年付息支出预算数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Q=R+S</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14.0</w:t>
            </w:r>
          </w:p>
        </w:tc>
      </w:tr>
      <w:tr>
        <w:tblPrEx>
          <w:tblCellMar>
            <w:top w:w="0" w:type="dxa"/>
            <w:left w:w="108" w:type="dxa"/>
            <w:bottom w:w="0" w:type="dxa"/>
            <w:right w:w="108" w:type="dxa"/>
          </w:tblCellMar>
        </w:tblPrEx>
        <w:trPr>
          <w:trHeight w:val="276"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（一）一般债券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R</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2.5</w:t>
            </w:r>
          </w:p>
        </w:tc>
      </w:tr>
      <w:tr>
        <w:tblPrEx>
          <w:tblCellMar>
            <w:top w:w="0" w:type="dxa"/>
            <w:left w:w="108" w:type="dxa"/>
            <w:bottom w:w="0" w:type="dxa"/>
            <w:right w:w="108" w:type="dxa"/>
          </w:tblCellMar>
        </w:tblPrEx>
        <w:trPr>
          <w:trHeight w:val="265" w:hRule="atLeast"/>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（二）专项债券</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S</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等线" w:cs="Times New Roman"/>
                <w:color w:val="0D0D0D" w:themeColor="text1" w:themeTint="F2"/>
                <w:kern w:val="0"/>
                <w:sz w:val="22"/>
                <w14:textFill>
                  <w14:solidFill>
                    <w14:schemeClr w14:val="tx1">
                      <w14:lumMod w14:val="95000"/>
                      <w14:lumOff w14:val="5000"/>
                    </w14:schemeClr>
                  </w14:solidFill>
                </w14:textFill>
              </w:rPr>
            </w:pPr>
            <w:r>
              <w:rPr>
                <w:rFonts w:eastAsia="等线" w:cs="Times New Roman"/>
                <w:color w:val="0D0D0D" w:themeColor="text1" w:themeTint="F2"/>
                <w:kern w:val="0"/>
                <w:sz w:val="22"/>
                <w14:textFill>
                  <w14:solidFill>
                    <w14:schemeClr w14:val="tx1">
                      <w14:lumMod w14:val="95000"/>
                      <w14:lumOff w14:val="5000"/>
                    </w14:schemeClr>
                  </w14:solidFill>
                </w14:textFill>
              </w:rPr>
              <w:t>11.5</w:t>
            </w:r>
          </w:p>
        </w:tc>
      </w:tr>
      <w:tr>
        <w:tblPrEx>
          <w:tblCellMar>
            <w:top w:w="0" w:type="dxa"/>
            <w:left w:w="108" w:type="dxa"/>
            <w:bottom w:w="0" w:type="dxa"/>
            <w:right w:w="108" w:type="dxa"/>
          </w:tblCellMar>
        </w:tblPrEx>
        <w:trPr>
          <w:trHeight w:val="398" w:hRule="atLeast"/>
        </w:trPr>
        <w:tc>
          <w:tcPr>
            <w:tcW w:w="9980" w:type="dxa"/>
            <w:gridSpan w:val="3"/>
            <w:tcBorders>
              <w:top w:val="single" w:color="auto" w:sz="4" w:space="0"/>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注：1.本表反映本级上一年度地方政府债券（含再融资债券）发行及还本付息支出预计执行数、本年度地方政府债券还本付息预算数等。</w:t>
            </w:r>
          </w:p>
        </w:tc>
      </w:tr>
      <w:tr>
        <w:tblPrEx>
          <w:tblCellMar>
            <w:top w:w="0" w:type="dxa"/>
            <w:left w:w="108" w:type="dxa"/>
            <w:bottom w:w="0" w:type="dxa"/>
            <w:right w:w="108" w:type="dxa"/>
          </w:tblCellMar>
        </w:tblPrEx>
        <w:trPr>
          <w:trHeight w:val="780" w:hRule="atLeast"/>
        </w:trPr>
        <w:tc>
          <w:tcPr>
            <w:tcW w:w="9980" w:type="dxa"/>
            <w:gridSpan w:val="3"/>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2.本表由县级以上地方各级财政部门在本级人民代表大会批准预算后二十日内公开。</w:t>
            </w: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tbl>
      <w:tblPr>
        <w:tblStyle w:val="7"/>
        <w:tblW w:w="8500" w:type="dxa"/>
        <w:tblInd w:w="0" w:type="dxa"/>
        <w:tblLayout w:type="autofit"/>
        <w:tblCellMar>
          <w:top w:w="0" w:type="dxa"/>
          <w:left w:w="108" w:type="dxa"/>
          <w:bottom w:w="0" w:type="dxa"/>
          <w:right w:w="108" w:type="dxa"/>
        </w:tblCellMar>
      </w:tblPr>
      <w:tblGrid>
        <w:gridCol w:w="6340"/>
        <w:gridCol w:w="2160"/>
      </w:tblGrid>
      <w:tr>
        <w:tblPrEx>
          <w:tblCellMar>
            <w:top w:w="0" w:type="dxa"/>
            <w:left w:w="108" w:type="dxa"/>
            <w:bottom w:w="0" w:type="dxa"/>
            <w:right w:w="108" w:type="dxa"/>
          </w:tblCellMar>
        </w:tblPrEx>
        <w:trPr>
          <w:trHeight w:val="492" w:hRule="atLeast"/>
        </w:trPr>
        <w:tc>
          <w:tcPr>
            <w:tcW w:w="6340" w:type="dxa"/>
            <w:tcBorders>
              <w:top w:val="nil"/>
              <w:left w:val="nil"/>
              <w:bottom w:val="nil"/>
              <w:right w:val="nil"/>
            </w:tcBorders>
            <w:shd w:val="clear" w:color="auto" w:fill="auto"/>
            <w:noWrap/>
            <w:vAlign w:val="center"/>
          </w:tcPr>
          <w:p>
            <w:pPr>
              <w:widowControl/>
              <w:spacing w:line="240" w:lineRule="auto"/>
              <w:ind w:firstLine="0" w:firstLineChars="0"/>
              <w:jc w:val="left"/>
              <w:rPr>
                <w:rFonts w:eastAsia="方正黑体_GBK" w:cs="宋体"/>
                <w:color w:val="0D0D0D" w:themeColor="text1" w:themeTint="F2"/>
                <w:kern w:val="0"/>
                <w:szCs w:val="32"/>
                <w14:textFill>
                  <w14:solidFill>
                    <w14:schemeClr w14:val="tx1">
                      <w14:lumMod w14:val="95000"/>
                      <w14:lumOff w14:val="5000"/>
                    </w14:schemeClr>
                  </w14:solidFill>
                </w14:textFill>
              </w:rPr>
            </w:pPr>
            <w:r>
              <w:rPr>
                <w:rFonts w:hint="eastAsia" w:eastAsia="方正黑体_GBK" w:cs="宋体"/>
                <w:color w:val="0D0D0D" w:themeColor="text1" w:themeTint="F2"/>
                <w:kern w:val="0"/>
                <w:sz w:val="28"/>
                <w:szCs w:val="28"/>
                <w14:textFill>
                  <w14:solidFill>
                    <w14:schemeClr w14:val="tx1">
                      <w14:lumMod w14:val="95000"/>
                      <w14:lumOff w14:val="5000"/>
                    </w14:schemeClr>
                  </w14:solidFill>
                </w14:textFill>
              </w:rPr>
              <w:t>表2</w:t>
            </w:r>
            <w:r>
              <w:rPr>
                <w:rFonts w:eastAsia="方正黑体_GBK" w:cs="宋体"/>
                <w:color w:val="0D0D0D" w:themeColor="text1" w:themeTint="F2"/>
                <w:kern w:val="0"/>
                <w:sz w:val="28"/>
                <w:szCs w:val="28"/>
                <w14:textFill>
                  <w14:solidFill>
                    <w14:schemeClr w14:val="tx1">
                      <w14:lumMod w14:val="95000"/>
                      <w14:lumOff w14:val="5000"/>
                    </w14:schemeClr>
                  </w14:solidFill>
                </w14:textFill>
              </w:rPr>
              <w:t>4</w:t>
            </w:r>
          </w:p>
        </w:tc>
        <w:tc>
          <w:tcPr>
            <w:tcW w:w="2160" w:type="dxa"/>
            <w:tcBorders>
              <w:top w:val="nil"/>
              <w:left w:val="nil"/>
              <w:bottom w:val="nil"/>
              <w:right w:val="nil"/>
            </w:tcBorders>
            <w:shd w:val="clear" w:color="auto" w:fill="auto"/>
            <w:noWrap/>
            <w:vAlign w:val="bottom"/>
          </w:tcPr>
          <w:p>
            <w:pPr>
              <w:widowControl/>
              <w:spacing w:line="240" w:lineRule="auto"/>
              <w:ind w:firstLine="0" w:firstLineChars="0"/>
              <w:jc w:val="left"/>
              <w:rPr>
                <w:rFonts w:eastAsia="方正黑体_GBK" w:cs="宋体"/>
                <w:color w:val="0D0D0D" w:themeColor="text1" w:themeTint="F2"/>
                <w:kern w:val="0"/>
                <w:szCs w:val="32"/>
                <w14:textFill>
                  <w14:solidFill>
                    <w14:schemeClr w14:val="tx1">
                      <w14:lumMod w14:val="95000"/>
                      <w14:lumOff w14:val="5000"/>
                    </w14:schemeClr>
                  </w14:solidFill>
                </w14:textFill>
              </w:rPr>
            </w:pPr>
          </w:p>
        </w:tc>
      </w:tr>
      <w:tr>
        <w:tblPrEx>
          <w:tblCellMar>
            <w:top w:w="0" w:type="dxa"/>
            <w:left w:w="108" w:type="dxa"/>
            <w:bottom w:w="0" w:type="dxa"/>
            <w:right w:w="108" w:type="dxa"/>
          </w:tblCellMar>
        </w:tblPrEx>
        <w:trPr>
          <w:trHeight w:val="432" w:hRule="atLeast"/>
        </w:trPr>
        <w:tc>
          <w:tcPr>
            <w:tcW w:w="8500" w:type="dxa"/>
            <w:gridSpan w:val="2"/>
            <w:tcBorders>
              <w:top w:val="nil"/>
              <w:left w:val="nil"/>
              <w:bottom w:val="nil"/>
              <w:right w:val="nil"/>
            </w:tcBorders>
            <w:shd w:val="clear" w:color="auto" w:fill="auto"/>
            <w:vAlign w:val="center"/>
          </w:tcPr>
          <w:p>
            <w:pPr>
              <w:widowControl/>
              <w:spacing w:line="240" w:lineRule="auto"/>
              <w:ind w:firstLine="0" w:firstLineChars="0"/>
              <w:jc w:val="center"/>
              <w:rPr>
                <w:rFonts w:eastAsia="方正小标宋_GBK" w:cs="宋体"/>
                <w:color w:val="0D0D0D" w:themeColor="text1" w:themeTint="F2"/>
                <w:kern w:val="0"/>
                <w:szCs w:val="32"/>
                <w14:textFill>
                  <w14:solidFill>
                    <w14:schemeClr w14:val="tx1">
                      <w14:lumMod w14:val="95000"/>
                      <w14:lumOff w14:val="5000"/>
                    </w14:schemeClr>
                  </w14:solidFill>
                </w14:textFill>
              </w:rPr>
            </w:pPr>
            <w:r>
              <w:rPr>
                <w:rFonts w:hint="eastAsia" w:eastAsia="方正小标宋_GBK" w:cs="宋体"/>
                <w:color w:val="0D0D0D" w:themeColor="text1" w:themeTint="F2"/>
                <w:kern w:val="0"/>
                <w:szCs w:val="32"/>
                <w14:textFill>
                  <w14:solidFill>
                    <w14:schemeClr w14:val="tx1">
                      <w14:lumMod w14:val="95000"/>
                      <w14:lumOff w14:val="5000"/>
                    </w14:schemeClr>
                  </w14:solidFill>
                </w14:textFill>
              </w:rPr>
              <w:t>重庆高新区2023年地方政府债务限额提前下达情况表</w:t>
            </w:r>
          </w:p>
        </w:tc>
      </w:tr>
      <w:tr>
        <w:tblPrEx>
          <w:tblCellMar>
            <w:top w:w="0" w:type="dxa"/>
            <w:left w:w="108" w:type="dxa"/>
            <w:bottom w:w="0" w:type="dxa"/>
            <w:right w:w="108" w:type="dxa"/>
          </w:tblCellMar>
        </w:tblPrEx>
        <w:trPr>
          <w:trHeight w:val="288" w:hRule="atLeast"/>
        </w:trPr>
        <w:tc>
          <w:tcPr>
            <w:tcW w:w="8500" w:type="dxa"/>
            <w:gridSpan w:val="2"/>
            <w:tcBorders>
              <w:top w:val="nil"/>
              <w:left w:val="nil"/>
              <w:bottom w:val="single" w:color="auto" w:sz="4" w:space="0"/>
              <w:right w:val="nil"/>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单位：亿元</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项目</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eastAsia="方正黑体_GBK" w:cs="宋体"/>
                <w:color w:val="0D0D0D" w:themeColor="text1" w:themeTint="F2"/>
                <w:kern w:val="0"/>
                <w:sz w:val="22"/>
                <w14:textFill>
                  <w14:solidFill>
                    <w14:schemeClr w14:val="tx1">
                      <w14:lumMod w14:val="95000"/>
                      <w14:lumOff w14:val="5000"/>
                    </w14:schemeClr>
                  </w14:solidFill>
                </w14:textFill>
              </w:rPr>
            </w:pPr>
            <w:r>
              <w:rPr>
                <w:rFonts w:hint="eastAsia" w:eastAsia="方正黑体_GBK" w:cs="宋体"/>
                <w:color w:val="0D0D0D" w:themeColor="text1" w:themeTint="F2"/>
                <w:kern w:val="0"/>
                <w:sz w:val="22"/>
                <w14:textFill>
                  <w14:solidFill>
                    <w14:schemeClr w14:val="tx1">
                      <w14:lumMod w14:val="95000"/>
                      <w14:lumOff w14:val="5000"/>
                    </w14:schemeClr>
                  </w14:solidFill>
                </w14:textFill>
              </w:rPr>
              <w:t>额度</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一：2022年地方政府债务限额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143.8</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其中： 一般债务限额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5.1</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专项债务限额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138.7</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二：提前下达的2023年地方政府债务限额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74.0</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其中： 一般债务限额</w:t>
            </w:r>
          </w:p>
        </w:tc>
        <w:tc>
          <w:tcPr>
            <w:tcW w:w="21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w:t>
            </w:r>
          </w:p>
        </w:tc>
      </w:tr>
      <w:tr>
        <w:tblPrEx>
          <w:tblCellMar>
            <w:top w:w="0" w:type="dxa"/>
            <w:left w:w="108" w:type="dxa"/>
            <w:bottom w:w="0" w:type="dxa"/>
            <w:right w:w="108" w:type="dxa"/>
          </w:tblCellMar>
        </w:tblPrEx>
        <w:trPr>
          <w:trHeight w:val="576" w:hRule="atLeast"/>
        </w:trPr>
        <w:tc>
          <w:tcPr>
            <w:tcW w:w="6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 xml:space="preserve">       专项债务限额</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right"/>
              <w:rPr>
                <w:rFonts w:eastAsia="宋体" w:cs="宋体"/>
                <w:color w:val="0D0D0D" w:themeColor="text1" w:themeTint="F2"/>
                <w:kern w:val="0"/>
                <w:sz w:val="22"/>
                <w14:textFill>
                  <w14:solidFill>
                    <w14:schemeClr w14:val="tx1">
                      <w14:lumMod w14:val="95000"/>
                      <w14:lumOff w14:val="5000"/>
                    </w14:schemeClr>
                  </w14:solidFill>
                </w14:textFill>
              </w:rPr>
            </w:pPr>
            <w:r>
              <w:rPr>
                <w:rFonts w:hint="eastAsia" w:eastAsia="宋体" w:cs="宋体"/>
                <w:color w:val="0D0D0D" w:themeColor="text1" w:themeTint="F2"/>
                <w:kern w:val="0"/>
                <w:sz w:val="22"/>
                <w14:textFill>
                  <w14:solidFill>
                    <w14:schemeClr w14:val="tx1">
                      <w14:lumMod w14:val="95000"/>
                      <w14:lumOff w14:val="5000"/>
                    </w14:schemeClr>
                  </w14:solidFill>
                </w14:textFill>
              </w:rPr>
              <w:t>74.0</w:t>
            </w:r>
          </w:p>
        </w:tc>
      </w:tr>
      <w:tr>
        <w:tblPrEx>
          <w:tblCellMar>
            <w:top w:w="0" w:type="dxa"/>
            <w:left w:w="108" w:type="dxa"/>
            <w:bottom w:w="0" w:type="dxa"/>
            <w:right w:w="108" w:type="dxa"/>
          </w:tblCellMar>
        </w:tblPrEx>
        <w:trPr>
          <w:trHeight w:val="960" w:hRule="atLeast"/>
        </w:trPr>
        <w:tc>
          <w:tcPr>
            <w:tcW w:w="8500" w:type="dxa"/>
            <w:gridSpan w:val="2"/>
            <w:tcBorders>
              <w:top w:val="single" w:color="auto" w:sz="4" w:space="0"/>
              <w:left w:val="nil"/>
              <w:bottom w:val="nil"/>
              <w:right w:val="nil"/>
            </w:tcBorders>
            <w:shd w:val="clear" w:color="auto" w:fill="auto"/>
            <w:vAlign w:val="center"/>
          </w:tcPr>
          <w:p>
            <w:pPr>
              <w:widowControl/>
              <w:spacing w:line="240" w:lineRule="auto"/>
              <w:ind w:firstLine="0" w:firstLineChars="0"/>
              <w:jc w:val="left"/>
              <w:rPr>
                <w:rFonts w:eastAsia="宋体" w:cs="宋体"/>
                <w:color w:val="0D0D0D" w:themeColor="text1" w:themeTint="F2"/>
                <w:kern w:val="0"/>
                <w:sz w:val="18"/>
                <w:szCs w:val="18"/>
                <w14:textFill>
                  <w14:solidFill>
                    <w14:schemeClr w14:val="tx1">
                      <w14:lumMod w14:val="95000"/>
                      <w14:lumOff w14:val="5000"/>
                    </w14:schemeClr>
                  </w14:solidFill>
                </w14:textFill>
              </w:rPr>
            </w:pPr>
            <w:r>
              <w:rPr>
                <w:rFonts w:hint="eastAsia" w:eastAsia="宋体" w:cs="宋体"/>
                <w:color w:val="0D0D0D" w:themeColor="text1" w:themeTint="F2"/>
                <w:kern w:val="0"/>
                <w:sz w:val="18"/>
                <w:szCs w:val="18"/>
                <w14:textFill>
                  <w14:solidFill>
                    <w14:schemeClr w14:val="tx1">
                      <w14:lumMod w14:val="95000"/>
                      <w14:lumOff w14:val="5000"/>
                    </w14:schemeClr>
                  </w14:solidFill>
                </w14:textFill>
              </w:rPr>
              <w:t>注：本表反映本级预算中列示提前下达的新增地方政府债务限额情况，由县级以上地方各级财政部门在本级人民代表大会批准预算后二十日内公开。</w:t>
            </w:r>
          </w:p>
        </w:tc>
      </w:tr>
    </w:tbl>
    <w:p>
      <w:pPr>
        <w:widowControl/>
        <w:spacing w:line="240" w:lineRule="auto"/>
        <w:ind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p>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left="-992" w:leftChars="-310" w:firstLine="0" w:firstLineChars="0"/>
        <w:rPr>
          <w:rFonts w:eastAsia="方正黑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表25</w:t>
      </w:r>
    </w:p>
    <w:tbl>
      <w:tblPr>
        <w:tblStyle w:val="7"/>
        <w:tblW w:w="10840" w:type="dxa"/>
        <w:jc w:val="center"/>
        <w:tblLayout w:type="autofit"/>
        <w:tblCellMar>
          <w:top w:w="0" w:type="dxa"/>
          <w:left w:w="108" w:type="dxa"/>
          <w:bottom w:w="0" w:type="dxa"/>
          <w:right w:w="108" w:type="dxa"/>
        </w:tblCellMar>
      </w:tblPr>
      <w:tblGrid>
        <w:gridCol w:w="700"/>
        <w:gridCol w:w="2900"/>
        <w:gridCol w:w="1645"/>
        <w:gridCol w:w="815"/>
        <w:gridCol w:w="2020"/>
        <w:gridCol w:w="1100"/>
        <w:gridCol w:w="1660"/>
      </w:tblGrid>
      <w:tr>
        <w:tblPrEx>
          <w:tblCellMar>
            <w:top w:w="0" w:type="dxa"/>
            <w:left w:w="108" w:type="dxa"/>
            <w:bottom w:w="0" w:type="dxa"/>
            <w:right w:w="108" w:type="dxa"/>
          </w:tblCellMar>
        </w:tblPrEx>
        <w:trPr>
          <w:trHeight w:val="516" w:hRule="atLeast"/>
          <w:jc w:val="center"/>
        </w:trPr>
        <w:tc>
          <w:tcPr>
            <w:tcW w:w="10840" w:type="dxa"/>
            <w:gridSpan w:val="7"/>
            <w:tcBorders>
              <w:top w:val="nil"/>
              <w:left w:val="nil"/>
              <w:bottom w:val="nil"/>
              <w:right w:val="nil"/>
            </w:tcBorders>
            <w:shd w:val="clear" w:color="auto" w:fill="auto"/>
            <w:vAlign w:val="center"/>
          </w:tcPr>
          <w:p>
            <w:pPr>
              <w:widowControl/>
              <w:adjustRightInd w:val="0"/>
              <w:snapToGrid w:val="0"/>
              <w:spacing w:line="240" w:lineRule="auto"/>
              <w:ind w:firstLine="0" w:firstLineChars="0"/>
              <w:jc w:val="center"/>
              <w:rPr>
                <w:rFonts w:eastAsia="方正小标宋_GBK" w:cs="宋体"/>
                <w:color w:val="000000"/>
                <w:kern w:val="0"/>
                <w:sz w:val="40"/>
                <w:szCs w:val="40"/>
              </w:rPr>
            </w:pPr>
            <w:r>
              <w:rPr>
                <w:rFonts w:hint="eastAsia" w:eastAsia="方正小标宋_GBK" w:cs="宋体"/>
                <w:color w:val="000000"/>
                <w:kern w:val="0"/>
                <w:sz w:val="40"/>
                <w:szCs w:val="40"/>
              </w:rPr>
              <w:t>重庆高新区2023年年初新增地方政府债券资金安排表</w:t>
            </w:r>
          </w:p>
        </w:tc>
      </w:tr>
      <w:tr>
        <w:tblPrEx>
          <w:tblCellMar>
            <w:top w:w="0" w:type="dxa"/>
            <w:left w:w="108" w:type="dxa"/>
            <w:bottom w:w="0" w:type="dxa"/>
            <w:right w:w="108" w:type="dxa"/>
          </w:tblCellMar>
        </w:tblPrEx>
        <w:trPr>
          <w:trHeight w:val="288" w:hRule="atLeast"/>
          <w:jc w:val="center"/>
        </w:trPr>
        <w:tc>
          <w:tcPr>
            <w:tcW w:w="700" w:type="dxa"/>
            <w:tcBorders>
              <w:top w:val="nil"/>
              <w:left w:val="nil"/>
              <w:bottom w:val="nil"/>
              <w:right w:val="nil"/>
            </w:tcBorders>
            <w:shd w:val="clear" w:color="auto" w:fill="auto"/>
            <w:noWrap/>
            <w:vAlign w:val="center"/>
          </w:tcPr>
          <w:p>
            <w:pPr>
              <w:widowControl/>
              <w:adjustRightInd w:val="0"/>
              <w:snapToGrid w:val="0"/>
              <w:spacing w:line="240" w:lineRule="auto"/>
              <w:ind w:firstLine="0" w:firstLineChars="0"/>
              <w:jc w:val="center"/>
              <w:rPr>
                <w:rFonts w:eastAsia="方正小标宋_GBK" w:cs="宋体"/>
                <w:color w:val="000000"/>
                <w:kern w:val="0"/>
                <w:sz w:val="40"/>
                <w:szCs w:val="40"/>
              </w:rPr>
            </w:pPr>
          </w:p>
        </w:tc>
        <w:tc>
          <w:tcPr>
            <w:tcW w:w="2900"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Times New Roman" w:cs="Times New Roman"/>
                <w:kern w:val="0"/>
                <w:sz w:val="20"/>
                <w:szCs w:val="20"/>
              </w:rPr>
            </w:pPr>
          </w:p>
        </w:tc>
        <w:tc>
          <w:tcPr>
            <w:tcW w:w="1645"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Times New Roman" w:cs="Times New Roman"/>
                <w:kern w:val="0"/>
                <w:sz w:val="20"/>
                <w:szCs w:val="20"/>
              </w:rPr>
            </w:pPr>
          </w:p>
        </w:tc>
        <w:tc>
          <w:tcPr>
            <w:tcW w:w="815"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Times New Roman" w:cs="Times New Roman"/>
                <w:kern w:val="0"/>
                <w:sz w:val="20"/>
                <w:szCs w:val="20"/>
              </w:rPr>
            </w:pPr>
          </w:p>
        </w:tc>
        <w:tc>
          <w:tcPr>
            <w:tcW w:w="2020" w:type="dxa"/>
            <w:tcBorders>
              <w:top w:val="nil"/>
              <w:left w:val="nil"/>
              <w:bottom w:val="nil"/>
              <w:right w:val="nil"/>
            </w:tcBorders>
            <w:shd w:val="clear" w:color="auto" w:fill="auto"/>
            <w:vAlign w:val="center"/>
          </w:tcPr>
          <w:p>
            <w:pPr>
              <w:widowControl/>
              <w:adjustRightInd w:val="0"/>
              <w:snapToGrid w:val="0"/>
              <w:spacing w:line="240" w:lineRule="auto"/>
              <w:ind w:firstLine="0" w:firstLineChars="0"/>
              <w:jc w:val="left"/>
              <w:rPr>
                <w:rFonts w:eastAsia="Times New Roman" w:cs="Times New Roman"/>
                <w:kern w:val="0"/>
                <w:sz w:val="20"/>
                <w:szCs w:val="20"/>
              </w:rPr>
            </w:pPr>
          </w:p>
        </w:tc>
        <w:tc>
          <w:tcPr>
            <w:tcW w:w="2760" w:type="dxa"/>
            <w:gridSpan w:val="2"/>
            <w:tcBorders>
              <w:top w:val="nil"/>
              <w:left w:val="nil"/>
              <w:bottom w:val="single" w:color="auto" w:sz="4" w:space="0"/>
              <w:right w:val="nil"/>
            </w:tcBorders>
            <w:shd w:val="clear" w:color="auto" w:fill="auto"/>
            <w:vAlign w:val="center"/>
          </w:tcPr>
          <w:p>
            <w:pPr>
              <w:widowControl/>
              <w:adjustRightInd w:val="0"/>
              <w:snapToGrid w:val="0"/>
              <w:spacing w:line="240" w:lineRule="auto"/>
              <w:ind w:firstLine="0" w:firstLineChars="0"/>
              <w:jc w:val="right"/>
              <w:rPr>
                <w:rFonts w:eastAsia="宋体" w:cs="宋体"/>
                <w:color w:val="000000"/>
                <w:kern w:val="0"/>
                <w:sz w:val="22"/>
              </w:rPr>
            </w:pPr>
            <w:r>
              <w:rPr>
                <w:rFonts w:hint="eastAsia" w:eastAsia="宋体" w:cs="宋体"/>
                <w:color w:val="000000"/>
                <w:kern w:val="0"/>
                <w:sz w:val="22"/>
              </w:rPr>
              <w:t>单位：万元</w:t>
            </w:r>
          </w:p>
        </w:tc>
      </w:tr>
      <w:tr>
        <w:tblPrEx>
          <w:tblCellMar>
            <w:top w:w="0" w:type="dxa"/>
            <w:left w:w="108" w:type="dxa"/>
            <w:bottom w:w="0" w:type="dxa"/>
            <w:right w:w="108" w:type="dxa"/>
          </w:tblCellMar>
        </w:tblPrEx>
        <w:trPr>
          <w:trHeight w:val="576"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00000"/>
                <w:kern w:val="0"/>
                <w:sz w:val="22"/>
              </w:rPr>
            </w:pPr>
            <w:r>
              <w:rPr>
                <w:rFonts w:hint="eastAsia" w:eastAsia="方正黑体_GBK" w:cs="宋体"/>
                <w:color w:val="000000"/>
                <w:kern w:val="0"/>
                <w:sz w:val="22"/>
              </w:rPr>
              <w:t>序号</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00000"/>
                <w:kern w:val="0"/>
                <w:sz w:val="22"/>
              </w:rPr>
            </w:pPr>
            <w:r>
              <w:rPr>
                <w:rFonts w:hint="eastAsia" w:eastAsia="方正黑体_GBK" w:cs="宋体"/>
                <w:color w:val="000000"/>
                <w:kern w:val="0"/>
                <w:sz w:val="22"/>
              </w:rPr>
              <w:t>项目名称</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00000"/>
                <w:kern w:val="0"/>
                <w:sz w:val="22"/>
              </w:rPr>
            </w:pPr>
            <w:r>
              <w:rPr>
                <w:rFonts w:hint="eastAsia" w:eastAsia="方正黑体_GBK" w:cs="宋体"/>
                <w:color w:val="000000"/>
                <w:kern w:val="0"/>
                <w:sz w:val="22"/>
              </w:rPr>
              <w:t>资金投向领域</w:t>
            </w:r>
          </w:p>
        </w:tc>
        <w:tc>
          <w:tcPr>
            <w:tcW w:w="81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color w:val="000000"/>
                <w:kern w:val="0"/>
                <w:sz w:val="22"/>
              </w:rPr>
            </w:pPr>
            <w:r>
              <w:rPr>
                <w:rFonts w:hint="eastAsia" w:eastAsia="方正黑体_GBK" w:cs="宋体"/>
                <w:color w:val="000000"/>
                <w:kern w:val="0"/>
                <w:sz w:val="22"/>
              </w:rPr>
              <w:t>项目建设性质</w:t>
            </w:r>
          </w:p>
        </w:tc>
        <w:tc>
          <w:tcPr>
            <w:tcW w:w="202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方正黑体_GBK" w:cs="宋体"/>
                <w:kern w:val="0"/>
                <w:sz w:val="22"/>
              </w:rPr>
            </w:pPr>
            <w:r>
              <w:rPr>
                <w:rFonts w:hint="eastAsia" w:eastAsia="方正黑体_GBK" w:cs="宋体"/>
                <w:kern w:val="0"/>
                <w:sz w:val="22"/>
              </w:rPr>
              <w:t>项目本次专项债券发行金额</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2"/>
              </w:rPr>
            </w:pPr>
            <w:r>
              <w:rPr>
                <w:rFonts w:hint="eastAsia" w:eastAsia="方正黑体_GBK" w:cs="宋体"/>
                <w:kern w:val="0"/>
                <w:sz w:val="22"/>
              </w:rPr>
              <w:t>是否为国家重大战略项目</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2"/>
              </w:rPr>
            </w:pPr>
            <w:r>
              <w:rPr>
                <w:rFonts w:hint="eastAsia" w:eastAsia="方正黑体_GBK" w:cs="宋体"/>
                <w:kern w:val="0"/>
                <w:sz w:val="22"/>
              </w:rPr>
              <w:t>是否纳入</w:t>
            </w:r>
            <w:r>
              <w:rPr>
                <w:rFonts w:hint="eastAsia" w:eastAsia="方正黑体_GBK" w:cs="宋体"/>
                <w:kern w:val="0"/>
                <w:sz w:val="22"/>
                <w:lang w:eastAsia="zh-CN"/>
              </w:rPr>
              <w:t>“</w:t>
            </w:r>
            <w:r>
              <w:rPr>
                <w:rFonts w:hint="eastAsia" w:eastAsia="方正黑体_GBK" w:cs="宋体"/>
                <w:kern w:val="0"/>
                <w:sz w:val="22"/>
              </w:rPr>
              <w:t>十四五</w:t>
            </w:r>
            <w:r>
              <w:rPr>
                <w:rFonts w:hint="eastAsia" w:eastAsia="方正黑体_GBK" w:cs="宋体"/>
                <w:kern w:val="0"/>
                <w:sz w:val="22"/>
                <w:lang w:eastAsia="zh-CN"/>
              </w:rPr>
              <w:t>”</w:t>
            </w:r>
            <w:r>
              <w:rPr>
                <w:rFonts w:hint="eastAsia" w:eastAsia="方正黑体_GBK" w:cs="宋体"/>
                <w:kern w:val="0"/>
                <w:sz w:val="22"/>
              </w:rPr>
              <w:t>规划</w:t>
            </w:r>
          </w:p>
        </w:tc>
      </w:tr>
      <w:tr>
        <w:tblPrEx>
          <w:tblCellMar>
            <w:top w:w="0" w:type="dxa"/>
            <w:left w:w="108" w:type="dxa"/>
            <w:bottom w:w="0" w:type="dxa"/>
            <w:right w:w="108" w:type="dxa"/>
          </w:tblCellMar>
        </w:tblPrEx>
        <w:trPr>
          <w:trHeight w:val="2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xml:space="preserve"> 合计 </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c>
          <w:tcPr>
            <w:tcW w:w="202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468,000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1</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西永综合保税区进口整车展示存储中心及周边配套工程</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19,000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0"/>
                <w:szCs w:val="20"/>
              </w:rPr>
            </w:pPr>
            <w:r>
              <w:rPr>
                <w:rFonts w:hint="eastAsia" w:eastAsia="宋体" w:cs="宋体"/>
                <w:color w:val="000000"/>
                <w:kern w:val="0"/>
                <w:sz w:val="20"/>
                <w:szCs w:val="20"/>
              </w:rPr>
              <w:t>　</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2</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环寨山坪产业带项目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82,000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3</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00000"/>
                <w:kern w:val="0"/>
                <w:sz w:val="22"/>
              </w:rPr>
            </w:pPr>
            <w:r>
              <w:rPr>
                <w:rFonts w:hint="eastAsia" w:eastAsia="宋体" w:cs="宋体"/>
                <w:color w:val="000000"/>
                <w:kern w:val="0"/>
                <w:sz w:val="22"/>
              </w:rPr>
              <w:t>含谷智能制造产业园区项目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45,000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4</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color w:val="000000"/>
                <w:kern w:val="0"/>
                <w:sz w:val="22"/>
              </w:rPr>
            </w:pPr>
            <w:r>
              <w:rPr>
                <w:rFonts w:hint="eastAsia" w:eastAsia="宋体" w:cs="宋体"/>
                <w:color w:val="000000"/>
                <w:kern w:val="0"/>
                <w:sz w:val="22"/>
              </w:rPr>
              <w:t>重庆科学城产业园区建设项目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45,000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5</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莲花湖产业园</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2,000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　</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　</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6</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科学城南部产业园区提升项目二期</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10,000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7</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西部（重庆）科学城科技创新产业园一期建设项目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60,000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　</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　</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8</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西部（重庆）科学城生命芯谷一期建设项目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20,000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9</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西部（重庆）科学城大健康产业园二期建设项目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续建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30,000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10</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西部（重庆）科学城新一代信息技术产业园二期建设项目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新建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12,000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11</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西部（重庆）科学城科技创新产业园二期建设项目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新建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134,000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12</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西部（重庆）科学城生命芯谷二期建设项目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新建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5,000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r>
        <w:tblPrEx>
          <w:tblCellMar>
            <w:top w:w="0" w:type="dxa"/>
            <w:left w:w="108" w:type="dxa"/>
            <w:bottom w:w="0" w:type="dxa"/>
            <w:right w:w="108" w:type="dxa"/>
          </w:tblCellMar>
        </w:tblPrEx>
        <w:trPr>
          <w:trHeight w:val="576"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b/>
                <w:bCs/>
                <w:color w:val="000000"/>
                <w:kern w:val="0"/>
                <w:sz w:val="22"/>
              </w:rPr>
            </w:pPr>
            <w:r>
              <w:rPr>
                <w:rFonts w:hint="eastAsia" w:eastAsia="宋体" w:cs="宋体"/>
                <w:b/>
                <w:bCs/>
                <w:color w:val="000000"/>
                <w:kern w:val="0"/>
                <w:sz w:val="22"/>
              </w:rPr>
              <w:t>13</w:t>
            </w:r>
          </w:p>
        </w:tc>
        <w:tc>
          <w:tcPr>
            <w:tcW w:w="29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西部（重庆）科学城生命科技融合创新产业园一期建设项目</w:t>
            </w:r>
          </w:p>
        </w:tc>
        <w:tc>
          <w:tcPr>
            <w:tcW w:w="16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0805产业园区基础设施</w:t>
            </w:r>
          </w:p>
        </w:tc>
        <w:tc>
          <w:tcPr>
            <w:tcW w:w="81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eastAsia="宋体" w:cs="宋体"/>
                <w:kern w:val="0"/>
                <w:sz w:val="22"/>
              </w:rPr>
            </w:pPr>
            <w:r>
              <w:rPr>
                <w:rFonts w:hint="eastAsia" w:eastAsia="宋体" w:cs="宋体"/>
                <w:kern w:val="0"/>
                <w:sz w:val="22"/>
              </w:rPr>
              <w:t>新建</w:t>
            </w:r>
          </w:p>
        </w:tc>
        <w:tc>
          <w:tcPr>
            <w:tcW w:w="202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right"/>
              <w:rPr>
                <w:rFonts w:eastAsia="宋体" w:cs="宋体"/>
                <w:color w:val="000000"/>
                <w:kern w:val="0"/>
                <w:sz w:val="20"/>
                <w:szCs w:val="20"/>
              </w:rPr>
            </w:pPr>
            <w:r>
              <w:rPr>
                <w:rFonts w:hint="eastAsia" w:eastAsia="宋体" w:cs="宋体"/>
                <w:color w:val="000000"/>
                <w:kern w:val="0"/>
                <w:sz w:val="20"/>
                <w:szCs w:val="20"/>
              </w:rPr>
              <w:t>4,000</w:t>
            </w:r>
          </w:p>
        </w:tc>
        <w:tc>
          <w:tcPr>
            <w:tcW w:w="11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c>
          <w:tcPr>
            <w:tcW w:w="166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宋体"/>
                <w:color w:val="000000"/>
                <w:kern w:val="0"/>
                <w:sz w:val="22"/>
              </w:rPr>
            </w:pPr>
            <w:r>
              <w:rPr>
                <w:rFonts w:hint="eastAsia" w:eastAsia="宋体" w:cs="宋体"/>
                <w:color w:val="000000"/>
                <w:kern w:val="0"/>
                <w:sz w:val="22"/>
              </w:rPr>
              <w:t>是</w:t>
            </w:r>
          </w:p>
        </w:tc>
      </w:tr>
    </w:tbl>
    <w:p>
      <w:pPr>
        <w:widowControl/>
        <w:spacing w:line="240" w:lineRule="auto"/>
        <w:ind w:firstLine="0" w:firstLineChars="0"/>
        <w:jc w:val="left"/>
        <w:rPr>
          <w:rFonts w:eastAsia="方正楷体_GBK"/>
          <w:bCs/>
          <w:color w:val="0D0D0D" w:themeColor="text1" w:themeTint="F2"/>
          <w:kern w:val="44"/>
          <w:szCs w:val="44"/>
          <w14:textFill>
            <w14:solidFill>
              <w14:schemeClr w14:val="tx1">
                <w14:lumMod w14:val="95000"/>
                <w14:lumOff w14:val="5000"/>
              </w14:schemeClr>
            </w14:solidFill>
          </w14:textFill>
        </w:rPr>
        <w:sectPr>
          <w:pgSz w:w="11906" w:h="16838"/>
          <w:pgMar w:top="2098" w:right="1531" w:bottom="1985" w:left="1531" w:header="851" w:footer="1417" w:gutter="0"/>
          <w:cols w:space="425" w:num="1"/>
          <w:docGrid w:type="lines" w:linePitch="435" w:charSpace="0"/>
        </w:sectPr>
      </w:pPr>
      <w:r>
        <w:rPr>
          <w:rFonts w:eastAsia="方正楷体_GBK"/>
          <w:bCs/>
          <w:color w:val="0D0D0D" w:themeColor="text1" w:themeTint="F2"/>
          <w:kern w:val="44"/>
          <w:szCs w:val="44"/>
          <w14:textFill>
            <w14:solidFill>
              <w14:schemeClr w14:val="tx1">
                <w14:lumMod w14:val="95000"/>
                <w14:lumOff w14:val="5000"/>
              </w14:schemeClr>
            </w14:solidFill>
          </w14:textFill>
        </w:rPr>
        <w:br w:type="page"/>
      </w:r>
    </w:p>
    <w:p>
      <w:pPr>
        <w:widowControl/>
        <w:spacing w:line="240" w:lineRule="auto"/>
        <w:ind w:left="-848" w:leftChars="-265" w:firstLine="0" w:firstLineChars="0"/>
        <w:rPr>
          <w:rFonts w:eastAsia="方正楷体_GBK"/>
          <w:bCs/>
          <w:color w:val="0D0D0D" w:themeColor="text1" w:themeTint="F2"/>
          <w:kern w:val="44"/>
          <w:szCs w:val="44"/>
          <w14:textFill>
            <w14:solidFill>
              <w14:schemeClr w14:val="tx1">
                <w14:lumMod w14:val="95000"/>
                <w14:lumOff w14:val="5000"/>
              </w14:schemeClr>
            </w14:solidFill>
          </w14:textFill>
        </w:rPr>
      </w:pPr>
      <w:r>
        <w:rPr>
          <w:rFonts w:hint="eastAsia" w:eastAsia="方正黑体_GBK"/>
          <w:bCs/>
          <w:color w:val="0D0D0D" w:themeColor="text1" w:themeTint="F2"/>
          <w:kern w:val="44"/>
          <w:szCs w:val="44"/>
          <w14:textFill>
            <w14:solidFill>
              <w14:schemeClr w14:val="tx1">
                <w14:lumMod w14:val="95000"/>
                <w14:lumOff w14:val="5000"/>
              </w14:schemeClr>
            </w14:solidFill>
          </w14:textFill>
        </w:rPr>
        <w:t>表2</w:t>
      </w:r>
      <w:r>
        <w:rPr>
          <w:rFonts w:eastAsia="方正黑体_GBK"/>
          <w:bCs/>
          <w:color w:val="0D0D0D" w:themeColor="text1" w:themeTint="F2"/>
          <w:kern w:val="44"/>
          <w:szCs w:val="44"/>
          <w14:textFill>
            <w14:solidFill>
              <w14:schemeClr w14:val="tx1">
                <w14:lumMod w14:val="95000"/>
                <w14:lumOff w14:val="5000"/>
              </w14:schemeClr>
            </w14:solidFill>
          </w14:textFill>
        </w:rPr>
        <w:t>6</w:t>
      </w:r>
    </w:p>
    <w:p>
      <w:pPr>
        <w:widowControl/>
        <w:spacing w:line="240" w:lineRule="auto"/>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r>
        <w:rPr>
          <w:rFonts w:hint="eastAsia" w:eastAsia="方正小标宋_GBK"/>
          <w:bCs/>
          <w:color w:val="0D0D0D" w:themeColor="text1" w:themeTint="F2"/>
          <w:kern w:val="44"/>
          <w:szCs w:val="44"/>
          <w14:textFill>
            <w14:solidFill>
              <w14:schemeClr w14:val="tx1">
                <w14:lumMod w14:val="95000"/>
                <w14:lumOff w14:val="5000"/>
              </w14:schemeClr>
            </w14:solidFill>
          </w14:textFill>
        </w:rPr>
        <w:t>2023年重庆高新区重大项目情况表</w:t>
      </w:r>
    </w:p>
    <w:tbl>
      <w:tblPr>
        <w:tblStyle w:val="7"/>
        <w:tblW w:w="14556" w:type="dxa"/>
        <w:tblInd w:w="-856" w:type="dxa"/>
        <w:tblLayout w:type="autofit"/>
        <w:tblCellMar>
          <w:top w:w="0" w:type="dxa"/>
          <w:left w:w="108" w:type="dxa"/>
          <w:bottom w:w="0" w:type="dxa"/>
          <w:right w:w="108" w:type="dxa"/>
        </w:tblCellMar>
      </w:tblPr>
      <w:tblGrid>
        <w:gridCol w:w="709"/>
        <w:gridCol w:w="1792"/>
        <w:gridCol w:w="656"/>
        <w:gridCol w:w="1318"/>
        <w:gridCol w:w="1062"/>
        <w:gridCol w:w="1268"/>
        <w:gridCol w:w="1417"/>
        <w:gridCol w:w="6334"/>
      </w:tblGrid>
      <w:tr>
        <w:tblPrEx>
          <w:tblCellMar>
            <w:top w:w="0" w:type="dxa"/>
            <w:left w:w="108" w:type="dxa"/>
            <w:bottom w:w="0" w:type="dxa"/>
            <w:right w:w="108" w:type="dxa"/>
          </w:tblCellMar>
        </w:tblPrEx>
        <w:trPr>
          <w:trHeight w:val="648"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序号</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项目名称</w:t>
            </w:r>
          </w:p>
        </w:tc>
        <w:tc>
          <w:tcPr>
            <w:tcW w:w="131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建设阶段</w:t>
            </w:r>
          </w:p>
        </w:tc>
        <w:tc>
          <w:tcPr>
            <w:tcW w:w="1062"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项目类别</w:t>
            </w:r>
          </w:p>
        </w:tc>
        <w:tc>
          <w:tcPr>
            <w:tcW w:w="12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总投资</w:t>
            </w:r>
            <w:r>
              <w:rPr>
                <w:rFonts w:hint="eastAsia" w:eastAsia="方正黑体_GBK" w:cs="宋体"/>
                <w:kern w:val="0"/>
                <w:sz w:val="24"/>
                <w:szCs w:val="24"/>
              </w:rPr>
              <w:br w:type="textWrapping"/>
            </w:r>
            <w:r>
              <w:rPr>
                <w:rFonts w:hint="eastAsia" w:eastAsia="方正黑体_GBK" w:cs="宋体"/>
                <w:kern w:val="0"/>
                <w:sz w:val="24"/>
                <w:szCs w:val="24"/>
              </w:rPr>
              <w:t>（亿元）</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方正黑体_GBK" w:cs="宋体"/>
                <w:kern w:val="0"/>
                <w:sz w:val="24"/>
                <w:szCs w:val="24"/>
              </w:rPr>
            </w:pPr>
            <w:r>
              <w:rPr>
                <w:rFonts w:hint="eastAsia" w:eastAsia="方正黑体_GBK" w:cs="宋体"/>
                <w:kern w:val="0"/>
                <w:sz w:val="24"/>
                <w:szCs w:val="24"/>
              </w:rPr>
              <w:t>年度投资</w:t>
            </w:r>
            <w:r>
              <w:rPr>
                <w:rFonts w:hint="eastAsia" w:eastAsia="方正黑体_GBK" w:cs="宋体"/>
                <w:kern w:val="0"/>
                <w:sz w:val="24"/>
                <w:szCs w:val="24"/>
              </w:rPr>
              <w:br w:type="textWrapping"/>
            </w:r>
            <w:r>
              <w:rPr>
                <w:rFonts w:hint="eastAsia" w:eastAsia="方正黑体_GBK" w:cs="宋体"/>
                <w:kern w:val="0"/>
                <w:sz w:val="24"/>
                <w:szCs w:val="24"/>
              </w:rPr>
              <w:t>（亿元）</w:t>
            </w:r>
          </w:p>
        </w:tc>
        <w:tc>
          <w:tcPr>
            <w:tcW w:w="63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4"/>
                <w:szCs w:val="24"/>
              </w:rPr>
            </w:pPr>
            <w:r>
              <w:rPr>
                <w:rFonts w:hint="eastAsia" w:eastAsia="方正黑体_GBK" w:cs="Times New Roman"/>
                <w:kern w:val="0"/>
                <w:sz w:val="24"/>
                <w:szCs w:val="24"/>
              </w:rPr>
              <w:t>建设规模及内容</w:t>
            </w:r>
          </w:p>
        </w:tc>
      </w:tr>
      <w:tr>
        <w:tblPrEx>
          <w:tblCellMar>
            <w:top w:w="0" w:type="dxa"/>
            <w:left w:w="108" w:type="dxa"/>
            <w:bottom w:w="0" w:type="dxa"/>
            <w:right w:w="108" w:type="dxa"/>
          </w:tblCellMar>
        </w:tblPrEx>
        <w:trPr>
          <w:trHeight w:val="17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超瞬态实验装置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 xml:space="preserve">7.9 </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建设</w:t>
            </w:r>
            <w:r>
              <w:rPr>
                <w:rFonts w:eastAsia="宋体" w:cs="Times New Roman"/>
                <w:kern w:val="0"/>
                <w:sz w:val="22"/>
              </w:rPr>
              <w:t>0.5GeV</w:t>
            </w:r>
            <w:r>
              <w:rPr>
                <w:rFonts w:hint="eastAsia" w:cs="Times New Roman"/>
                <w:kern w:val="0"/>
                <w:sz w:val="22"/>
              </w:rPr>
              <w:t>超瞬态光源，集成同步辐射光源和超瞬态电子显微，利用</w:t>
            </w:r>
            <w:r>
              <w:rPr>
                <w:rFonts w:eastAsia="宋体" w:cs="Times New Roman"/>
                <w:kern w:val="0"/>
                <w:sz w:val="22"/>
              </w:rPr>
              <w:t>X</w:t>
            </w:r>
            <w:r>
              <w:rPr>
                <w:rFonts w:hint="eastAsia" w:cs="Times New Roman"/>
                <w:kern w:val="0"/>
                <w:sz w:val="22"/>
              </w:rPr>
              <w:t>光和电子的互补性，在空间尺度上实现从埃到米、时间尺度上从飞秒到秒的覆盖，提供超高时空分辨，研究物质亚稳态过程，以满足超瞬态研究的需求。同时开展用户培育和相关科学研究。预研阶段主要建设用于开展实验装置核心技术和关键设备预先研制。建设计划用地</w:t>
            </w:r>
            <w:r>
              <w:rPr>
                <w:rFonts w:eastAsia="宋体" w:cs="Times New Roman"/>
                <w:kern w:val="0"/>
                <w:sz w:val="22"/>
              </w:rPr>
              <w:t>150</w:t>
            </w:r>
            <w:r>
              <w:rPr>
                <w:rFonts w:hint="eastAsia" w:cs="Times New Roman"/>
                <w:kern w:val="0"/>
                <w:sz w:val="22"/>
              </w:rPr>
              <w:t>亩，其中建筑面积约</w:t>
            </w:r>
            <w:r>
              <w:rPr>
                <w:rFonts w:eastAsia="宋体" w:cs="Times New Roman"/>
                <w:kern w:val="0"/>
                <w:sz w:val="22"/>
              </w:rPr>
              <w:t>20045</w:t>
            </w:r>
            <w:r>
              <w:rPr>
                <w:rFonts w:hint="eastAsia" w:cs="Times New Roman"/>
                <w:kern w:val="0"/>
                <w:sz w:val="22"/>
              </w:rPr>
              <w:t>平米。</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★重庆大学科学中心</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20</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8.3</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占地约</w:t>
            </w:r>
            <w:r>
              <w:rPr>
                <w:rFonts w:eastAsia="宋体" w:cs="Times New Roman"/>
                <w:kern w:val="0"/>
                <w:sz w:val="22"/>
              </w:rPr>
              <w:t>222</w:t>
            </w:r>
            <w:r>
              <w:rPr>
                <w:rFonts w:hint="eastAsia" w:cs="Times New Roman"/>
                <w:kern w:val="0"/>
                <w:sz w:val="22"/>
              </w:rPr>
              <w:t>亩，总建筑面积约</w:t>
            </w:r>
            <w:r>
              <w:rPr>
                <w:rFonts w:eastAsia="宋体" w:cs="Times New Roman"/>
                <w:kern w:val="0"/>
                <w:sz w:val="22"/>
              </w:rPr>
              <w:t>33</w:t>
            </w:r>
            <w:r>
              <w:rPr>
                <w:rFonts w:hint="eastAsia" w:cs="Times New Roman"/>
                <w:kern w:val="0"/>
                <w:sz w:val="22"/>
              </w:rPr>
              <w:t>万平方米，包含科学中心实验大楼及工科实验大楼。</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★国家电投创新医用同位素研发生产项目一期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20</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一期拟投资</w:t>
            </w:r>
            <w:r>
              <w:rPr>
                <w:rFonts w:eastAsia="宋体" w:cs="Times New Roman"/>
                <w:kern w:val="0"/>
                <w:sz w:val="22"/>
              </w:rPr>
              <w:t>20</w:t>
            </w:r>
            <w:r>
              <w:rPr>
                <w:rFonts w:hint="eastAsia" w:cs="Times New Roman"/>
                <w:kern w:val="0"/>
                <w:sz w:val="22"/>
              </w:rPr>
              <w:t>亿元，包含医用同位素研发中心与生产基地，研发中心拟租用约</w:t>
            </w:r>
            <w:r>
              <w:rPr>
                <w:rFonts w:eastAsia="宋体" w:cs="Times New Roman"/>
                <w:kern w:val="0"/>
                <w:sz w:val="22"/>
              </w:rPr>
              <w:t>1.2</w:t>
            </w:r>
            <w:r>
              <w:rPr>
                <w:rFonts w:hint="eastAsia" w:cs="Times New Roman"/>
                <w:kern w:val="0"/>
                <w:sz w:val="22"/>
              </w:rPr>
              <w:t>万平方米的办公楼宇；同位素生产基地占地约</w:t>
            </w:r>
            <w:r>
              <w:rPr>
                <w:rFonts w:eastAsia="宋体" w:cs="Times New Roman"/>
                <w:kern w:val="0"/>
                <w:sz w:val="22"/>
              </w:rPr>
              <w:t>80</w:t>
            </w:r>
            <w:r>
              <w:rPr>
                <w:rFonts w:hint="eastAsia" w:cs="Times New Roman"/>
                <w:kern w:val="0"/>
                <w:sz w:val="22"/>
              </w:rPr>
              <w:t>亩，建筑面积约</w:t>
            </w:r>
            <w:r>
              <w:rPr>
                <w:rFonts w:eastAsia="宋体" w:cs="Times New Roman"/>
                <w:kern w:val="0"/>
                <w:sz w:val="22"/>
              </w:rPr>
              <w:t>7</w:t>
            </w:r>
            <w:r>
              <w:rPr>
                <w:rFonts w:hint="eastAsia" w:cs="Times New Roman"/>
                <w:kern w:val="0"/>
                <w:sz w:val="22"/>
              </w:rPr>
              <w:t>万平方米，建设利用专用加速器生产以</w:t>
            </w:r>
            <w:r>
              <w:rPr>
                <w:rFonts w:eastAsia="宋体" w:cs="Times New Roman"/>
                <w:kern w:val="0"/>
                <w:sz w:val="22"/>
              </w:rPr>
              <w:t>α</w:t>
            </w:r>
            <w:r>
              <w:rPr>
                <w:rFonts w:hint="eastAsia" w:cs="Times New Roman"/>
                <w:kern w:val="0"/>
                <w:sz w:val="22"/>
              </w:rPr>
              <w:t>为代表的多种医用同位素的创新研发中心和稀有靶材原料生产中心；二期拟投资</w:t>
            </w:r>
            <w:r>
              <w:rPr>
                <w:rFonts w:eastAsia="宋体" w:cs="Times New Roman"/>
                <w:kern w:val="0"/>
                <w:sz w:val="22"/>
              </w:rPr>
              <w:t>85</w:t>
            </w:r>
            <w:r>
              <w:rPr>
                <w:rFonts w:hint="eastAsia" w:cs="Times New Roman"/>
                <w:kern w:val="0"/>
                <w:sz w:val="22"/>
              </w:rPr>
              <w:t>亿元，用地</w:t>
            </w:r>
            <w:r>
              <w:rPr>
                <w:rFonts w:eastAsia="宋体" w:cs="Times New Roman"/>
                <w:kern w:val="0"/>
                <w:sz w:val="22"/>
              </w:rPr>
              <w:t>180</w:t>
            </w:r>
            <w:r>
              <w:rPr>
                <w:rFonts w:hint="eastAsia" w:cs="Times New Roman"/>
                <w:kern w:val="0"/>
                <w:sz w:val="22"/>
              </w:rPr>
              <w:t>亩，建设多种创新型靶向抗癌的同位素类药物、医用同位素设备、高端加速器等研发及规模化生产的产业集群。</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★科学会堂</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50</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项目位于科学大道与高新大道交叉口西北角，占地</w:t>
            </w:r>
            <w:r>
              <w:rPr>
                <w:rFonts w:eastAsia="宋体" w:cs="Times New Roman"/>
                <w:kern w:val="0"/>
                <w:sz w:val="22"/>
              </w:rPr>
              <w:t>442</w:t>
            </w:r>
            <w:r>
              <w:rPr>
                <w:rFonts w:hint="eastAsia" w:cs="Times New Roman"/>
                <w:kern w:val="0"/>
                <w:sz w:val="22"/>
              </w:rPr>
              <w:t>亩，总建筑面积约</w:t>
            </w:r>
            <w:r>
              <w:rPr>
                <w:rFonts w:eastAsia="宋体" w:cs="Times New Roman"/>
                <w:kern w:val="0"/>
                <w:sz w:val="22"/>
              </w:rPr>
              <w:t>34.76</w:t>
            </w:r>
            <w:r>
              <w:rPr>
                <w:rFonts w:hint="eastAsia" w:cs="Times New Roman"/>
                <w:kern w:val="0"/>
                <w:sz w:val="22"/>
              </w:rPr>
              <w:t>万平方米。</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★光大人工智能产业基地</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在建项目</w:t>
            </w:r>
            <w:r>
              <w:rPr>
                <w:rFonts w:cs="Times New Roman"/>
                <w:kern w:val="0"/>
                <w:sz w:val="22"/>
              </w:rPr>
              <w:t>“</w:t>
            </w:r>
            <w:r>
              <w:rPr>
                <w:rFonts w:hint="eastAsia" w:cs="宋体"/>
                <w:kern w:val="0"/>
                <w:sz w:val="22"/>
              </w:rPr>
              <w:t>谷</w:t>
            </w:r>
            <w:r>
              <w:rPr>
                <w:rFonts w:cs="Times New Roman"/>
                <w:kern w:val="0"/>
                <w:sz w:val="22"/>
              </w:rPr>
              <w:t>”</w:t>
            </w:r>
            <w:r>
              <w:rPr>
                <w:rFonts w:hint="eastAsia" w:cs="宋体"/>
                <w:kern w:val="0"/>
                <w:sz w:val="22"/>
              </w:rPr>
              <w:t>地块、建筑面积</w:t>
            </w:r>
            <w:r>
              <w:rPr>
                <w:rFonts w:cs="Times New Roman"/>
                <w:kern w:val="0"/>
                <w:sz w:val="22"/>
              </w:rPr>
              <w:t>9.4</w:t>
            </w:r>
            <w:r>
              <w:rPr>
                <w:rFonts w:hint="eastAsia" w:cs="宋体"/>
                <w:kern w:val="0"/>
                <w:sz w:val="22"/>
              </w:rPr>
              <w:t>万平方米，项目包含幕墙、园林景观、室内精装、机电安装等相关内容。</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中国电信西部（重庆）科学城数字产业基地一期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633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项目投资总规模约</w:t>
            </w:r>
            <w:r>
              <w:rPr>
                <w:rFonts w:eastAsia="宋体" w:cs="Times New Roman"/>
                <w:kern w:val="0"/>
                <w:sz w:val="22"/>
              </w:rPr>
              <w:t>105</w:t>
            </w:r>
            <w:r>
              <w:rPr>
                <w:rFonts w:hint="eastAsia" w:cs="Times New Roman"/>
                <w:kern w:val="0"/>
                <w:sz w:val="22"/>
              </w:rPr>
              <w:t>亿元人民币，征地</w:t>
            </w:r>
            <w:r>
              <w:rPr>
                <w:rFonts w:eastAsia="宋体" w:cs="Times New Roman"/>
                <w:kern w:val="0"/>
                <w:sz w:val="22"/>
              </w:rPr>
              <w:t>152</w:t>
            </w:r>
            <w:r>
              <w:rPr>
                <w:rFonts w:hint="eastAsia" w:cs="Times New Roman"/>
                <w:kern w:val="0"/>
                <w:sz w:val="22"/>
              </w:rPr>
              <w:t>亩，建设电信科学城数据中心、中国电信云公司、科学城分公司等，建筑面积</w:t>
            </w:r>
            <w:r>
              <w:rPr>
                <w:rFonts w:eastAsia="宋体" w:cs="Times New Roman"/>
                <w:kern w:val="0"/>
                <w:sz w:val="22"/>
              </w:rPr>
              <w:t>62800</w:t>
            </w:r>
            <w:r>
              <w:rPr>
                <w:rFonts w:hint="eastAsia" w:cs="Times New Roman"/>
                <w:kern w:val="0"/>
                <w:sz w:val="22"/>
              </w:rPr>
              <w:t>平方米，完善高压配电、空调主设备、弱电智能化等配套建设，形成</w:t>
            </w:r>
            <w:r>
              <w:rPr>
                <w:rFonts w:eastAsia="宋体" w:cs="Times New Roman"/>
                <w:kern w:val="0"/>
                <w:sz w:val="22"/>
              </w:rPr>
              <w:t>4640</w:t>
            </w:r>
            <w:r>
              <w:rPr>
                <w:rFonts w:hint="eastAsia" w:cs="Times New Roman"/>
                <w:kern w:val="0"/>
                <w:sz w:val="22"/>
              </w:rPr>
              <w:t>个</w:t>
            </w:r>
            <w:r>
              <w:rPr>
                <w:rFonts w:eastAsia="宋体" w:cs="Times New Roman"/>
                <w:kern w:val="0"/>
                <w:sz w:val="22"/>
              </w:rPr>
              <w:t>IDC</w:t>
            </w:r>
            <w:r>
              <w:rPr>
                <w:rFonts w:hint="eastAsia" w:cs="Times New Roman"/>
                <w:kern w:val="0"/>
                <w:sz w:val="22"/>
              </w:rPr>
              <w:t>机柜运营能力，预计年收入</w:t>
            </w:r>
            <w:r>
              <w:rPr>
                <w:rFonts w:eastAsia="宋体" w:cs="Times New Roman"/>
                <w:kern w:val="0"/>
                <w:sz w:val="22"/>
              </w:rPr>
              <w:t>35000</w:t>
            </w:r>
            <w:r>
              <w:rPr>
                <w:rFonts w:hint="eastAsia" w:cs="Times New Roman"/>
                <w:kern w:val="0"/>
                <w:sz w:val="22"/>
              </w:rPr>
              <w:t>万元人民币。</w:t>
            </w:r>
          </w:p>
        </w:tc>
      </w:tr>
      <w:tr>
        <w:tblPrEx>
          <w:tblCellMar>
            <w:top w:w="0" w:type="dxa"/>
            <w:left w:w="108" w:type="dxa"/>
            <w:bottom w:w="0" w:type="dxa"/>
            <w:right w:w="108" w:type="dxa"/>
          </w:tblCellMar>
        </w:tblPrEx>
        <w:trPr>
          <w:trHeight w:val="1807"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59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w:t>
            </w:r>
          </w:p>
        </w:tc>
        <w:tc>
          <w:tcPr>
            <w:tcW w:w="2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重庆汽车公园</w:t>
            </w:r>
          </w:p>
        </w:tc>
        <w:tc>
          <w:tcPr>
            <w:tcW w:w="13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100</w:t>
            </w:r>
          </w:p>
        </w:tc>
        <w:tc>
          <w:tcPr>
            <w:tcW w:w="1417" w:type="dxa"/>
            <w:tcBorders>
              <w:top w:val="nil"/>
              <w:left w:val="nil"/>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项目总占地</w:t>
            </w:r>
            <w:r>
              <w:rPr>
                <w:rFonts w:eastAsia="宋体" w:cs="Times New Roman"/>
                <w:kern w:val="0"/>
                <w:sz w:val="22"/>
              </w:rPr>
              <w:t>1800</w:t>
            </w:r>
            <w:r>
              <w:rPr>
                <w:rFonts w:hint="eastAsia" w:cs="Times New Roman"/>
                <w:kern w:val="0"/>
                <w:sz w:val="22"/>
              </w:rPr>
              <w:t>亩，总建筑面积</w:t>
            </w:r>
            <w:r>
              <w:rPr>
                <w:rFonts w:eastAsia="宋体" w:cs="Times New Roman"/>
                <w:kern w:val="0"/>
                <w:sz w:val="22"/>
              </w:rPr>
              <w:t>100</w:t>
            </w:r>
            <w:r>
              <w:rPr>
                <w:rFonts w:hint="eastAsia" w:cs="Times New Roman"/>
                <w:kern w:val="0"/>
                <w:sz w:val="22"/>
              </w:rPr>
              <w:t>万方，是中国南山集团在渝全资打造的</w:t>
            </w:r>
            <w:r>
              <w:rPr>
                <w:rFonts w:eastAsia="宋体" w:cs="Times New Roman"/>
                <w:kern w:val="0"/>
                <w:sz w:val="22"/>
              </w:rPr>
              <w:t>“</w:t>
            </w:r>
            <w:r>
              <w:rPr>
                <w:rFonts w:hint="eastAsia" w:cs="Times New Roman"/>
                <w:kern w:val="0"/>
                <w:sz w:val="22"/>
              </w:rPr>
              <w:t>汽车</w:t>
            </w:r>
            <w:r>
              <w:rPr>
                <w:rFonts w:eastAsia="宋体" w:cs="Times New Roman"/>
                <w:kern w:val="0"/>
                <w:sz w:val="22"/>
              </w:rPr>
              <w:t>”</w:t>
            </w:r>
            <w:r>
              <w:rPr>
                <w:rFonts w:hint="eastAsia" w:cs="Times New Roman"/>
                <w:kern w:val="0"/>
                <w:sz w:val="22"/>
              </w:rPr>
              <w:t>产旅综合项目；项目以</w:t>
            </w:r>
            <w:r>
              <w:rPr>
                <w:rFonts w:eastAsia="宋体" w:cs="Times New Roman"/>
                <w:kern w:val="0"/>
                <w:sz w:val="22"/>
              </w:rPr>
              <w:t>F3</w:t>
            </w:r>
            <w:r>
              <w:rPr>
                <w:rFonts w:hint="eastAsia" w:cs="Times New Roman"/>
                <w:kern w:val="0"/>
                <w:sz w:val="22"/>
              </w:rPr>
              <w:t>国际赛道为产业引擎，以十里溪岸为生态纽带，构建</w:t>
            </w:r>
            <w:r>
              <w:rPr>
                <w:rFonts w:eastAsia="宋体" w:cs="Times New Roman"/>
                <w:kern w:val="0"/>
                <w:sz w:val="22"/>
              </w:rPr>
              <w:t>“</w:t>
            </w:r>
            <w:r>
              <w:rPr>
                <w:rFonts w:hint="eastAsia" w:cs="Times New Roman"/>
                <w:kern w:val="0"/>
                <w:sz w:val="22"/>
              </w:rPr>
              <w:t>赛道</w:t>
            </w:r>
            <w:r>
              <w:rPr>
                <w:rFonts w:eastAsia="宋体" w:cs="Times New Roman"/>
                <w:kern w:val="0"/>
                <w:sz w:val="22"/>
              </w:rPr>
              <w:t>+</w:t>
            </w:r>
            <w:r>
              <w:rPr>
                <w:rFonts w:hint="eastAsia" w:cs="Times New Roman"/>
                <w:kern w:val="0"/>
                <w:sz w:val="22"/>
              </w:rPr>
              <w:t>汽车产业</w:t>
            </w:r>
            <w:r>
              <w:rPr>
                <w:rFonts w:eastAsia="宋体" w:cs="Times New Roman"/>
                <w:kern w:val="0"/>
                <w:sz w:val="22"/>
              </w:rPr>
              <w:t>”</w:t>
            </w:r>
            <w:r>
              <w:rPr>
                <w:rFonts w:hint="eastAsia" w:cs="Times New Roman"/>
                <w:kern w:val="0"/>
                <w:sz w:val="22"/>
              </w:rPr>
              <w:t>和</w:t>
            </w:r>
            <w:r>
              <w:rPr>
                <w:rFonts w:eastAsia="宋体" w:cs="Times New Roman"/>
                <w:kern w:val="0"/>
                <w:sz w:val="22"/>
              </w:rPr>
              <w:t>“</w:t>
            </w:r>
            <w:r>
              <w:rPr>
                <w:rFonts w:hint="eastAsia" w:cs="Times New Roman"/>
                <w:kern w:val="0"/>
                <w:sz w:val="22"/>
              </w:rPr>
              <w:t>生态</w:t>
            </w:r>
            <w:r>
              <w:rPr>
                <w:rFonts w:eastAsia="宋体" w:cs="Times New Roman"/>
                <w:kern w:val="0"/>
                <w:sz w:val="22"/>
              </w:rPr>
              <w:t>+</w:t>
            </w:r>
            <w:r>
              <w:rPr>
                <w:rFonts w:hint="eastAsia" w:cs="Times New Roman"/>
                <w:kern w:val="0"/>
                <w:sz w:val="22"/>
              </w:rPr>
              <w:t>汽车文旅</w:t>
            </w:r>
            <w:r>
              <w:rPr>
                <w:rFonts w:eastAsia="宋体" w:cs="Times New Roman"/>
                <w:kern w:val="0"/>
                <w:sz w:val="22"/>
              </w:rPr>
              <w:t>”</w:t>
            </w:r>
            <w:r>
              <w:rPr>
                <w:rFonts w:hint="eastAsia" w:cs="Times New Roman"/>
                <w:kern w:val="0"/>
                <w:sz w:val="22"/>
              </w:rPr>
              <w:t>两大核心功能，有机串联智能网联、汽车聚落和人车生活三大核心板块，科学布局</w:t>
            </w:r>
            <w:r>
              <w:rPr>
                <w:rFonts w:eastAsia="宋体" w:cs="Times New Roman"/>
                <w:kern w:val="0"/>
                <w:sz w:val="22"/>
              </w:rPr>
              <w:t>F3</w:t>
            </w:r>
            <w:r>
              <w:rPr>
                <w:rFonts w:hint="eastAsia" w:cs="Times New Roman"/>
                <w:kern w:val="0"/>
                <w:sz w:val="22"/>
              </w:rPr>
              <w:t>国际赛车场（智能网联测试场）、数据研发、汽车聚落、城市商务客厅、文旅水街、艺术中心、汽车文创、湿地露营、山湖社区九大产旅功能板块。</w:t>
            </w:r>
            <w:r>
              <w:rPr>
                <w:rFonts w:eastAsia="宋体" w:cs="Times New Roman"/>
                <w:kern w:val="0"/>
                <w:sz w:val="22"/>
              </w:rPr>
              <w:br w:type="textWrapping"/>
            </w:r>
            <w:r>
              <w:rPr>
                <w:rFonts w:hint="eastAsia" w:cs="Times New Roman"/>
                <w:kern w:val="0"/>
                <w:sz w:val="22"/>
              </w:rPr>
              <w:t>项目</w:t>
            </w:r>
            <w:r>
              <w:rPr>
                <w:rFonts w:eastAsia="宋体" w:cs="Times New Roman"/>
                <w:kern w:val="0"/>
                <w:sz w:val="22"/>
              </w:rPr>
              <w:t>1#</w:t>
            </w:r>
            <w:r>
              <w:rPr>
                <w:rFonts w:hint="eastAsia" w:cs="Times New Roman"/>
                <w:kern w:val="0"/>
                <w:sz w:val="22"/>
              </w:rPr>
              <w:t>产业地块已运营（</w:t>
            </w:r>
            <w:r>
              <w:rPr>
                <w:rFonts w:eastAsia="宋体" w:cs="Times New Roman"/>
                <w:kern w:val="0"/>
                <w:sz w:val="22"/>
              </w:rPr>
              <w:t>0.8</w:t>
            </w:r>
            <w:r>
              <w:rPr>
                <w:rFonts w:hint="eastAsia" w:cs="Times New Roman"/>
                <w:kern w:val="0"/>
                <w:sz w:val="22"/>
              </w:rPr>
              <w:t>万方），</w:t>
            </w:r>
            <w:r>
              <w:rPr>
                <w:rFonts w:eastAsia="宋体" w:cs="Times New Roman"/>
                <w:kern w:val="0"/>
                <w:sz w:val="22"/>
              </w:rPr>
              <w:t>18#</w:t>
            </w:r>
            <w:r>
              <w:rPr>
                <w:rFonts w:hint="eastAsia" w:cs="Times New Roman"/>
                <w:kern w:val="0"/>
                <w:sz w:val="22"/>
              </w:rPr>
              <w:t>住宅地块已交付（</w:t>
            </w:r>
            <w:r>
              <w:rPr>
                <w:rFonts w:eastAsia="宋体" w:cs="Times New Roman"/>
                <w:kern w:val="0"/>
                <w:sz w:val="22"/>
              </w:rPr>
              <w:t>7.4</w:t>
            </w:r>
            <w:r>
              <w:rPr>
                <w:rFonts w:hint="eastAsia" w:cs="Times New Roman"/>
                <w:kern w:val="0"/>
                <w:sz w:val="22"/>
              </w:rPr>
              <w:t>万方）；</w:t>
            </w:r>
            <w:r>
              <w:rPr>
                <w:rFonts w:eastAsia="宋体" w:cs="Times New Roman"/>
                <w:kern w:val="0"/>
                <w:sz w:val="22"/>
              </w:rPr>
              <w:t>20#</w:t>
            </w:r>
            <w:r>
              <w:rPr>
                <w:rFonts w:hint="eastAsia" w:cs="Times New Roman"/>
                <w:kern w:val="0"/>
                <w:sz w:val="22"/>
              </w:rPr>
              <w:t>住宅地块、</w:t>
            </w:r>
            <w:r>
              <w:rPr>
                <w:rFonts w:eastAsia="宋体" w:cs="Times New Roman"/>
                <w:kern w:val="0"/>
                <w:sz w:val="22"/>
              </w:rPr>
              <w:t>12#</w:t>
            </w:r>
            <w:r>
              <w:rPr>
                <w:rFonts w:hint="eastAsia" w:cs="Times New Roman"/>
                <w:kern w:val="0"/>
                <w:sz w:val="22"/>
              </w:rPr>
              <w:t>产业地块、</w:t>
            </w:r>
            <w:r>
              <w:rPr>
                <w:rFonts w:eastAsia="宋体" w:cs="Times New Roman"/>
                <w:kern w:val="0"/>
                <w:sz w:val="22"/>
              </w:rPr>
              <w:t>17#</w:t>
            </w:r>
            <w:r>
              <w:rPr>
                <w:rFonts w:hint="eastAsia" w:cs="Times New Roman"/>
                <w:kern w:val="0"/>
                <w:sz w:val="22"/>
              </w:rPr>
              <w:t>住宅地块正施工建设中，建设面积</w:t>
            </w:r>
            <w:r>
              <w:rPr>
                <w:rFonts w:eastAsia="宋体" w:cs="Times New Roman"/>
                <w:kern w:val="0"/>
                <w:sz w:val="22"/>
              </w:rPr>
              <w:t>16.2</w:t>
            </w:r>
            <w:r>
              <w:rPr>
                <w:rFonts w:hint="eastAsia" w:cs="Times New Roman"/>
                <w:kern w:val="0"/>
                <w:sz w:val="22"/>
              </w:rPr>
              <w:t>万方；</w:t>
            </w:r>
            <w:r>
              <w:rPr>
                <w:rFonts w:eastAsia="宋体" w:cs="Times New Roman"/>
                <w:kern w:val="0"/>
                <w:sz w:val="22"/>
              </w:rPr>
              <w:t>16-1</w:t>
            </w:r>
            <w:r>
              <w:rPr>
                <w:rFonts w:hint="eastAsia" w:cs="Times New Roman"/>
                <w:kern w:val="0"/>
                <w:sz w:val="22"/>
              </w:rPr>
              <w:t>号地块计划</w:t>
            </w:r>
            <w:r>
              <w:rPr>
                <w:rFonts w:eastAsia="宋体" w:cs="Times New Roman"/>
                <w:kern w:val="0"/>
                <w:sz w:val="22"/>
              </w:rPr>
              <w:t>2023</w:t>
            </w:r>
            <w:r>
              <w:rPr>
                <w:rFonts w:hint="eastAsia" w:cs="Times New Roman"/>
                <w:kern w:val="0"/>
                <w:sz w:val="22"/>
              </w:rPr>
              <w:t>年启动建设，赛道</w:t>
            </w:r>
            <w:r>
              <w:rPr>
                <w:rFonts w:eastAsia="宋体" w:cs="Times New Roman"/>
                <w:kern w:val="0"/>
                <w:sz w:val="22"/>
              </w:rPr>
              <w:t>1</w:t>
            </w:r>
            <w:r>
              <w:rPr>
                <w:rFonts w:hint="eastAsia" w:cs="Times New Roman"/>
                <w:kern w:val="0"/>
                <w:sz w:val="22"/>
              </w:rPr>
              <w:t>期开工。</w:t>
            </w:r>
          </w:p>
        </w:tc>
      </w:tr>
      <w:tr>
        <w:tblPrEx>
          <w:tblCellMar>
            <w:top w:w="0" w:type="dxa"/>
            <w:left w:w="108" w:type="dxa"/>
            <w:bottom w:w="0" w:type="dxa"/>
            <w:right w:w="108" w:type="dxa"/>
          </w:tblCellMar>
        </w:tblPrEx>
        <w:trPr>
          <w:trHeight w:val="102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★科学谷二期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24</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11</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占地约</w:t>
            </w:r>
            <w:r>
              <w:rPr>
                <w:rFonts w:eastAsia="宋体" w:cs="Times New Roman"/>
                <w:kern w:val="0"/>
                <w:sz w:val="22"/>
              </w:rPr>
              <w:t>330</w:t>
            </w:r>
            <w:r>
              <w:rPr>
                <w:rFonts w:hint="eastAsia" w:cs="Times New Roman"/>
                <w:kern w:val="0"/>
                <w:sz w:val="22"/>
              </w:rPr>
              <w:t>亩，总建筑面积约</w:t>
            </w:r>
            <w:r>
              <w:rPr>
                <w:rFonts w:eastAsia="宋体" w:cs="Times New Roman"/>
                <w:kern w:val="0"/>
                <w:sz w:val="22"/>
              </w:rPr>
              <w:t>68</w:t>
            </w:r>
            <w:r>
              <w:rPr>
                <w:rFonts w:hint="eastAsia" w:cs="Times New Roman"/>
                <w:kern w:val="0"/>
                <w:sz w:val="22"/>
              </w:rPr>
              <w:t>万平方米。</w:t>
            </w:r>
          </w:p>
        </w:tc>
      </w:tr>
      <w:tr>
        <w:tblPrEx>
          <w:tblCellMar>
            <w:top w:w="0" w:type="dxa"/>
            <w:left w:w="108" w:type="dxa"/>
            <w:bottom w:w="0" w:type="dxa"/>
            <w:right w:w="108" w:type="dxa"/>
          </w:tblCellMar>
        </w:tblPrEx>
        <w:trPr>
          <w:trHeight w:val="576"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9</w:t>
            </w:r>
          </w:p>
        </w:tc>
        <w:tc>
          <w:tcPr>
            <w:tcW w:w="179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★金凤城市中心一期</w:t>
            </w:r>
          </w:p>
        </w:tc>
        <w:tc>
          <w:tcPr>
            <w:tcW w:w="6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hint="eastAsia" w:cs="Times New Roman"/>
                <w:kern w:val="0"/>
                <w:sz w:val="22"/>
              </w:rPr>
              <w:t>二标段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125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16</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二标段包含</w:t>
            </w:r>
            <w:r>
              <w:rPr>
                <w:rFonts w:cs="Times New Roman"/>
                <w:kern w:val="0"/>
                <w:sz w:val="22"/>
              </w:rPr>
              <w:t>8</w:t>
            </w:r>
            <w:r>
              <w:rPr>
                <w:rFonts w:hint="eastAsia" w:cs="宋体"/>
                <w:kern w:val="0"/>
                <w:sz w:val="22"/>
              </w:rPr>
              <w:t>栋单体建筑，总建筑面积为</w:t>
            </w:r>
            <w:r>
              <w:rPr>
                <w:rFonts w:cs="Times New Roman"/>
                <w:kern w:val="0"/>
                <w:sz w:val="22"/>
              </w:rPr>
              <w:t>273882.27</w:t>
            </w:r>
            <w:r>
              <w:rPr>
                <w:rFonts w:hint="eastAsia" w:cs="宋体"/>
                <w:kern w:val="0"/>
                <w:sz w:val="22"/>
              </w:rPr>
              <w:t>㎡；</w:t>
            </w:r>
            <w:r>
              <w:rPr>
                <w:rFonts w:cs="Times New Roman"/>
                <w:kern w:val="0"/>
                <w:sz w:val="22"/>
              </w:rPr>
              <w:t>2</w:t>
            </w:r>
            <w:r>
              <w:rPr>
                <w:rFonts w:hint="eastAsia" w:cs="宋体"/>
                <w:kern w:val="0"/>
                <w:sz w:val="22"/>
              </w:rPr>
              <w:t>条市政道路，全长</w:t>
            </w:r>
            <w:r>
              <w:rPr>
                <w:rFonts w:cs="Times New Roman"/>
                <w:kern w:val="0"/>
                <w:sz w:val="22"/>
              </w:rPr>
              <w:t>432.5</w:t>
            </w:r>
            <w:r>
              <w:rPr>
                <w:rFonts w:hint="eastAsia" w:cs="宋体"/>
                <w:kern w:val="0"/>
                <w:sz w:val="22"/>
              </w:rPr>
              <w:t>米；两座下穿人行通道及一座下穿车行通道；一座人行景观天桥。</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7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6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hint="eastAsia" w:cs="Times New Roman"/>
                <w:kern w:val="0"/>
                <w:sz w:val="22"/>
              </w:rPr>
              <w:t>三标段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三标段包含</w:t>
            </w:r>
            <w:r>
              <w:rPr>
                <w:rFonts w:cs="Times New Roman"/>
                <w:kern w:val="0"/>
                <w:sz w:val="22"/>
              </w:rPr>
              <w:t>5</w:t>
            </w:r>
            <w:r>
              <w:rPr>
                <w:rFonts w:hint="eastAsia" w:cs="宋体"/>
                <w:kern w:val="0"/>
                <w:sz w:val="22"/>
              </w:rPr>
              <w:t>栋单体建筑，总建筑面积为</w:t>
            </w:r>
            <w:r>
              <w:rPr>
                <w:rFonts w:cs="Times New Roman"/>
                <w:kern w:val="0"/>
                <w:sz w:val="22"/>
              </w:rPr>
              <w:t>159380.27</w:t>
            </w:r>
            <w:r>
              <w:rPr>
                <w:rFonts w:hint="eastAsia" w:cs="宋体"/>
                <w:kern w:val="0"/>
                <w:sz w:val="22"/>
              </w:rPr>
              <w:t>㎡；</w:t>
            </w:r>
            <w:r>
              <w:rPr>
                <w:rFonts w:cs="Times New Roman"/>
                <w:kern w:val="0"/>
                <w:sz w:val="22"/>
              </w:rPr>
              <w:t>6</w:t>
            </w:r>
            <w:r>
              <w:rPr>
                <w:rFonts w:hint="eastAsia" w:cs="宋体"/>
                <w:kern w:val="0"/>
                <w:sz w:val="22"/>
              </w:rPr>
              <w:t>条市政道路，全长</w:t>
            </w:r>
            <w:r>
              <w:rPr>
                <w:rFonts w:cs="Times New Roman"/>
                <w:kern w:val="0"/>
                <w:sz w:val="22"/>
              </w:rPr>
              <w:t>1.43</w:t>
            </w:r>
            <w:r>
              <w:rPr>
                <w:rFonts w:hint="eastAsia" w:cs="宋体"/>
                <w:kern w:val="0"/>
                <w:sz w:val="22"/>
              </w:rPr>
              <w:t>公里；一座下穿人行通道及一座下穿车行通道。</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7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6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7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6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hint="eastAsia" w:cs="Times New Roman"/>
                <w:kern w:val="0"/>
                <w:sz w:val="22"/>
              </w:rPr>
              <w:t>四标段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四标段包含</w:t>
            </w:r>
            <w:r>
              <w:rPr>
                <w:rFonts w:cs="Times New Roman"/>
                <w:kern w:val="0"/>
                <w:sz w:val="22"/>
              </w:rPr>
              <w:t>6</w:t>
            </w:r>
            <w:r>
              <w:rPr>
                <w:rFonts w:hint="eastAsia" w:cs="宋体"/>
                <w:kern w:val="0"/>
                <w:sz w:val="22"/>
              </w:rPr>
              <w:t>栋单体建筑，总建筑面积为</w:t>
            </w:r>
            <w:r>
              <w:rPr>
                <w:rFonts w:cs="Times New Roman"/>
                <w:kern w:val="0"/>
                <w:sz w:val="22"/>
              </w:rPr>
              <w:t>303768.53</w:t>
            </w:r>
            <w:r>
              <w:rPr>
                <w:rFonts w:hint="eastAsia" w:cs="宋体"/>
                <w:kern w:val="0"/>
                <w:sz w:val="22"/>
              </w:rPr>
              <w:t>㎡；</w:t>
            </w:r>
            <w:r>
              <w:rPr>
                <w:rFonts w:cs="Times New Roman"/>
                <w:kern w:val="0"/>
                <w:sz w:val="22"/>
              </w:rPr>
              <w:t>1</w:t>
            </w:r>
            <w:r>
              <w:rPr>
                <w:rFonts w:hint="eastAsia" w:cs="宋体"/>
                <w:kern w:val="0"/>
                <w:sz w:val="22"/>
              </w:rPr>
              <w:t>条市政道路，道路全长</w:t>
            </w:r>
            <w:r>
              <w:rPr>
                <w:rFonts w:cs="Times New Roman"/>
                <w:kern w:val="0"/>
                <w:sz w:val="22"/>
              </w:rPr>
              <w:t>457.021m</w:t>
            </w:r>
            <w:r>
              <w:rPr>
                <w:rFonts w:hint="eastAsia" w:cs="宋体"/>
                <w:kern w:val="0"/>
                <w:sz w:val="22"/>
              </w:rPr>
              <w:t>；一座市政天桥及一座大型公园。</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79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6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113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★科创示范项目一期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22.4</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占地约</w:t>
            </w:r>
            <w:r>
              <w:rPr>
                <w:rFonts w:eastAsia="宋体" w:cs="Times New Roman"/>
                <w:kern w:val="0"/>
                <w:sz w:val="22"/>
              </w:rPr>
              <w:t>219</w:t>
            </w:r>
            <w:r>
              <w:rPr>
                <w:rFonts w:hint="eastAsia" w:cs="Times New Roman"/>
                <w:kern w:val="0"/>
                <w:sz w:val="22"/>
              </w:rPr>
              <w:t>亩，总建筑面积约</w:t>
            </w:r>
            <w:r>
              <w:rPr>
                <w:rFonts w:eastAsia="宋体" w:cs="Times New Roman"/>
                <w:kern w:val="0"/>
                <w:sz w:val="22"/>
              </w:rPr>
              <w:t>42</w:t>
            </w:r>
            <w:r>
              <w:rPr>
                <w:rFonts w:hint="eastAsia" w:cs="Times New Roman"/>
                <w:kern w:val="0"/>
                <w:sz w:val="22"/>
              </w:rPr>
              <w:t>万平方米。</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11</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★生物药高端制造基地项目</w:t>
            </w:r>
            <w:r>
              <w:rPr>
                <w:rFonts w:cs="Times New Roman"/>
                <w:kern w:val="0"/>
                <w:sz w:val="22"/>
              </w:rPr>
              <w:t>—</w:t>
            </w:r>
            <w:r>
              <w:rPr>
                <w:rFonts w:hint="eastAsia" w:cs="宋体"/>
                <w:kern w:val="0"/>
                <w:sz w:val="22"/>
              </w:rPr>
              <w:t>西部（重庆）科学城生物药</w:t>
            </w:r>
            <w:r>
              <w:rPr>
                <w:rFonts w:cs="Times New Roman"/>
                <w:kern w:val="0"/>
                <w:sz w:val="22"/>
              </w:rPr>
              <w:t>CDMO</w:t>
            </w:r>
            <w:r>
              <w:rPr>
                <w:rFonts w:hint="eastAsia" w:cs="宋体"/>
                <w:kern w:val="0"/>
                <w:sz w:val="22"/>
              </w:rPr>
              <w:t>先进制造基地（一期）工程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0.8</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生物药高端制造基地项目</w:t>
            </w:r>
            <w:r>
              <w:rPr>
                <w:rFonts w:eastAsia="宋体" w:cs="Times New Roman"/>
                <w:kern w:val="0"/>
                <w:sz w:val="22"/>
              </w:rPr>
              <w:t>—</w:t>
            </w:r>
            <w:r>
              <w:rPr>
                <w:rFonts w:hint="eastAsia" w:cs="Times New Roman"/>
                <w:kern w:val="0"/>
                <w:sz w:val="22"/>
              </w:rPr>
              <w:t>西部（重庆）科学城生物药</w:t>
            </w:r>
            <w:r>
              <w:rPr>
                <w:rFonts w:eastAsia="宋体" w:cs="Times New Roman"/>
                <w:kern w:val="0"/>
                <w:sz w:val="22"/>
              </w:rPr>
              <w:t>CDMO</w:t>
            </w:r>
            <w:r>
              <w:rPr>
                <w:rFonts w:hint="eastAsia" w:cs="Times New Roman"/>
                <w:kern w:val="0"/>
                <w:sz w:val="22"/>
              </w:rPr>
              <w:t>先进制造基地工程总占地面积约</w:t>
            </w:r>
            <w:r>
              <w:rPr>
                <w:rFonts w:eastAsia="宋体" w:cs="Times New Roman"/>
                <w:kern w:val="0"/>
                <w:sz w:val="22"/>
              </w:rPr>
              <w:t>170</w:t>
            </w:r>
            <w:r>
              <w:rPr>
                <w:rFonts w:hint="eastAsia" w:cs="Times New Roman"/>
                <w:kern w:val="0"/>
                <w:sz w:val="22"/>
              </w:rPr>
              <w:t>亩，总建筑面积约</w:t>
            </w:r>
            <w:r>
              <w:rPr>
                <w:rFonts w:eastAsia="宋体" w:cs="Times New Roman"/>
                <w:kern w:val="0"/>
                <w:sz w:val="22"/>
              </w:rPr>
              <w:t>17</w:t>
            </w:r>
            <w:r>
              <w:rPr>
                <w:rFonts w:hint="eastAsia" w:cs="Times New Roman"/>
                <w:kern w:val="0"/>
                <w:sz w:val="22"/>
              </w:rPr>
              <w:t>万平方米，分二期建设，本工程为一期建设，总建筑面积约</w:t>
            </w:r>
            <w:r>
              <w:rPr>
                <w:rFonts w:eastAsia="宋体" w:cs="Times New Roman"/>
                <w:kern w:val="0"/>
                <w:sz w:val="22"/>
              </w:rPr>
              <w:t>10</w:t>
            </w:r>
            <w:r>
              <w:rPr>
                <w:rFonts w:hint="eastAsia" w:cs="Times New Roman"/>
                <w:kern w:val="0"/>
                <w:sz w:val="22"/>
              </w:rPr>
              <w:t>万平方米（其中地上建筑面积约</w:t>
            </w:r>
            <w:r>
              <w:rPr>
                <w:rFonts w:eastAsia="宋体" w:cs="Times New Roman"/>
                <w:kern w:val="0"/>
                <w:sz w:val="22"/>
              </w:rPr>
              <w:t>9</w:t>
            </w:r>
            <w:r>
              <w:rPr>
                <w:rFonts w:hint="eastAsia" w:cs="Times New Roman"/>
                <w:kern w:val="0"/>
                <w:sz w:val="22"/>
              </w:rPr>
              <w:t>万平方米、地下建筑面积约</w:t>
            </w:r>
            <w:r>
              <w:rPr>
                <w:rFonts w:eastAsia="宋体" w:cs="Times New Roman"/>
                <w:kern w:val="0"/>
                <w:sz w:val="22"/>
              </w:rPr>
              <w:t>1</w:t>
            </w:r>
            <w:r>
              <w:rPr>
                <w:rFonts w:hint="eastAsia" w:cs="Times New Roman"/>
                <w:kern w:val="0"/>
                <w:sz w:val="22"/>
              </w:rPr>
              <w:t>万平方米），建设内容包括土建主体工程及其他配套附属工程。</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12</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★亦度疫苗研发中心及产业化基地（一期）工程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亦度疫苗研发中心及产业化基地工程总占地面积</w:t>
            </w:r>
            <w:r>
              <w:rPr>
                <w:rFonts w:eastAsia="宋体" w:cs="Times New Roman"/>
                <w:kern w:val="0"/>
                <w:sz w:val="22"/>
              </w:rPr>
              <w:t>140433.2</w:t>
            </w:r>
            <w:r>
              <w:rPr>
                <w:rFonts w:hint="eastAsia" w:cs="Times New Roman"/>
                <w:kern w:val="0"/>
                <w:sz w:val="22"/>
              </w:rPr>
              <w:t>㎡（</w:t>
            </w:r>
            <w:r>
              <w:rPr>
                <w:rFonts w:eastAsia="宋体" w:cs="Times New Roman"/>
                <w:kern w:val="0"/>
                <w:sz w:val="22"/>
              </w:rPr>
              <w:t>210.65</w:t>
            </w:r>
            <w:r>
              <w:rPr>
                <w:rFonts w:hint="eastAsia" w:cs="Times New Roman"/>
                <w:kern w:val="0"/>
                <w:sz w:val="22"/>
              </w:rPr>
              <w:t>亩），总建筑面积约</w:t>
            </w:r>
            <w:r>
              <w:rPr>
                <w:rFonts w:eastAsia="宋体" w:cs="Times New Roman"/>
                <w:kern w:val="0"/>
                <w:sz w:val="22"/>
              </w:rPr>
              <w:t>15</w:t>
            </w:r>
            <w:r>
              <w:rPr>
                <w:rFonts w:hint="eastAsia" w:cs="Times New Roman"/>
                <w:kern w:val="0"/>
                <w:sz w:val="22"/>
              </w:rPr>
              <w:t>万平方米，分三期建设，本工程为一期建设，总建筑面积</w:t>
            </w:r>
            <w:r>
              <w:rPr>
                <w:rFonts w:eastAsia="宋体" w:cs="Times New Roman"/>
                <w:kern w:val="0"/>
                <w:sz w:val="22"/>
              </w:rPr>
              <w:t>6</w:t>
            </w:r>
            <w:r>
              <w:rPr>
                <w:rFonts w:hint="eastAsia" w:cs="Times New Roman"/>
                <w:kern w:val="0"/>
                <w:sz w:val="22"/>
              </w:rPr>
              <w:t>万平方米（其中地上建筑面积约</w:t>
            </w:r>
            <w:r>
              <w:rPr>
                <w:rFonts w:eastAsia="宋体" w:cs="Times New Roman"/>
                <w:kern w:val="0"/>
                <w:sz w:val="22"/>
              </w:rPr>
              <w:t>5.1</w:t>
            </w:r>
            <w:r>
              <w:rPr>
                <w:rFonts w:hint="eastAsia" w:cs="Times New Roman"/>
                <w:kern w:val="0"/>
                <w:sz w:val="22"/>
              </w:rPr>
              <w:t>万平方米，地下建筑面积约</w:t>
            </w:r>
            <w:r>
              <w:rPr>
                <w:rFonts w:eastAsia="宋体" w:cs="Times New Roman"/>
                <w:kern w:val="0"/>
                <w:sz w:val="22"/>
              </w:rPr>
              <w:t>0.9</w:t>
            </w:r>
            <w:r>
              <w:rPr>
                <w:rFonts w:hint="eastAsia" w:cs="Times New Roman"/>
                <w:kern w:val="0"/>
                <w:sz w:val="22"/>
              </w:rPr>
              <w:t>万平方米），建设内容包括土建主体工程、幕墙工程，景观园林工程及其他配套附属工程。</w:t>
            </w:r>
          </w:p>
        </w:tc>
      </w:tr>
      <w:tr>
        <w:tblPrEx>
          <w:tblCellMar>
            <w:top w:w="0" w:type="dxa"/>
            <w:left w:w="108" w:type="dxa"/>
            <w:bottom w:w="0" w:type="dxa"/>
            <w:right w:w="108" w:type="dxa"/>
          </w:tblCellMar>
        </w:tblPrEx>
        <w:trPr>
          <w:trHeight w:val="188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13</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★石板大健康产业园一期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总建设用地面积</w:t>
            </w:r>
            <w:r>
              <w:rPr>
                <w:rFonts w:cs="Times New Roman"/>
                <w:kern w:val="0"/>
                <w:sz w:val="22"/>
              </w:rPr>
              <w:t xml:space="preserve"> 153.76 </w:t>
            </w:r>
            <w:r>
              <w:rPr>
                <w:rFonts w:hint="eastAsia" w:cs="宋体"/>
                <w:kern w:val="0"/>
                <w:sz w:val="22"/>
              </w:rPr>
              <w:t>亩，总建筑面积</w:t>
            </w:r>
            <w:r>
              <w:rPr>
                <w:rFonts w:cs="Times New Roman"/>
                <w:kern w:val="0"/>
                <w:sz w:val="22"/>
              </w:rPr>
              <w:t xml:space="preserve">23.27 </w:t>
            </w:r>
            <w:r>
              <w:rPr>
                <w:rFonts w:hint="eastAsia" w:cs="宋体"/>
                <w:kern w:val="0"/>
                <w:sz w:val="22"/>
              </w:rPr>
              <w:t>万平方米，其中</w:t>
            </w:r>
            <w:r>
              <w:rPr>
                <w:rFonts w:cs="Times New Roman"/>
                <w:kern w:val="0"/>
                <w:sz w:val="22"/>
              </w:rPr>
              <w:t>,</w:t>
            </w:r>
            <w:r>
              <w:rPr>
                <w:rFonts w:hint="eastAsia" w:cs="宋体"/>
                <w:kern w:val="0"/>
                <w:sz w:val="22"/>
              </w:rPr>
              <w:t>地上建设量约</w:t>
            </w:r>
            <w:r>
              <w:rPr>
                <w:rFonts w:cs="Times New Roman"/>
                <w:kern w:val="0"/>
                <w:sz w:val="22"/>
              </w:rPr>
              <w:t xml:space="preserve"> 18.28 </w:t>
            </w:r>
            <w:r>
              <w:rPr>
                <w:rFonts w:hint="eastAsia" w:cs="宋体"/>
                <w:kern w:val="0"/>
                <w:sz w:val="22"/>
              </w:rPr>
              <w:t>万平方米</w:t>
            </w:r>
            <w:r>
              <w:rPr>
                <w:rFonts w:cs="Times New Roman"/>
                <w:kern w:val="0"/>
                <w:sz w:val="22"/>
              </w:rPr>
              <w:t>,</w:t>
            </w:r>
            <w:r>
              <w:rPr>
                <w:rFonts w:hint="eastAsia" w:cs="宋体"/>
                <w:kern w:val="0"/>
                <w:sz w:val="22"/>
              </w:rPr>
              <w:t>地下建设量约</w:t>
            </w:r>
            <w:r>
              <w:rPr>
                <w:rFonts w:cs="Times New Roman"/>
                <w:kern w:val="0"/>
                <w:sz w:val="22"/>
              </w:rPr>
              <w:t xml:space="preserve">4.99 </w:t>
            </w:r>
            <w:r>
              <w:rPr>
                <w:rFonts w:hint="eastAsia" w:cs="宋体"/>
                <w:kern w:val="0"/>
                <w:sz w:val="22"/>
              </w:rPr>
              <w:t>万平方米</w:t>
            </w:r>
            <w:r>
              <w:rPr>
                <w:rFonts w:cs="Times New Roman"/>
                <w:kern w:val="0"/>
                <w:sz w:val="22"/>
              </w:rPr>
              <w:t>;</w:t>
            </w:r>
            <w:r>
              <w:rPr>
                <w:rFonts w:hint="eastAsia" w:cs="宋体"/>
                <w:kern w:val="0"/>
                <w:sz w:val="22"/>
              </w:rPr>
              <w:t>水体公园用地面积</w:t>
            </w:r>
            <w:r>
              <w:rPr>
                <w:rFonts w:cs="Times New Roman"/>
                <w:kern w:val="0"/>
                <w:sz w:val="22"/>
              </w:rPr>
              <w:t>11.56</w:t>
            </w:r>
            <w:r>
              <w:rPr>
                <w:rFonts w:hint="eastAsia" w:cs="宋体"/>
                <w:kern w:val="0"/>
                <w:sz w:val="22"/>
              </w:rPr>
              <w:t>万</w:t>
            </w:r>
            <w:r>
              <w:rPr>
                <w:rFonts w:cs="Times New Roman"/>
                <w:kern w:val="0"/>
                <w:sz w:val="22"/>
              </w:rPr>
              <w:t>m</w:t>
            </w:r>
            <w:r>
              <w:rPr>
                <w:rFonts w:hint="eastAsia" w:cs="宋体"/>
                <w:kern w:val="0"/>
                <w:sz w:val="22"/>
              </w:rPr>
              <w:t>。</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01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14</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★含谷智能制造产业园二期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13</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项目地处于高腾大道与火龙路之间，含谷标准厂房一期东侧，占地面积约</w:t>
            </w:r>
            <w:r>
              <w:rPr>
                <w:rFonts w:cs="Times New Roman"/>
                <w:kern w:val="0"/>
                <w:sz w:val="22"/>
              </w:rPr>
              <w:t>74522</w:t>
            </w:r>
            <w:r>
              <w:rPr>
                <w:rFonts w:hint="eastAsia" w:cs="宋体"/>
                <w:kern w:val="0"/>
                <w:sz w:val="22"/>
              </w:rPr>
              <w:t>㎡，属于工业建筑设计项目，本项目是集标准厂房、配套办公、地下车库为一体的标准生产厂房工业区，其中</w:t>
            </w:r>
            <w:r>
              <w:rPr>
                <w:rFonts w:cs="Times New Roman"/>
                <w:kern w:val="0"/>
                <w:sz w:val="22"/>
              </w:rPr>
              <w:t>1#</w:t>
            </w:r>
            <w:r>
              <w:rPr>
                <w:rFonts w:hint="eastAsia" w:cs="宋体"/>
                <w:kern w:val="0"/>
                <w:sz w:val="22"/>
              </w:rPr>
              <w:t>、</w:t>
            </w:r>
            <w:r>
              <w:rPr>
                <w:rFonts w:cs="Times New Roman"/>
                <w:kern w:val="0"/>
                <w:sz w:val="22"/>
              </w:rPr>
              <w:t>5#</w:t>
            </w:r>
            <w:r>
              <w:rPr>
                <w:rFonts w:hint="eastAsia" w:cs="宋体"/>
                <w:kern w:val="0"/>
                <w:sz w:val="22"/>
              </w:rPr>
              <w:t>、</w:t>
            </w:r>
            <w:r>
              <w:rPr>
                <w:rFonts w:cs="Times New Roman"/>
                <w:kern w:val="0"/>
                <w:sz w:val="22"/>
              </w:rPr>
              <w:t>6#</w:t>
            </w:r>
            <w:r>
              <w:rPr>
                <w:rFonts w:hint="eastAsia" w:cs="宋体"/>
                <w:kern w:val="0"/>
                <w:sz w:val="22"/>
              </w:rPr>
              <w:t>楼为高层标准厂房，</w:t>
            </w:r>
            <w:r>
              <w:rPr>
                <w:rFonts w:cs="Times New Roman"/>
                <w:kern w:val="0"/>
                <w:sz w:val="22"/>
              </w:rPr>
              <w:t>2#-4#</w:t>
            </w:r>
            <w:r>
              <w:rPr>
                <w:rFonts w:hint="eastAsia" w:cs="宋体"/>
                <w:kern w:val="0"/>
                <w:sz w:val="22"/>
              </w:rPr>
              <w:t>、</w:t>
            </w:r>
            <w:r>
              <w:rPr>
                <w:rFonts w:cs="Times New Roman"/>
                <w:kern w:val="0"/>
                <w:sz w:val="22"/>
              </w:rPr>
              <w:t>7#</w:t>
            </w:r>
            <w:r>
              <w:rPr>
                <w:rFonts w:hint="eastAsia" w:cs="宋体"/>
                <w:kern w:val="0"/>
                <w:sz w:val="22"/>
              </w:rPr>
              <w:t>楼为多层标准厂房，</w:t>
            </w:r>
            <w:r>
              <w:rPr>
                <w:rFonts w:cs="Times New Roman"/>
                <w:kern w:val="0"/>
                <w:sz w:val="22"/>
              </w:rPr>
              <w:t xml:space="preserve"> 8#</w:t>
            </w:r>
            <w:r>
              <w:rPr>
                <w:rFonts w:hint="eastAsia" w:cs="宋体"/>
                <w:kern w:val="0"/>
                <w:sz w:val="22"/>
              </w:rPr>
              <w:t>楼为地下车库，</w:t>
            </w:r>
            <w:r>
              <w:rPr>
                <w:rFonts w:cs="Times New Roman"/>
                <w:kern w:val="0"/>
                <w:sz w:val="22"/>
              </w:rPr>
              <w:t>9#</w:t>
            </w:r>
            <w:r>
              <w:rPr>
                <w:rFonts w:hint="eastAsia" w:cs="宋体"/>
                <w:kern w:val="0"/>
                <w:sz w:val="22"/>
              </w:rPr>
              <w:t>、</w:t>
            </w:r>
            <w:r>
              <w:rPr>
                <w:rFonts w:cs="Times New Roman"/>
                <w:kern w:val="0"/>
                <w:sz w:val="22"/>
              </w:rPr>
              <w:t>10#</w:t>
            </w:r>
            <w:r>
              <w:rPr>
                <w:rFonts w:hint="eastAsia" w:cs="宋体"/>
                <w:kern w:val="0"/>
                <w:sz w:val="22"/>
              </w:rPr>
              <w:t>楼为配套用房，项目总建筑面积</w:t>
            </w:r>
            <w:r>
              <w:rPr>
                <w:rFonts w:cs="Times New Roman"/>
                <w:kern w:val="0"/>
                <w:sz w:val="22"/>
              </w:rPr>
              <w:t>216512.41</w:t>
            </w:r>
            <w:r>
              <w:rPr>
                <w:rFonts w:hint="eastAsia" w:cs="宋体"/>
                <w:kern w:val="0"/>
                <w:sz w:val="22"/>
              </w:rPr>
              <w:t>㎡，地上建筑面积</w:t>
            </w:r>
            <w:r>
              <w:rPr>
                <w:rFonts w:cs="Times New Roman"/>
                <w:kern w:val="0"/>
                <w:sz w:val="22"/>
              </w:rPr>
              <w:t>140942.27</w:t>
            </w:r>
            <w:r>
              <w:rPr>
                <w:rFonts w:hint="eastAsia" w:cs="宋体"/>
                <w:kern w:val="0"/>
                <w:sz w:val="22"/>
              </w:rPr>
              <w:t>㎡（其中标准厂房建筑面积</w:t>
            </w:r>
            <w:r>
              <w:rPr>
                <w:rFonts w:cs="Times New Roman"/>
                <w:kern w:val="0"/>
                <w:sz w:val="22"/>
              </w:rPr>
              <w:t>135932.77</w:t>
            </w:r>
            <w:r>
              <w:rPr>
                <w:rFonts w:hint="eastAsia" w:cs="宋体"/>
                <w:kern w:val="0"/>
                <w:sz w:val="22"/>
              </w:rPr>
              <w:t>㎡，配套、办公建筑面积</w:t>
            </w:r>
            <w:r>
              <w:rPr>
                <w:rFonts w:cs="Times New Roman"/>
                <w:kern w:val="0"/>
                <w:sz w:val="22"/>
              </w:rPr>
              <w:t>5009.5</w:t>
            </w:r>
            <w:r>
              <w:rPr>
                <w:rFonts w:hint="eastAsia" w:cs="宋体"/>
                <w:kern w:val="0"/>
                <w:sz w:val="22"/>
              </w:rPr>
              <w:t>㎡）；地下建筑面积</w:t>
            </w:r>
            <w:r>
              <w:rPr>
                <w:rFonts w:cs="Times New Roman"/>
                <w:kern w:val="0"/>
                <w:sz w:val="22"/>
              </w:rPr>
              <w:t>75570.14</w:t>
            </w:r>
            <w:r>
              <w:rPr>
                <w:rFonts w:hint="eastAsia" w:cs="宋体"/>
                <w:kern w:val="0"/>
                <w:sz w:val="22"/>
              </w:rPr>
              <w:t>㎡，为地下车库及设备用房。</w:t>
            </w:r>
          </w:p>
        </w:tc>
      </w:tr>
      <w:tr>
        <w:tblPrEx>
          <w:tblCellMar>
            <w:top w:w="0" w:type="dxa"/>
            <w:left w:w="108" w:type="dxa"/>
            <w:bottom w:w="0" w:type="dxa"/>
            <w:right w:w="108" w:type="dxa"/>
          </w:tblCellMar>
        </w:tblPrEx>
        <w:trPr>
          <w:trHeight w:val="14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国家检验检测高技术服务业集聚区（金凤）检测认证科技园</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9.5</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总投资约</w:t>
            </w:r>
            <w:r>
              <w:rPr>
                <w:rFonts w:cs="Times New Roman"/>
                <w:kern w:val="0"/>
                <w:sz w:val="22"/>
              </w:rPr>
              <w:t>10.3</w:t>
            </w:r>
            <w:r>
              <w:rPr>
                <w:rFonts w:hint="eastAsia" w:cs="宋体"/>
                <w:kern w:val="0"/>
                <w:sz w:val="22"/>
              </w:rPr>
              <w:t>亿元，占地面积约</w:t>
            </w:r>
            <w:r>
              <w:rPr>
                <w:rFonts w:cs="Times New Roman"/>
                <w:kern w:val="0"/>
                <w:sz w:val="22"/>
              </w:rPr>
              <w:t>6.2</w:t>
            </w:r>
            <w:r>
              <w:rPr>
                <w:rFonts w:hint="eastAsia" w:cs="宋体"/>
                <w:kern w:val="0"/>
                <w:sz w:val="22"/>
                <w:lang w:eastAsia="zh-CN"/>
              </w:rPr>
              <w:t>万㎡</w:t>
            </w:r>
            <w:r>
              <w:rPr>
                <w:rFonts w:hint="eastAsia" w:cs="宋体"/>
                <w:kern w:val="0"/>
                <w:sz w:val="22"/>
              </w:rPr>
              <w:t>，总建面约</w:t>
            </w:r>
            <w:r>
              <w:rPr>
                <w:rFonts w:cs="Times New Roman"/>
                <w:kern w:val="0"/>
                <w:sz w:val="22"/>
              </w:rPr>
              <w:t>17.59</w:t>
            </w:r>
            <w:r>
              <w:rPr>
                <w:rFonts w:hint="eastAsia" w:cs="宋体"/>
                <w:kern w:val="0"/>
                <w:sz w:val="22"/>
                <w:lang w:eastAsia="zh-CN"/>
              </w:rPr>
              <w:t>万㎡</w:t>
            </w:r>
            <w:r>
              <w:rPr>
                <w:rFonts w:hint="eastAsia" w:cs="宋体"/>
                <w:kern w:val="0"/>
                <w:sz w:val="22"/>
              </w:rPr>
              <w:t>，地下建筑面积约为</w:t>
            </w:r>
            <w:r>
              <w:rPr>
                <w:rFonts w:cs="Times New Roman"/>
                <w:kern w:val="0"/>
                <w:sz w:val="22"/>
              </w:rPr>
              <w:t>5.17</w:t>
            </w:r>
            <w:r>
              <w:rPr>
                <w:rFonts w:hint="eastAsia" w:cs="宋体"/>
                <w:kern w:val="0"/>
                <w:sz w:val="22"/>
                <w:lang w:eastAsia="zh-CN"/>
              </w:rPr>
              <w:t>万㎡</w:t>
            </w:r>
            <w:r>
              <w:rPr>
                <w:rFonts w:cs="Times New Roman"/>
                <w:kern w:val="0"/>
                <w:sz w:val="22"/>
              </w:rPr>
              <w:t>,</w:t>
            </w:r>
            <w:r>
              <w:rPr>
                <w:rFonts w:hint="eastAsia" w:cs="宋体"/>
                <w:kern w:val="0"/>
                <w:sz w:val="22"/>
              </w:rPr>
              <w:t>地上建筑面积约为</w:t>
            </w:r>
            <w:r>
              <w:rPr>
                <w:rFonts w:cs="Times New Roman"/>
                <w:kern w:val="0"/>
                <w:sz w:val="22"/>
              </w:rPr>
              <w:t>12.42</w:t>
            </w:r>
            <w:r>
              <w:rPr>
                <w:rFonts w:hint="eastAsia" w:cs="宋体"/>
                <w:kern w:val="0"/>
                <w:sz w:val="22"/>
                <w:lang w:eastAsia="zh-CN"/>
              </w:rPr>
              <w:t>万㎡</w:t>
            </w:r>
            <w:r>
              <w:rPr>
                <w:rFonts w:hint="eastAsia" w:cs="宋体"/>
                <w:kern w:val="0"/>
                <w:sz w:val="22"/>
              </w:rPr>
              <w:t>，包含</w:t>
            </w:r>
            <w:r>
              <w:rPr>
                <w:rFonts w:cs="Times New Roman"/>
                <w:kern w:val="0"/>
                <w:sz w:val="22"/>
              </w:rPr>
              <w:t>2</w:t>
            </w:r>
            <w:r>
              <w:rPr>
                <w:rFonts w:hint="eastAsia" w:cs="宋体"/>
                <w:kern w:val="0"/>
                <w:sz w:val="22"/>
              </w:rPr>
              <w:t>栋高层塔楼</w:t>
            </w:r>
            <w:r>
              <w:rPr>
                <w:rFonts w:cs="Times New Roman"/>
                <w:kern w:val="0"/>
                <w:sz w:val="22"/>
              </w:rPr>
              <w:t>(</w:t>
            </w:r>
            <w:r>
              <w:rPr>
                <w:rFonts w:hint="eastAsia" w:cs="宋体"/>
                <w:kern w:val="0"/>
                <w:sz w:val="22"/>
              </w:rPr>
              <w:t>园区服务办公楼</w:t>
            </w:r>
            <w:r>
              <w:rPr>
                <w:rFonts w:cs="Times New Roman"/>
                <w:kern w:val="0"/>
                <w:sz w:val="22"/>
              </w:rPr>
              <w:t>2#</w:t>
            </w:r>
            <w:r>
              <w:rPr>
                <w:rFonts w:hint="eastAsia" w:cs="宋体"/>
                <w:kern w:val="0"/>
                <w:sz w:val="22"/>
              </w:rPr>
              <w:t>楼（一类高层）、</w:t>
            </w:r>
            <w:r>
              <w:rPr>
                <w:rFonts w:cs="Times New Roman"/>
                <w:kern w:val="0"/>
                <w:sz w:val="22"/>
              </w:rPr>
              <w:t>4#</w:t>
            </w:r>
            <w:r>
              <w:rPr>
                <w:rFonts w:hint="eastAsia" w:cs="宋体"/>
                <w:kern w:val="0"/>
                <w:sz w:val="22"/>
              </w:rPr>
              <w:t>楼（二类高层）</w:t>
            </w:r>
            <w:r>
              <w:rPr>
                <w:rFonts w:cs="Times New Roman"/>
                <w:kern w:val="0"/>
                <w:sz w:val="22"/>
              </w:rPr>
              <w:t>)</w:t>
            </w:r>
            <w:r>
              <w:rPr>
                <w:rFonts w:hint="eastAsia" w:cs="宋体"/>
                <w:kern w:val="0"/>
                <w:sz w:val="22"/>
              </w:rPr>
              <w:t>；</w:t>
            </w:r>
            <w:r>
              <w:rPr>
                <w:rFonts w:cs="Times New Roman"/>
                <w:kern w:val="0"/>
                <w:sz w:val="22"/>
              </w:rPr>
              <w:t>8</w:t>
            </w:r>
            <w:r>
              <w:rPr>
                <w:rFonts w:hint="eastAsia" w:cs="宋体"/>
                <w:kern w:val="0"/>
                <w:sz w:val="22"/>
              </w:rPr>
              <w:t>栋高层厂房（丙类二项）</w:t>
            </w:r>
            <w:r>
              <w:rPr>
                <w:rFonts w:cs="Times New Roman"/>
                <w:kern w:val="0"/>
                <w:sz w:val="22"/>
              </w:rPr>
              <w:t>(1#</w:t>
            </w:r>
            <w:r>
              <w:rPr>
                <w:rFonts w:hint="eastAsia" w:cs="宋体"/>
                <w:kern w:val="0"/>
                <w:sz w:val="22"/>
              </w:rPr>
              <w:t>、</w:t>
            </w:r>
            <w:r>
              <w:rPr>
                <w:rFonts w:cs="Times New Roman"/>
                <w:kern w:val="0"/>
                <w:sz w:val="22"/>
              </w:rPr>
              <w:t>5#~11#</w:t>
            </w:r>
            <w:r>
              <w:rPr>
                <w:rFonts w:hint="eastAsia" w:cs="宋体"/>
                <w:kern w:val="0"/>
                <w:sz w:val="22"/>
              </w:rPr>
              <w:t>楼</w:t>
            </w:r>
            <w:r>
              <w:rPr>
                <w:rFonts w:cs="Times New Roman"/>
                <w:kern w:val="0"/>
                <w:sz w:val="22"/>
              </w:rPr>
              <w:t>)(</w:t>
            </w:r>
            <w:r>
              <w:rPr>
                <w:rFonts w:hint="eastAsia" w:cs="宋体"/>
                <w:kern w:val="0"/>
                <w:sz w:val="22"/>
              </w:rPr>
              <w:t>二类高层</w:t>
            </w:r>
            <w:r>
              <w:rPr>
                <w:rFonts w:cs="Times New Roman"/>
                <w:kern w:val="0"/>
                <w:sz w:val="22"/>
              </w:rPr>
              <w:t>)</w:t>
            </w:r>
            <w:r>
              <w:rPr>
                <w:rFonts w:hint="eastAsia" w:cs="宋体"/>
                <w:kern w:val="0"/>
                <w:sz w:val="22"/>
              </w:rPr>
              <w:t>；</w:t>
            </w:r>
            <w:r>
              <w:rPr>
                <w:rFonts w:cs="Times New Roman"/>
                <w:kern w:val="0"/>
                <w:sz w:val="22"/>
              </w:rPr>
              <w:t>2</w:t>
            </w:r>
            <w:r>
              <w:rPr>
                <w:rFonts w:hint="eastAsia" w:cs="宋体"/>
                <w:kern w:val="0"/>
                <w:sz w:val="22"/>
              </w:rPr>
              <w:t>栋多层厂房（丙类二项）（</w:t>
            </w:r>
            <w:r>
              <w:rPr>
                <w:rFonts w:cs="Times New Roman"/>
                <w:kern w:val="0"/>
                <w:sz w:val="22"/>
              </w:rPr>
              <w:t>3#</w:t>
            </w:r>
            <w:r>
              <w:rPr>
                <w:rFonts w:hint="eastAsia" w:cs="宋体"/>
                <w:kern w:val="0"/>
                <w:sz w:val="22"/>
              </w:rPr>
              <w:t>楼、</w:t>
            </w:r>
            <w:r>
              <w:rPr>
                <w:rFonts w:cs="Times New Roman"/>
                <w:kern w:val="0"/>
                <w:sz w:val="22"/>
              </w:rPr>
              <w:t>12#</w:t>
            </w:r>
            <w:r>
              <w:rPr>
                <w:rFonts w:hint="eastAsia" w:cs="宋体"/>
                <w:kern w:val="0"/>
                <w:sz w:val="22"/>
              </w:rPr>
              <w:t>楼）（二类高层）。</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16</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★微电子科创街一期（</w:t>
            </w:r>
            <w:r>
              <w:rPr>
                <w:rFonts w:cs="Times New Roman"/>
                <w:kern w:val="0"/>
                <w:sz w:val="22"/>
              </w:rPr>
              <w:t>A</w:t>
            </w:r>
            <w:r>
              <w:rPr>
                <w:rFonts w:hint="eastAsia" w:cs="宋体"/>
                <w:kern w:val="0"/>
                <w:sz w:val="22"/>
              </w:rPr>
              <w:t>组团）</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27</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微电子科创街</w:t>
            </w:r>
            <w:r>
              <w:rPr>
                <w:rFonts w:eastAsia="宋体" w:cs="Times New Roman"/>
                <w:kern w:val="0"/>
                <w:sz w:val="22"/>
              </w:rPr>
              <w:t>A</w:t>
            </w:r>
            <w:r>
              <w:rPr>
                <w:rFonts w:hint="eastAsia" w:cs="Times New Roman"/>
                <w:kern w:val="0"/>
                <w:sz w:val="22"/>
              </w:rPr>
              <w:t>组团，占地约</w:t>
            </w:r>
            <w:r>
              <w:rPr>
                <w:rFonts w:eastAsia="宋体" w:cs="Times New Roman"/>
                <w:kern w:val="0"/>
                <w:sz w:val="22"/>
              </w:rPr>
              <w:t>170</w:t>
            </w:r>
            <w:r>
              <w:rPr>
                <w:rFonts w:hint="eastAsia" w:cs="Times New Roman"/>
                <w:kern w:val="0"/>
                <w:sz w:val="22"/>
              </w:rPr>
              <w:t>亩，建筑面积约</w:t>
            </w:r>
            <w:r>
              <w:rPr>
                <w:rFonts w:eastAsia="宋体" w:cs="Times New Roman"/>
                <w:kern w:val="0"/>
                <w:sz w:val="22"/>
              </w:rPr>
              <w:t>23</w:t>
            </w:r>
            <w:r>
              <w:rPr>
                <w:rFonts w:hint="eastAsia" w:cs="Times New Roman"/>
                <w:kern w:val="0"/>
                <w:sz w:val="22"/>
              </w:rPr>
              <w:t>万平方米。</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134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17</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★科学谷一期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30</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占地约</w:t>
            </w:r>
            <w:r>
              <w:rPr>
                <w:rFonts w:eastAsia="宋体" w:cs="Times New Roman"/>
                <w:kern w:val="0"/>
                <w:sz w:val="22"/>
              </w:rPr>
              <w:t>375</w:t>
            </w:r>
            <w:r>
              <w:rPr>
                <w:rFonts w:hint="eastAsia" w:cs="Times New Roman"/>
                <w:kern w:val="0"/>
                <w:sz w:val="22"/>
              </w:rPr>
              <w:t>亩，总建筑面积约</w:t>
            </w:r>
            <w:r>
              <w:rPr>
                <w:rFonts w:eastAsia="宋体" w:cs="Times New Roman"/>
                <w:kern w:val="0"/>
                <w:sz w:val="22"/>
              </w:rPr>
              <w:t>61</w:t>
            </w:r>
            <w:r>
              <w:rPr>
                <w:rFonts w:hint="eastAsia" w:cs="Times New Roman"/>
                <w:kern w:val="0"/>
                <w:sz w:val="22"/>
              </w:rPr>
              <w:t>万平方米。</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18</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西彭水厂配套石板加压站扩建及配套管网工程一期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市政设施</w:t>
            </w:r>
          </w:p>
        </w:tc>
        <w:tc>
          <w:tcPr>
            <w:tcW w:w="126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6.1</w:t>
            </w:r>
          </w:p>
        </w:tc>
        <w:tc>
          <w:tcPr>
            <w:tcW w:w="141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新建</w:t>
            </w:r>
            <w:r>
              <w:rPr>
                <w:rFonts w:eastAsia="宋体" w:cs="Times New Roman"/>
                <w:kern w:val="0"/>
                <w:sz w:val="22"/>
              </w:rPr>
              <w:t>DN1000-DN1800</w:t>
            </w:r>
            <w:r>
              <w:rPr>
                <w:rFonts w:hint="eastAsia" w:cs="Times New Roman"/>
                <w:kern w:val="0"/>
                <w:sz w:val="22"/>
              </w:rPr>
              <w:t>输水管道，长度约</w:t>
            </w:r>
            <w:r>
              <w:rPr>
                <w:rFonts w:eastAsia="宋体" w:cs="Times New Roman"/>
                <w:kern w:val="0"/>
                <w:sz w:val="22"/>
              </w:rPr>
              <w:t>32.77km</w:t>
            </w:r>
            <w:r>
              <w:rPr>
                <w:rFonts w:hint="eastAsia" w:cs="Times New Roman"/>
                <w:kern w:val="0"/>
                <w:sz w:val="22"/>
              </w:rPr>
              <w:t>。新建加压站一座，设计总规模</w:t>
            </w:r>
            <w:r>
              <w:rPr>
                <w:rFonts w:eastAsia="宋体" w:cs="Times New Roman"/>
                <w:kern w:val="0"/>
                <w:sz w:val="22"/>
              </w:rPr>
              <w:t>60</w:t>
            </w:r>
            <w:r>
              <w:rPr>
                <w:rFonts w:hint="eastAsia" w:cs="Times New Roman"/>
                <w:kern w:val="0"/>
                <w:sz w:val="22"/>
              </w:rPr>
              <w:t>万</w:t>
            </w:r>
            <w:r>
              <w:rPr>
                <w:rFonts w:eastAsia="宋体" w:cs="Times New Roman"/>
                <w:kern w:val="0"/>
                <w:sz w:val="22"/>
              </w:rPr>
              <w:t>m³/</w:t>
            </w:r>
            <w:r>
              <w:rPr>
                <w:rFonts w:hint="eastAsia" w:cs="Times New Roman"/>
                <w:kern w:val="0"/>
                <w:sz w:val="22"/>
              </w:rPr>
              <w:t>日，其中一期工程规模为</w:t>
            </w:r>
            <w:r>
              <w:rPr>
                <w:rFonts w:eastAsia="宋体" w:cs="Times New Roman"/>
                <w:kern w:val="0"/>
                <w:sz w:val="22"/>
              </w:rPr>
              <w:t>20</w:t>
            </w:r>
            <w:r>
              <w:rPr>
                <w:rFonts w:hint="eastAsia" w:cs="Times New Roman"/>
                <w:kern w:val="0"/>
                <w:sz w:val="22"/>
              </w:rPr>
              <w:t>万</w:t>
            </w:r>
            <w:r>
              <w:rPr>
                <w:rFonts w:eastAsia="宋体" w:cs="Times New Roman"/>
                <w:kern w:val="0"/>
                <w:sz w:val="22"/>
              </w:rPr>
              <w:t>m³/</w:t>
            </w:r>
            <w:r>
              <w:rPr>
                <w:rFonts w:hint="eastAsia" w:cs="Times New Roman"/>
                <w:kern w:val="0"/>
                <w:sz w:val="22"/>
              </w:rPr>
              <w:t>日，主要建设内容包括清水池、加压泵站、补氯间等，以及厂外</w:t>
            </w:r>
            <w:r>
              <w:rPr>
                <w:rFonts w:eastAsia="宋体" w:cs="Times New Roman"/>
                <w:kern w:val="0"/>
                <w:sz w:val="22"/>
              </w:rPr>
              <w:t>DN1800</w:t>
            </w:r>
            <w:r>
              <w:rPr>
                <w:rFonts w:hint="eastAsia" w:cs="Times New Roman"/>
                <w:kern w:val="0"/>
                <w:sz w:val="22"/>
              </w:rPr>
              <w:t>进出水管道</w:t>
            </w:r>
            <w:r>
              <w:rPr>
                <w:rFonts w:eastAsia="宋体" w:cs="Times New Roman"/>
                <w:kern w:val="0"/>
                <w:sz w:val="22"/>
              </w:rPr>
              <w:t>1300m</w:t>
            </w:r>
            <w:r>
              <w:rPr>
                <w:rFonts w:hint="eastAsia" w:cs="Times New Roman"/>
                <w:kern w:val="0"/>
                <w:sz w:val="22"/>
              </w:rPr>
              <w:t>。</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144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19</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★高新区北区大学城南路及立交改造工程二期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4"/>
                <w:szCs w:val="24"/>
              </w:rPr>
            </w:pPr>
            <w:r>
              <w:rPr>
                <w:rFonts w:eastAsia="宋体" w:cs="Times New Roman"/>
                <w:kern w:val="0"/>
                <w:sz w:val="24"/>
                <w:szCs w:val="24"/>
              </w:rPr>
              <w:t>18</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大学城北路</w:t>
            </w:r>
            <w:r>
              <w:rPr>
                <w:rFonts w:cs="Times New Roman"/>
                <w:kern w:val="0"/>
                <w:sz w:val="22"/>
              </w:rPr>
              <w:t>-</w:t>
            </w:r>
            <w:r>
              <w:rPr>
                <w:rFonts w:hint="eastAsia" w:cs="宋体"/>
                <w:kern w:val="0"/>
                <w:sz w:val="22"/>
              </w:rPr>
              <w:t>大学城中路</w:t>
            </w:r>
            <w:r>
              <w:rPr>
                <w:rFonts w:cs="Times New Roman"/>
                <w:kern w:val="0"/>
                <w:sz w:val="22"/>
              </w:rPr>
              <w:t>2</w:t>
            </w:r>
            <w:r>
              <w:rPr>
                <w:rFonts w:hint="eastAsia" w:cs="宋体"/>
                <w:kern w:val="0"/>
                <w:sz w:val="22"/>
              </w:rPr>
              <w:t>号节点立交改造，大学城南一路</w:t>
            </w:r>
            <w:r>
              <w:rPr>
                <w:rFonts w:cs="Times New Roman"/>
                <w:kern w:val="0"/>
                <w:sz w:val="22"/>
              </w:rPr>
              <w:t>-</w:t>
            </w:r>
            <w:r>
              <w:rPr>
                <w:rFonts w:hint="eastAsia" w:cs="宋体"/>
                <w:kern w:val="0"/>
                <w:sz w:val="22"/>
              </w:rPr>
              <w:t>大学城中路</w:t>
            </w:r>
            <w:r>
              <w:rPr>
                <w:rFonts w:cs="Times New Roman"/>
                <w:kern w:val="0"/>
                <w:sz w:val="22"/>
              </w:rPr>
              <w:t>4</w:t>
            </w:r>
            <w:r>
              <w:rPr>
                <w:rFonts w:hint="eastAsia" w:cs="宋体"/>
                <w:kern w:val="0"/>
                <w:sz w:val="22"/>
              </w:rPr>
              <w:t>号节点立交改造，大学城西路</w:t>
            </w:r>
            <w:r>
              <w:rPr>
                <w:rFonts w:cs="Times New Roman"/>
                <w:kern w:val="0"/>
                <w:sz w:val="22"/>
              </w:rPr>
              <w:t>-</w:t>
            </w:r>
            <w:r>
              <w:rPr>
                <w:rFonts w:hint="eastAsia" w:cs="宋体"/>
                <w:kern w:val="0"/>
                <w:sz w:val="22"/>
              </w:rPr>
              <w:t>大学城南二路</w:t>
            </w:r>
            <w:r>
              <w:rPr>
                <w:rFonts w:cs="Times New Roman"/>
                <w:kern w:val="0"/>
                <w:sz w:val="22"/>
              </w:rPr>
              <w:t>5</w:t>
            </w:r>
            <w:r>
              <w:rPr>
                <w:rFonts w:hint="eastAsia" w:cs="宋体"/>
                <w:kern w:val="0"/>
                <w:sz w:val="22"/>
              </w:rPr>
              <w:t>号节点立交改造，大学城中路</w:t>
            </w:r>
            <w:r>
              <w:rPr>
                <w:rFonts w:cs="Times New Roman"/>
                <w:kern w:val="0"/>
                <w:sz w:val="22"/>
              </w:rPr>
              <w:t>-</w:t>
            </w:r>
            <w:r>
              <w:rPr>
                <w:rFonts w:hint="eastAsia" w:cs="宋体"/>
                <w:kern w:val="0"/>
                <w:sz w:val="22"/>
              </w:rPr>
              <w:t>大学城南二路</w:t>
            </w:r>
            <w:r>
              <w:rPr>
                <w:rFonts w:cs="Times New Roman"/>
                <w:kern w:val="0"/>
                <w:sz w:val="22"/>
              </w:rPr>
              <w:t>6</w:t>
            </w:r>
            <w:r>
              <w:rPr>
                <w:rFonts w:hint="eastAsia" w:cs="宋体"/>
                <w:kern w:val="0"/>
                <w:sz w:val="22"/>
              </w:rPr>
              <w:t>号节点改造，大学城东路</w:t>
            </w:r>
            <w:r>
              <w:rPr>
                <w:rFonts w:cs="Times New Roman"/>
                <w:kern w:val="0"/>
                <w:sz w:val="22"/>
              </w:rPr>
              <w:t>-</w:t>
            </w:r>
            <w:r>
              <w:rPr>
                <w:rFonts w:hint="eastAsia" w:cs="宋体"/>
                <w:kern w:val="0"/>
                <w:sz w:val="22"/>
              </w:rPr>
              <w:t>大学城南二路</w:t>
            </w:r>
            <w:r>
              <w:rPr>
                <w:rFonts w:cs="Times New Roman"/>
                <w:kern w:val="0"/>
                <w:sz w:val="22"/>
              </w:rPr>
              <w:t>7</w:t>
            </w:r>
            <w:r>
              <w:rPr>
                <w:rFonts w:hint="eastAsia" w:cs="宋体"/>
                <w:kern w:val="0"/>
                <w:sz w:val="22"/>
              </w:rPr>
              <w:t>号节点立交改造。高新区市政排水管网改造（虎溪街道）：工程范围内</w:t>
            </w:r>
            <w:r>
              <w:rPr>
                <w:rFonts w:cs="Times New Roman"/>
                <w:kern w:val="0"/>
                <w:sz w:val="22"/>
              </w:rPr>
              <w:t>1187</w:t>
            </w:r>
            <w:r>
              <w:rPr>
                <w:rFonts w:hint="eastAsia" w:cs="宋体"/>
                <w:kern w:val="0"/>
                <w:sz w:val="22"/>
              </w:rPr>
              <w:t>处（</w:t>
            </w:r>
            <w:r>
              <w:rPr>
                <w:rFonts w:cs="Times New Roman"/>
                <w:kern w:val="0"/>
                <w:sz w:val="22"/>
              </w:rPr>
              <w:t>3791</w:t>
            </w:r>
            <w:r>
              <w:rPr>
                <w:rFonts w:hint="eastAsia" w:cs="宋体"/>
                <w:kern w:val="0"/>
                <w:sz w:val="22"/>
              </w:rPr>
              <w:t>个点位）管道</w:t>
            </w:r>
            <w:r>
              <w:rPr>
                <w:rFonts w:hint="eastAsia" w:ascii="宋体" w:hAnsi="宋体" w:eastAsia="宋体" w:cs="宋体"/>
                <w:kern w:val="0"/>
                <w:sz w:val="22"/>
              </w:rPr>
              <w:t>Ⅲ</w:t>
            </w:r>
            <w:r>
              <w:rPr>
                <w:rFonts w:hint="eastAsia" w:cs="宋体"/>
                <w:kern w:val="0"/>
                <w:sz w:val="22"/>
              </w:rPr>
              <w:t>、</w:t>
            </w:r>
            <w:r>
              <w:rPr>
                <w:rFonts w:hint="eastAsia" w:ascii="宋体" w:hAnsi="宋体" w:eastAsia="宋体" w:cs="宋体"/>
                <w:kern w:val="0"/>
                <w:sz w:val="22"/>
              </w:rPr>
              <w:t>Ⅳ</w:t>
            </w:r>
            <w:r>
              <w:rPr>
                <w:rFonts w:hint="eastAsia" w:cs="宋体"/>
                <w:kern w:val="0"/>
                <w:sz w:val="22"/>
              </w:rPr>
              <w:t>级结构性缺陷进行修复。</w:t>
            </w:r>
          </w:p>
        </w:tc>
      </w:tr>
      <w:tr>
        <w:tblPrEx>
          <w:tblCellMar>
            <w:top w:w="0" w:type="dxa"/>
            <w:left w:w="108" w:type="dxa"/>
            <w:bottom w:w="0" w:type="dxa"/>
            <w:right w:w="108" w:type="dxa"/>
          </w:tblCellMar>
        </w:tblPrEx>
        <w:trPr>
          <w:trHeight w:val="11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20</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★科学大道二期一标段、二标段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68.1</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一标段为巴福立交至农马立交段（不含农马立交），全长约</w:t>
            </w:r>
            <w:r>
              <w:rPr>
                <w:rFonts w:cs="Times New Roman"/>
                <w:kern w:val="0"/>
                <w:sz w:val="22"/>
              </w:rPr>
              <w:t>6km</w:t>
            </w:r>
            <w:r>
              <w:rPr>
                <w:rFonts w:hint="eastAsia" w:cs="宋体"/>
                <w:kern w:val="0"/>
                <w:sz w:val="22"/>
              </w:rPr>
              <w:t>，其中石坝立交至农马立交为新建段，长约</w:t>
            </w:r>
            <w:r>
              <w:rPr>
                <w:rFonts w:cs="Times New Roman"/>
                <w:kern w:val="0"/>
                <w:sz w:val="22"/>
              </w:rPr>
              <w:t>2km</w:t>
            </w:r>
            <w:r>
              <w:rPr>
                <w:rFonts w:hint="eastAsia" w:cs="宋体"/>
                <w:kern w:val="0"/>
                <w:sz w:val="22"/>
              </w:rPr>
              <w:t>；巴福立交至石坝立交为改建段，长约</w:t>
            </w:r>
            <w:r>
              <w:rPr>
                <w:rFonts w:cs="Times New Roman"/>
                <w:kern w:val="0"/>
                <w:sz w:val="22"/>
              </w:rPr>
              <w:t>4km</w:t>
            </w:r>
            <w:r>
              <w:rPr>
                <w:rFonts w:hint="eastAsia" w:cs="宋体"/>
                <w:kern w:val="0"/>
                <w:sz w:val="22"/>
              </w:rPr>
              <w:t>；二标段起于中柱立交（不含中柱立交），止于龙井湾立交，长</w:t>
            </w:r>
            <w:r>
              <w:rPr>
                <w:rFonts w:cs="Times New Roman"/>
                <w:kern w:val="0"/>
                <w:sz w:val="22"/>
              </w:rPr>
              <w:t>6.7km</w:t>
            </w:r>
            <w:r>
              <w:rPr>
                <w:rFonts w:hint="eastAsia" w:cs="宋体"/>
                <w:kern w:val="0"/>
                <w:sz w:val="22"/>
              </w:rPr>
              <w:t>，均为改造段。</w:t>
            </w:r>
          </w:p>
        </w:tc>
      </w:tr>
      <w:tr>
        <w:tblPrEx>
          <w:tblCellMar>
            <w:top w:w="0" w:type="dxa"/>
            <w:left w:w="108" w:type="dxa"/>
            <w:bottom w:w="0"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21</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hint="eastAsia" w:cs="Times New Roman"/>
                <w:kern w:val="0"/>
                <w:sz w:val="22"/>
              </w:rPr>
              <w:t>科学大道二期三标段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21</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道路全长</w:t>
            </w:r>
            <w:r>
              <w:rPr>
                <w:rFonts w:cs="Times New Roman"/>
                <w:kern w:val="0"/>
                <w:sz w:val="22"/>
              </w:rPr>
              <w:t>4.5km</w:t>
            </w:r>
            <w:r>
              <w:rPr>
                <w:rFonts w:hint="eastAsia" w:cs="宋体"/>
                <w:kern w:val="0"/>
                <w:sz w:val="22"/>
              </w:rPr>
              <w:t>，宽</w:t>
            </w:r>
            <w:r>
              <w:rPr>
                <w:rFonts w:cs="Times New Roman"/>
                <w:kern w:val="0"/>
                <w:sz w:val="22"/>
              </w:rPr>
              <w:t>104m</w:t>
            </w:r>
            <w:r>
              <w:rPr>
                <w:rFonts w:hint="eastAsia" w:cs="宋体"/>
                <w:kern w:val="0"/>
                <w:sz w:val="22"/>
              </w:rPr>
              <w:t>，主路双向八车道，辅路双向六车道。</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22</w:t>
            </w:r>
          </w:p>
        </w:tc>
        <w:tc>
          <w:tcPr>
            <w:tcW w:w="179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★沿山大道一期</w:t>
            </w:r>
          </w:p>
        </w:tc>
        <w:tc>
          <w:tcPr>
            <w:tcW w:w="6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Ⅰ、Ⅱ、Ⅲ标段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46.4</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12</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北起高腾大道，南至华岩隧道，长度</w:t>
            </w:r>
            <w:r>
              <w:rPr>
                <w:rFonts w:eastAsia="宋体" w:cs="Times New Roman"/>
                <w:kern w:val="0"/>
                <w:sz w:val="22"/>
              </w:rPr>
              <w:t>16km</w:t>
            </w:r>
            <w:r>
              <w:rPr>
                <w:rFonts w:hint="eastAsia" w:cs="Times New Roman"/>
                <w:kern w:val="0"/>
                <w:sz w:val="22"/>
              </w:rPr>
              <w:t>，城市主干路，双向八车道分为四个标段建设，一标段约</w:t>
            </w:r>
            <w:r>
              <w:rPr>
                <w:rFonts w:eastAsia="宋体" w:cs="Times New Roman"/>
                <w:kern w:val="0"/>
                <w:sz w:val="22"/>
              </w:rPr>
              <w:t>2km</w:t>
            </w:r>
            <w:r>
              <w:rPr>
                <w:rFonts w:hint="eastAsia" w:cs="Times New Roman"/>
                <w:kern w:val="0"/>
                <w:sz w:val="22"/>
              </w:rPr>
              <w:t>、二标段长约</w:t>
            </w:r>
            <w:r>
              <w:rPr>
                <w:rFonts w:eastAsia="宋体" w:cs="Times New Roman"/>
                <w:kern w:val="0"/>
                <w:sz w:val="22"/>
              </w:rPr>
              <w:t>4.86km</w:t>
            </w:r>
            <w:r>
              <w:rPr>
                <w:rFonts w:hint="eastAsia" w:cs="Times New Roman"/>
                <w:kern w:val="0"/>
                <w:sz w:val="22"/>
              </w:rPr>
              <w:t>、三标段约</w:t>
            </w:r>
            <w:r>
              <w:rPr>
                <w:rFonts w:eastAsia="宋体" w:cs="Times New Roman"/>
                <w:kern w:val="0"/>
                <w:sz w:val="22"/>
              </w:rPr>
              <w:t>4.96km</w:t>
            </w:r>
            <w:r>
              <w:rPr>
                <w:rFonts w:hint="eastAsia" w:cs="Times New Roman"/>
                <w:kern w:val="0"/>
                <w:sz w:val="22"/>
              </w:rPr>
              <w:t>。</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23</w:t>
            </w:r>
          </w:p>
        </w:tc>
        <w:tc>
          <w:tcPr>
            <w:tcW w:w="1792"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★沿山大道一期</w:t>
            </w:r>
          </w:p>
        </w:tc>
        <w:tc>
          <w:tcPr>
            <w:tcW w:w="65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Ⅳ四标段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南起高翔立交，北至西山立交，全长约</w:t>
            </w:r>
            <w:r>
              <w:rPr>
                <w:rFonts w:eastAsia="宋体" w:cs="Times New Roman"/>
                <w:kern w:val="0"/>
                <w:sz w:val="22"/>
              </w:rPr>
              <w:t>4.26km</w:t>
            </w:r>
            <w:r>
              <w:rPr>
                <w:rFonts w:hint="eastAsia" w:cs="Times New Roman"/>
                <w:kern w:val="0"/>
                <w:sz w:val="22"/>
              </w:rPr>
              <w:t>，城市主干路，主线双向</w:t>
            </w:r>
            <w:r>
              <w:rPr>
                <w:rFonts w:eastAsia="宋体" w:cs="Times New Roman"/>
                <w:kern w:val="0"/>
                <w:sz w:val="22"/>
              </w:rPr>
              <w:t>8</w:t>
            </w:r>
            <w:r>
              <w:rPr>
                <w:rFonts w:hint="eastAsia" w:cs="Times New Roman"/>
                <w:kern w:val="0"/>
                <w:sz w:val="22"/>
              </w:rPr>
              <w:t>车道，立交区主线为双向</w:t>
            </w:r>
            <w:r>
              <w:rPr>
                <w:rFonts w:eastAsia="宋体" w:cs="Times New Roman"/>
                <w:kern w:val="0"/>
                <w:sz w:val="22"/>
              </w:rPr>
              <w:t>6</w:t>
            </w:r>
            <w:r>
              <w:rPr>
                <w:rFonts w:hint="eastAsia" w:cs="Times New Roman"/>
                <w:kern w:val="0"/>
                <w:sz w:val="22"/>
              </w:rPr>
              <w:t>车道。</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79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6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24</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巴福大健康组团片区一、片区二路网一标段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25.8</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道路全长</w:t>
            </w:r>
            <w:r>
              <w:rPr>
                <w:rFonts w:eastAsia="宋体" w:cs="Times New Roman"/>
                <w:kern w:val="0"/>
                <w:sz w:val="22"/>
              </w:rPr>
              <w:t>16.73km</w:t>
            </w:r>
            <w:r>
              <w:rPr>
                <w:rFonts w:hint="eastAsia" w:cs="Times New Roman"/>
                <w:kern w:val="0"/>
                <w:sz w:val="22"/>
              </w:rPr>
              <w:t>，宽</w:t>
            </w:r>
            <w:r>
              <w:rPr>
                <w:rFonts w:eastAsia="宋体" w:cs="Times New Roman"/>
                <w:kern w:val="0"/>
                <w:sz w:val="22"/>
              </w:rPr>
              <w:t>16-47m,</w:t>
            </w:r>
            <w:r>
              <w:rPr>
                <w:rFonts w:hint="eastAsia" w:cs="Times New Roman"/>
                <w:kern w:val="0"/>
                <w:sz w:val="22"/>
              </w:rPr>
              <w:t>规划为双向二</w:t>
            </w:r>
            <w:r>
              <w:rPr>
                <w:rFonts w:eastAsia="宋体" w:cs="Times New Roman"/>
                <w:kern w:val="0"/>
                <w:sz w:val="22"/>
              </w:rPr>
              <w:t>-</w:t>
            </w:r>
            <w:r>
              <w:rPr>
                <w:rFonts w:hint="eastAsia" w:cs="Times New Roman"/>
                <w:kern w:val="0"/>
                <w:sz w:val="22"/>
              </w:rPr>
              <w:t>六车道，共计</w:t>
            </w:r>
            <w:r>
              <w:rPr>
                <w:rFonts w:eastAsia="宋体" w:cs="Times New Roman"/>
                <w:kern w:val="0"/>
                <w:sz w:val="22"/>
              </w:rPr>
              <w:t>21</w:t>
            </w:r>
            <w:r>
              <w:rPr>
                <w:rFonts w:hint="eastAsia" w:cs="Times New Roman"/>
                <w:kern w:val="0"/>
                <w:sz w:val="22"/>
              </w:rPr>
              <w:t>条；其中，支路</w:t>
            </w:r>
            <w:r>
              <w:rPr>
                <w:rFonts w:eastAsia="宋体" w:cs="Times New Roman"/>
                <w:kern w:val="0"/>
                <w:sz w:val="22"/>
              </w:rPr>
              <w:t>13</w:t>
            </w:r>
            <w:r>
              <w:rPr>
                <w:rFonts w:hint="eastAsia" w:cs="Times New Roman"/>
                <w:kern w:val="0"/>
                <w:sz w:val="22"/>
              </w:rPr>
              <w:t>条，次干路</w:t>
            </w:r>
            <w:r>
              <w:rPr>
                <w:rFonts w:eastAsia="宋体" w:cs="Times New Roman"/>
                <w:kern w:val="0"/>
                <w:sz w:val="22"/>
              </w:rPr>
              <w:t>6</w:t>
            </w:r>
            <w:r>
              <w:rPr>
                <w:rFonts w:hint="eastAsia" w:cs="Times New Roman"/>
                <w:kern w:val="0"/>
                <w:sz w:val="22"/>
              </w:rPr>
              <w:t>条，主干路</w:t>
            </w:r>
            <w:r>
              <w:rPr>
                <w:rFonts w:eastAsia="宋体" w:cs="Times New Roman"/>
                <w:kern w:val="0"/>
                <w:sz w:val="22"/>
              </w:rPr>
              <w:t>2</w:t>
            </w:r>
            <w:r>
              <w:rPr>
                <w:rFonts w:hint="eastAsia" w:cs="Times New Roman"/>
                <w:kern w:val="0"/>
                <w:sz w:val="22"/>
              </w:rPr>
              <w:t>条。</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曾家</w:t>
            </w:r>
            <w:r>
              <w:rPr>
                <w:rFonts w:cs="Times New Roman"/>
                <w:kern w:val="0"/>
                <w:sz w:val="22"/>
              </w:rPr>
              <w:t>“</w:t>
            </w:r>
            <w:r>
              <w:rPr>
                <w:rFonts w:hint="eastAsia" w:cs="宋体"/>
                <w:kern w:val="0"/>
                <w:sz w:val="22"/>
              </w:rPr>
              <w:t>科研港</w:t>
            </w:r>
            <w:r>
              <w:rPr>
                <w:rFonts w:cs="Times New Roman"/>
                <w:kern w:val="0"/>
                <w:sz w:val="22"/>
              </w:rPr>
              <w:t>”</w:t>
            </w:r>
            <w:r>
              <w:rPr>
                <w:rFonts w:hint="eastAsia" w:cs="宋体"/>
                <w:kern w:val="0"/>
                <w:sz w:val="22"/>
              </w:rPr>
              <w:t>片区一路网</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20</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道路全长</w:t>
            </w:r>
            <w:r>
              <w:rPr>
                <w:rFonts w:eastAsia="宋体" w:cs="Times New Roman"/>
                <w:kern w:val="0"/>
                <w:sz w:val="22"/>
              </w:rPr>
              <w:t>31.86km</w:t>
            </w:r>
            <w:r>
              <w:rPr>
                <w:rFonts w:hint="eastAsia" w:cs="Times New Roman"/>
                <w:kern w:val="0"/>
                <w:sz w:val="22"/>
              </w:rPr>
              <w:t>，宽</w:t>
            </w:r>
            <w:r>
              <w:rPr>
                <w:rFonts w:eastAsia="宋体" w:cs="Times New Roman"/>
                <w:kern w:val="0"/>
                <w:sz w:val="22"/>
              </w:rPr>
              <w:t>16-44m</w:t>
            </w:r>
            <w:r>
              <w:rPr>
                <w:rFonts w:hint="eastAsia" w:cs="Times New Roman"/>
                <w:kern w:val="0"/>
                <w:sz w:val="22"/>
              </w:rPr>
              <w:t>，规划为双向二</w:t>
            </w:r>
            <w:r>
              <w:rPr>
                <w:rFonts w:eastAsia="宋体" w:cs="Times New Roman"/>
                <w:kern w:val="0"/>
                <w:sz w:val="22"/>
              </w:rPr>
              <w:t>-</w:t>
            </w:r>
            <w:r>
              <w:rPr>
                <w:rFonts w:hint="eastAsia" w:cs="Times New Roman"/>
                <w:kern w:val="0"/>
                <w:sz w:val="22"/>
              </w:rPr>
              <w:t>六车道，共计，</w:t>
            </w:r>
            <w:r>
              <w:rPr>
                <w:rFonts w:eastAsia="宋体" w:cs="Times New Roman"/>
                <w:kern w:val="0"/>
                <w:sz w:val="22"/>
              </w:rPr>
              <w:t>41</w:t>
            </w:r>
            <w:r>
              <w:rPr>
                <w:rFonts w:hint="eastAsia" w:cs="Times New Roman"/>
                <w:kern w:val="0"/>
                <w:sz w:val="22"/>
              </w:rPr>
              <w:t>条；其中，支路</w:t>
            </w:r>
            <w:r>
              <w:rPr>
                <w:rFonts w:eastAsia="宋体" w:cs="Times New Roman"/>
                <w:kern w:val="0"/>
                <w:sz w:val="22"/>
              </w:rPr>
              <w:t>21</w:t>
            </w:r>
            <w:r>
              <w:rPr>
                <w:rFonts w:hint="eastAsia" w:cs="Times New Roman"/>
                <w:kern w:val="0"/>
                <w:sz w:val="22"/>
              </w:rPr>
              <w:t>条，次干路</w:t>
            </w:r>
            <w:r>
              <w:rPr>
                <w:rFonts w:eastAsia="宋体" w:cs="Times New Roman"/>
                <w:kern w:val="0"/>
                <w:sz w:val="22"/>
              </w:rPr>
              <w:t>16</w:t>
            </w:r>
            <w:r>
              <w:rPr>
                <w:rFonts w:hint="eastAsia" w:cs="Times New Roman"/>
                <w:kern w:val="0"/>
                <w:sz w:val="22"/>
              </w:rPr>
              <w:t>条，主干路</w:t>
            </w:r>
            <w:r>
              <w:rPr>
                <w:rFonts w:eastAsia="宋体" w:cs="Times New Roman"/>
                <w:kern w:val="0"/>
                <w:sz w:val="22"/>
              </w:rPr>
              <w:t>4</w:t>
            </w:r>
            <w:r>
              <w:rPr>
                <w:rFonts w:hint="eastAsia" w:cs="Times New Roman"/>
                <w:kern w:val="0"/>
                <w:sz w:val="22"/>
              </w:rPr>
              <w:t>条。</w:t>
            </w:r>
          </w:p>
        </w:tc>
      </w:tr>
      <w:tr>
        <w:tblPrEx>
          <w:tblCellMar>
            <w:top w:w="0" w:type="dxa"/>
            <w:left w:w="108" w:type="dxa"/>
            <w:bottom w:w="0" w:type="dxa"/>
            <w:right w:w="108" w:type="dxa"/>
          </w:tblCellMar>
        </w:tblPrEx>
        <w:trPr>
          <w:trHeight w:val="86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26</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★科学大道一期（中柱立交至狮子口立交段）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22</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一期改造主线长度</w:t>
            </w:r>
            <w:r>
              <w:rPr>
                <w:rFonts w:cs="Times New Roman"/>
                <w:kern w:val="0"/>
                <w:sz w:val="22"/>
              </w:rPr>
              <w:t>10.5km</w:t>
            </w:r>
            <w:r>
              <w:rPr>
                <w:rFonts w:hint="eastAsia" w:cs="宋体"/>
                <w:kern w:val="0"/>
                <w:sz w:val="22"/>
              </w:rPr>
              <w:t>，双向辅路新建段长约</w:t>
            </w:r>
            <w:r>
              <w:rPr>
                <w:rFonts w:cs="Times New Roman"/>
                <w:kern w:val="0"/>
                <w:sz w:val="22"/>
              </w:rPr>
              <w:t>18.2km</w:t>
            </w:r>
            <w:r>
              <w:rPr>
                <w:rFonts w:hint="eastAsia" w:cs="宋体"/>
                <w:kern w:val="0"/>
                <w:sz w:val="22"/>
              </w:rPr>
              <w:t>，新建枢纽立交</w:t>
            </w:r>
            <w:r>
              <w:rPr>
                <w:rFonts w:cs="Times New Roman"/>
                <w:kern w:val="0"/>
                <w:sz w:val="22"/>
              </w:rPr>
              <w:t>1</w:t>
            </w:r>
            <w:r>
              <w:rPr>
                <w:rFonts w:hint="eastAsia" w:cs="宋体"/>
                <w:kern w:val="0"/>
                <w:sz w:val="22"/>
              </w:rPr>
              <w:t>座（狮子口立交），改建立交</w:t>
            </w:r>
            <w:r>
              <w:rPr>
                <w:rFonts w:cs="Times New Roman"/>
                <w:kern w:val="0"/>
                <w:sz w:val="22"/>
              </w:rPr>
              <w:t>2</w:t>
            </w:r>
            <w:r>
              <w:rPr>
                <w:rFonts w:hint="eastAsia" w:cs="宋体"/>
                <w:kern w:val="0"/>
                <w:sz w:val="22"/>
              </w:rPr>
              <w:t>座，科学谷上盖广场段隧道一座，长约</w:t>
            </w:r>
            <w:r>
              <w:rPr>
                <w:rFonts w:cs="Times New Roman"/>
                <w:kern w:val="0"/>
                <w:sz w:val="22"/>
              </w:rPr>
              <w:t>1km</w:t>
            </w:r>
            <w:r>
              <w:rPr>
                <w:rFonts w:hint="eastAsia" w:cs="宋体"/>
                <w:kern w:val="0"/>
                <w:sz w:val="22"/>
              </w:rPr>
              <w:t>，综合管廊总长约</w:t>
            </w:r>
            <w:r>
              <w:rPr>
                <w:rFonts w:cs="Times New Roman"/>
                <w:kern w:val="0"/>
                <w:sz w:val="22"/>
              </w:rPr>
              <w:t>10.5km</w:t>
            </w:r>
            <w:r>
              <w:rPr>
                <w:rFonts w:hint="eastAsia" w:cs="宋体"/>
                <w:kern w:val="0"/>
                <w:sz w:val="22"/>
              </w:rPr>
              <w:t>。</w:t>
            </w:r>
          </w:p>
        </w:tc>
      </w:tr>
      <w:tr>
        <w:tblPrEx>
          <w:tblCellMar>
            <w:top w:w="0" w:type="dxa"/>
            <w:left w:w="108" w:type="dxa"/>
            <w:bottom w:w="0" w:type="dxa"/>
            <w:right w:w="108" w:type="dxa"/>
          </w:tblCellMar>
        </w:tblPrEx>
        <w:trPr>
          <w:trHeight w:val="172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27</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★高新大道改扩建工程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9</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1.1</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高新大道景观提升，西起绕城高速下道金凤收费站，东至中梁山隧道洞口，对全线</w:t>
            </w:r>
            <w:r>
              <w:rPr>
                <w:rFonts w:eastAsia="宋体" w:cs="Times New Roman"/>
                <w:kern w:val="0"/>
                <w:sz w:val="22"/>
              </w:rPr>
              <w:t>9.5km</w:t>
            </w:r>
            <w:r>
              <w:rPr>
                <w:rFonts w:hint="eastAsia" w:cs="Times New Roman"/>
                <w:kern w:val="0"/>
                <w:sz w:val="22"/>
              </w:rPr>
              <w:t>附属设施品质提升、人行道及外侧景观打造及道路交通改造其中，对新金大道东至青龙咀立交西段约</w:t>
            </w:r>
            <w:r>
              <w:rPr>
                <w:rFonts w:eastAsia="宋体" w:cs="Times New Roman"/>
                <w:kern w:val="0"/>
                <w:sz w:val="22"/>
              </w:rPr>
              <w:t>4639.99m</w:t>
            </w:r>
            <w:r>
              <w:rPr>
                <w:rFonts w:hint="eastAsia" w:cs="Times New Roman"/>
                <w:kern w:val="0"/>
                <w:sz w:val="22"/>
              </w:rPr>
              <w:t>进行道路交通改造及景观品质提升，改造包含</w:t>
            </w:r>
            <w:r>
              <w:rPr>
                <w:rFonts w:eastAsia="宋体" w:cs="Times New Roman"/>
                <w:kern w:val="0"/>
                <w:sz w:val="22"/>
              </w:rPr>
              <w:t>3</w:t>
            </w:r>
            <w:r>
              <w:rPr>
                <w:rFonts w:hint="eastAsia" w:cs="Times New Roman"/>
                <w:kern w:val="0"/>
                <w:sz w:val="22"/>
              </w:rPr>
              <w:t>个菱形立交（与金志路、新州大道、青竹路节点）；</w:t>
            </w:r>
            <w:r>
              <w:rPr>
                <w:rFonts w:eastAsia="宋体" w:cs="Times New Roman"/>
                <w:kern w:val="0"/>
                <w:sz w:val="22"/>
              </w:rPr>
              <w:t>2</w:t>
            </w:r>
            <w:r>
              <w:rPr>
                <w:rFonts w:hint="eastAsia" w:cs="Times New Roman"/>
                <w:kern w:val="0"/>
                <w:sz w:val="22"/>
              </w:rPr>
              <w:t>座桥梁，总长约</w:t>
            </w:r>
            <w:r>
              <w:rPr>
                <w:rFonts w:eastAsia="宋体" w:cs="Times New Roman"/>
                <w:kern w:val="0"/>
                <w:sz w:val="22"/>
              </w:rPr>
              <w:t>260m</w:t>
            </w:r>
            <w:r>
              <w:rPr>
                <w:rFonts w:hint="eastAsia" w:cs="Times New Roman"/>
                <w:kern w:val="0"/>
                <w:sz w:val="22"/>
              </w:rPr>
              <w:t>（其中跨莲花滩河桥</w:t>
            </w:r>
            <w:r>
              <w:rPr>
                <w:rFonts w:eastAsia="宋体" w:cs="Times New Roman"/>
                <w:kern w:val="0"/>
                <w:sz w:val="22"/>
              </w:rPr>
              <w:t>1</w:t>
            </w:r>
            <w:r>
              <w:rPr>
                <w:rFonts w:hint="eastAsia" w:cs="Times New Roman"/>
                <w:kern w:val="0"/>
                <w:sz w:val="22"/>
              </w:rPr>
              <w:t>座）；</w:t>
            </w:r>
            <w:r>
              <w:rPr>
                <w:rFonts w:eastAsia="宋体" w:cs="Times New Roman"/>
                <w:kern w:val="0"/>
                <w:sz w:val="22"/>
              </w:rPr>
              <w:t>3</w:t>
            </w:r>
            <w:r>
              <w:rPr>
                <w:rFonts w:hint="eastAsia" w:cs="Times New Roman"/>
                <w:kern w:val="0"/>
                <w:sz w:val="22"/>
              </w:rPr>
              <w:t>座车行地通道，总长约</w:t>
            </w:r>
            <w:r>
              <w:rPr>
                <w:rFonts w:eastAsia="宋体" w:cs="Times New Roman"/>
                <w:kern w:val="0"/>
                <w:sz w:val="22"/>
              </w:rPr>
              <w:t>318m</w:t>
            </w:r>
            <w:r>
              <w:rPr>
                <w:rFonts w:hint="eastAsia" w:cs="Times New Roman"/>
                <w:kern w:val="0"/>
                <w:sz w:val="22"/>
              </w:rPr>
              <w:t>；</w:t>
            </w:r>
            <w:r>
              <w:rPr>
                <w:rFonts w:eastAsia="宋体" w:cs="Times New Roman"/>
                <w:kern w:val="0"/>
                <w:sz w:val="22"/>
              </w:rPr>
              <w:t>3</w:t>
            </w:r>
            <w:r>
              <w:rPr>
                <w:rFonts w:hint="eastAsia" w:cs="Times New Roman"/>
                <w:kern w:val="0"/>
                <w:sz w:val="22"/>
              </w:rPr>
              <w:t>座人行地通道。</w:t>
            </w:r>
          </w:p>
        </w:tc>
      </w:tr>
      <w:tr>
        <w:tblPrEx>
          <w:tblCellMar>
            <w:top w:w="0" w:type="dxa"/>
            <w:left w:w="108" w:type="dxa"/>
            <w:bottom w:w="0" w:type="dxa"/>
            <w:right w:w="108" w:type="dxa"/>
          </w:tblCellMar>
        </w:tblPrEx>
        <w:trPr>
          <w:trHeight w:val="11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28</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国道</w:t>
            </w:r>
            <w:r>
              <w:rPr>
                <w:rFonts w:cs="Times New Roman"/>
                <w:kern w:val="0"/>
                <w:sz w:val="22"/>
              </w:rPr>
              <w:t>G212</w:t>
            </w:r>
            <w:r>
              <w:rPr>
                <w:rFonts w:hint="eastAsia" w:cs="宋体"/>
                <w:kern w:val="0"/>
                <w:sz w:val="22"/>
              </w:rPr>
              <w:t>园区路段（原九龙坡界至曾家段）改建项目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8.3</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项目起于金科廊桥水乡绕城下穿附近，止于曾家木材市场接新凤大道，里程约</w:t>
            </w:r>
            <w:r>
              <w:rPr>
                <w:rFonts w:eastAsia="宋体" w:cs="Times New Roman"/>
                <w:kern w:val="0"/>
                <w:sz w:val="22"/>
              </w:rPr>
              <w:t>8.5km</w:t>
            </w:r>
            <w:r>
              <w:rPr>
                <w:rFonts w:hint="eastAsia" w:cs="Times New Roman"/>
                <w:kern w:val="0"/>
                <w:sz w:val="22"/>
              </w:rPr>
              <w:t>，路基宽度</w:t>
            </w:r>
            <w:r>
              <w:rPr>
                <w:rFonts w:eastAsia="宋体" w:cs="Times New Roman"/>
                <w:kern w:val="0"/>
                <w:sz w:val="22"/>
              </w:rPr>
              <w:t>36m</w:t>
            </w:r>
            <w:r>
              <w:rPr>
                <w:rFonts w:hint="eastAsia" w:cs="Times New Roman"/>
                <w:kern w:val="0"/>
                <w:sz w:val="22"/>
              </w:rPr>
              <w:t>，双向</w:t>
            </w:r>
            <w:r>
              <w:rPr>
                <w:rFonts w:eastAsia="宋体" w:cs="Times New Roman"/>
                <w:kern w:val="0"/>
                <w:sz w:val="22"/>
              </w:rPr>
              <w:t>6</w:t>
            </w:r>
            <w:r>
              <w:rPr>
                <w:rFonts w:hint="eastAsia" w:cs="Times New Roman"/>
                <w:kern w:val="0"/>
                <w:sz w:val="22"/>
              </w:rPr>
              <w:t>车道，工程内容包括路基工程，路面工程、交通标线标志标牌、安全防护设施、电子警察、监控、桥涵、雨污水管网、路灯、慢行系统、人行道、绿化工程、综合管廊等。</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29</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★新森大道（凤湖路至高龙大道）道路工程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9</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道路全长</w:t>
            </w:r>
            <w:r>
              <w:rPr>
                <w:rFonts w:eastAsia="宋体" w:cs="Times New Roman"/>
                <w:kern w:val="0"/>
                <w:sz w:val="22"/>
              </w:rPr>
              <w:t>2506.139m</w:t>
            </w:r>
            <w:r>
              <w:rPr>
                <w:rFonts w:hint="eastAsia" w:cs="Times New Roman"/>
                <w:kern w:val="0"/>
                <w:sz w:val="22"/>
              </w:rPr>
              <w:t>，双向八车道。隧道全长</w:t>
            </w:r>
            <w:r>
              <w:rPr>
                <w:rFonts w:eastAsia="宋体" w:cs="Times New Roman"/>
                <w:kern w:val="0"/>
                <w:sz w:val="22"/>
              </w:rPr>
              <w:t>790m</w:t>
            </w:r>
            <w:r>
              <w:rPr>
                <w:rFonts w:hint="eastAsia" w:cs="Times New Roman"/>
                <w:kern w:val="0"/>
                <w:sz w:val="22"/>
              </w:rPr>
              <w:t>，其中明挖段长</w:t>
            </w:r>
            <w:r>
              <w:rPr>
                <w:rFonts w:eastAsia="宋体" w:cs="Times New Roman"/>
                <w:kern w:val="0"/>
                <w:sz w:val="22"/>
              </w:rPr>
              <w:t>480m</w:t>
            </w:r>
            <w:r>
              <w:rPr>
                <w:rFonts w:hint="eastAsia" w:cs="Times New Roman"/>
                <w:kern w:val="0"/>
                <w:sz w:val="22"/>
              </w:rPr>
              <w:t>，为双连拱双向八车道隧道，单洞净宽</w:t>
            </w:r>
            <w:r>
              <w:rPr>
                <w:rFonts w:eastAsia="宋体" w:cs="Times New Roman"/>
                <w:kern w:val="0"/>
                <w:sz w:val="22"/>
              </w:rPr>
              <w:t>16.5m</w:t>
            </w:r>
            <w:r>
              <w:rPr>
                <w:rFonts w:hint="eastAsia" w:cs="Times New Roman"/>
                <w:kern w:val="0"/>
                <w:sz w:val="22"/>
              </w:rPr>
              <w:t>。</w:t>
            </w: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30</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★高新区北区大学城南路及立交改造工程一期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1.1</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大学城南路改造长度</w:t>
            </w:r>
            <w:r>
              <w:rPr>
                <w:rFonts w:eastAsia="宋体" w:cs="Times New Roman"/>
                <w:kern w:val="0"/>
                <w:sz w:val="22"/>
              </w:rPr>
              <w:t>6km</w:t>
            </w:r>
            <w:r>
              <w:rPr>
                <w:rFonts w:hint="eastAsia" w:cs="Times New Roman"/>
                <w:kern w:val="0"/>
                <w:sz w:val="22"/>
              </w:rPr>
              <w:t>，由双向四车道改造为双向六车道，涉及新建</w:t>
            </w:r>
            <w:r>
              <w:rPr>
                <w:rFonts w:eastAsia="宋体" w:cs="Times New Roman"/>
                <w:kern w:val="0"/>
                <w:sz w:val="22"/>
              </w:rPr>
              <w:t>2</w:t>
            </w:r>
            <w:r>
              <w:rPr>
                <w:rFonts w:hint="eastAsia" w:cs="Times New Roman"/>
                <w:kern w:val="0"/>
                <w:sz w:val="22"/>
              </w:rPr>
              <w:t>座立交。</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31</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曾家</w:t>
            </w:r>
            <w:r>
              <w:rPr>
                <w:rFonts w:cs="Times New Roman"/>
                <w:kern w:val="0"/>
                <w:sz w:val="22"/>
              </w:rPr>
              <w:t>“</w:t>
            </w:r>
            <w:r>
              <w:rPr>
                <w:rFonts w:hint="eastAsia" w:cs="宋体"/>
                <w:kern w:val="0"/>
                <w:sz w:val="22"/>
              </w:rPr>
              <w:t>科研港</w:t>
            </w:r>
            <w:r>
              <w:rPr>
                <w:rFonts w:cs="Times New Roman"/>
                <w:kern w:val="0"/>
                <w:sz w:val="22"/>
              </w:rPr>
              <w:t>”</w:t>
            </w:r>
            <w:r>
              <w:rPr>
                <w:rFonts w:hint="eastAsia" w:cs="宋体"/>
                <w:kern w:val="0"/>
                <w:sz w:val="22"/>
              </w:rPr>
              <w:t>片区二路网、金凤</w:t>
            </w:r>
            <w:r>
              <w:rPr>
                <w:rFonts w:cs="Times New Roman"/>
                <w:kern w:val="0"/>
                <w:sz w:val="22"/>
              </w:rPr>
              <w:t>“</w:t>
            </w:r>
            <w:r>
              <w:rPr>
                <w:rFonts w:hint="eastAsia" w:cs="宋体"/>
                <w:kern w:val="0"/>
                <w:sz w:val="22"/>
              </w:rPr>
              <w:t>科技岛</w:t>
            </w:r>
            <w:r>
              <w:rPr>
                <w:rFonts w:cs="Times New Roman"/>
                <w:kern w:val="0"/>
                <w:sz w:val="22"/>
              </w:rPr>
              <w:t>”</w:t>
            </w:r>
            <w:r>
              <w:rPr>
                <w:rFonts w:hint="eastAsia" w:cs="宋体"/>
                <w:kern w:val="0"/>
                <w:sz w:val="22"/>
              </w:rPr>
              <w:t>片区路网及含谷</w:t>
            </w:r>
            <w:r>
              <w:rPr>
                <w:rFonts w:cs="Times New Roman"/>
                <w:kern w:val="0"/>
                <w:sz w:val="22"/>
              </w:rPr>
              <w:t>“</w:t>
            </w:r>
            <w:r>
              <w:rPr>
                <w:rFonts w:hint="eastAsia" w:cs="宋体"/>
                <w:kern w:val="0"/>
                <w:sz w:val="22"/>
              </w:rPr>
              <w:t>科学谷</w:t>
            </w:r>
            <w:r>
              <w:rPr>
                <w:rFonts w:cs="Times New Roman"/>
                <w:kern w:val="0"/>
                <w:sz w:val="22"/>
              </w:rPr>
              <w:t>”</w:t>
            </w:r>
            <w:r>
              <w:rPr>
                <w:rFonts w:hint="eastAsia" w:cs="宋体"/>
                <w:kern w:val="0"/>
                <w:sz w:val="22"/>
              </w:rPr>
              <w:t>片区路网工程一标段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道路全长</w:t>
            </w:r>
            <w:r>
              <w:rPr>
                <w:rFonts w:eastAsia="宋体" w:cs="Times New Roman"/>
                <w:kern w:val="0"/>
                <w:sz w:val="22"/>
              </w:rPr>
              <w:t>19km</w:t>
            </w:r>
            <w:r>
              <w:rPr>
                <w:rFonts w:hint="eastAsia" w:cs="Times New Roman"/>
                <w:kern w:val="0"/>
                <w:sz w:val="22"/>
              </w:rPr>
              <w:t>，宽</w:t>
            </w:r>
            <w:r>
              <w:rPr>
                <w:rFonts w:eastAsia="宋体" w:cs="Times New Roman"/>
                <w:kern w:val="0"/>
                <w:sz w:val="22"/>
              </w:rPr>
              <w:t>16-47m</w:t>
            </w:r>
            <w:r>
              <w:rPr>
                <w:rFonts w:hint="eastAsia" w:cs="Times New Roman"/>
                <w:kern w:val="0"/>
                <w:sz w:val="22"/>
              </w:rPr>
              <w:t>，规划为双向二</w:t>
            </w:r>
            <w:r>
              <w:rPr>
                <w:rFonts w:eastAsia="宋体" w:cs="Times New Roman"/>
                <w:kern w:val="0"/>
                <w:sz w:val="22"/>
              </w:rPr>
              <w:t>-</w:t>
            </w:r>
            <w:r>
              <w:rPr>
                <w:rFonts w:hint="eastAsia" w:cs="Times New Roman"/>
                <w:kern w:val="0"/>
                <w:sz w:val="22"/>
              </w:rPr>
              <w:t>六车道，共计</w:t>
            </w:r>
            <w:r>
              <w:rPr>
                <w:rFonts w:eastAsia="宋体" w:cs="Times New Roman"/>
                <w:kern w:val="0"/>
                <w:sz w:val="22"/>
              </w:rPr>
              <w:t>28</w:t>
            </w:r>
            <w:r>
              <w:rPr>
                <w:rFonts w:hint="eastAsia" w:cs="Times New Roman"/>
                <w:kern w:val="0"/>
                <w:sz w:val="22"/>
              </w:rPr>
              <w:t>条；其中，支路</w:t>
            </w:r>
            <w:r>
              <w:rPr>
                <w:rFonts w:eastAsia="宋体" w:cs="Times New Roman"/>
                <w:kern w:val="0"/>
                <w:sz w:val="22"/>
              </w:rPr>
              <w:t>21</w:t>
            </w:r>
            <w:r>
              <w:rPr>
                <w:rFonts w:hint="eastAsia" w:cs="Times New Roman"/>
                <w:kern w:val="0"/>
                <w:sz w:val="22"/>
              </w:rPr>
              <w:t>条，次干路</w:t>
            </w:r>
            <w:r>
              <w:rPr>
                <w:rFonts w:eastAsia="宋体" w:cs="Times New Roman"/>
                <w:kern w:val="0"/>
                <w:sz w:val="22"/>
              </w:rPr>
              <w:t>5</w:t>
            </w:r>
            <w:r>
              <w:rPr>
                <w:rFonts w:hint="eastAsia" w:cs="Times New Roman"/>
                <w:kern w:val="0"/>
                <w:sz w:val="22"/>
              </w:rPr>
              <w:t>条，主干路</w:t>
            </w:r>
            <w:r>
              <w:rPr>
                <w:rFonts w:eastAsia="宋体" w:cs="Times New Roman"/>
                <w:kern w:val="0"/>
                <w:sz w:val="22"/>
              </w:rPr>
              <w:t>2</w:t>
            </w:r>
            <w:r>
              <w:rPr>
                <w:rFonts w:hint="eastAsia" w:cs="Times New Roman"/>
                <w:kern w:val="0"/>
                <w:sz w:val="22"/>
              </w:rPr>
              <w:t>条。</w:t>
            </w:r>
          </w:p>
        </w:tc>
      </w:tr>
      <w:tr>
        <w:tblPrEx>
          <w:tblCellMar>
            <w:top w:w="0" w:type="dxa"/>
            <w:left w:w="108" w:type="dxa"/>
            <w:bottom w:w="0" w:type="dxa"/>
            <w:right w:w="108" w:type="dxa"/>
          </w:tblCellMar>
        </w:tblPrEx>
        <w:trPr>
          <w:trHeight w:val="251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1508"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32</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★科学城人才社区一期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7.7</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3.9</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占地约</w:t>
            </w:r>
            <w:r>
              <w:rPr>
                <w:rFonts w:cs="Times New Roman"/>
                <w:kern w:val="0"/>
                <w:sz w:val="22"/>
              </w:rPr>
              <w:t>40</w:t>
            </w:r>
            <w:r>
              <w:rPr>
                <w:rFonts w:hint="eastAsia" w:cs="宋体"/>
                <w:kern w:val="0"/>
                <w:sz w:val="22"/>
              </w:rPr>
              <w:t>亩，总建筑面积约</w:t>
            </w:r>
            <w:r>
              <w:rPr>
                <w:rFonts w:cs="Times New Roman"/>
                <w:kern w:val="0"/>
                <w:sz w:val="22"/>
              </w:rPr>
              <w:t>6</w:t>
            </w:r>
            <w:r>
              <w:rPr>
                <w:rFonts w:hint="eastAsia" w:cs="宋体"/>
                <w:kern w:val="0"/>
                <w:sz w:val="22"/>
              </w:rPr>
              <w:t>万平方米。</w:t>
            </w:r>
          </w:p>
        </w:tc>
      </w:tr>
      <w:tr>
        <w:tblPrEx>
          <w:tblCellMar>
            <w:top w:w="0" w:type="dxa"/>
            <w:left w:w="108" w:type="dxa"/>
            <w:bottom w:w="0" w:type="dxa"/>
            <w:right w:w="108" w:type="dxa"/>
          </w:tblCellMar>
        </w:tblPrEx>
        <w:trPr>
          <w:trHeight w:val="10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33</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hint="eastAsia" w:cs="Times New Roman"/>
                <w:kern w:val="0"/>
                <w:sz w:val="22"/>
              </w:rPr>
              <w:t>科学城人才社区二期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37</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占地约</w:t>
            </w:r>
            <w:r>
              <w:rPr>
                <w:rFonts w:cs="Times New Roman"/>
                <w:kern w:val="0"/>
                <w:sz w:val="22"/>
              </w:rPr>
              <w:t>180</w:t>
            </w:r>
            <w:r>
              <w:rPr>
                <w:rFonts w:hint="eastAsia" w:cs="宋体"/>
                <w:kern w:val="0"/>
                <w:sz w:val="22"/>
              </w:rPr>
              <w:t>亩，总建筑面积约</w:t>
            </w:r>
            <w:r>
              <w:rPr>
                <w:rFonts w:cs="Times New Roman"/>
                <w:kern w:val="0"/>
                <w:sz w:val="22"/>
              </w:rPr>
              <w:t>24</w:t>
            </w:r>
            <w:r>
              <w:rPr>
                <w:rFonts w:hint="eastAsia" w:cs="宋体"/>
                <w:kern w:val="0"/>
                <w:sz w:val="22"/>
              </w:rPr>
              <w:t>万平方米。</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34</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★北京师范大学重庆科学城实验学校</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26.5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项目占地面积约</w:t>
            </w:r>
            <w:r>
              <w:rPr>
                <w:rFonts w:cs="Times New Roman"/>
                <w:kern w:val="0"/>
                <w:sz w:val="22"/>
              </w:rPr>
              <w:t>23.39</w:t>
            </w:r>
            <w:r>
              <w:rPr>
                <w:rFonts w:hint="eastAsia" w:cs="宋体"/>
                <w:kern w:val="0"/>
                <w:sz w:val="22"/>
              </w:rPr>
              <w:t>万平方米，总建筑面积约</w:t>
            </w:r>
            <w:r>
              <w:rPr>
                <w:rFonts w:cs="Times New Roman"/>
                <w:kern w:val="0"/>
                <w:sz w:val="22"/>
              </w:rPr>
              <w:t>30</w:t>
            </w:r>
            <w:r>
              <w:rPr>
                <w:rFonts w:hint="eastAsia" w:cs="宋体"/>
                <w:kern w:val="0"/>
                <w:sz w:val="22"/>
              </w:rPr>
              <w:t>万平方米，建设内容包括土石方平场、土建、给排水、强弱电、消防工程、暖通工程、人防工程、绿建节能、装配式建筑、环境景观、装修、智慧校园、电梯、空调、设施设备采购等。其中，土石方平场为一期工程。</w:t>
            </w:r>
          </w:p>
        </w:tc>
      </w:tr>
      <w:tr>
        <w:tblPrEx>
          <w:tblCellMar>
            <w:top w:w="0" w:type="dxa"/>
            <w:left w:w="108" w:type="dxa"/>
            <w:bottom w:w="0" w:type="dxa"/>
            <w:right w:w="108" w:type="dxa"/>
          </w:tblCellMar>
        </w:tblPrEx>
        <w:trPr>
          <w:trHeight w:val="187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35</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华中师范大学重庆学校</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22</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项目占地面积约</w:t>
            </w:r>
            <w:r>
              <w:rPr>
                <w:rFonts w:cs="Times New Roman"/>
                <w:kern w:val="0"/>
                <w:sz w:val="22"/>
              </w:rPr>
              <w:t>18.26</w:t>
            </w:r>
            <w:r>
              <w:rPr>
                <w:rFonts w:hint="eastAsia" w:cs="宋体"/>
                <w:kern w:val="0"/>
                <w:sz w:val="22"/>
              </w:rPr>
              <w:t>万平方米，总建筑面积约</w:t>
            </w:r>
            <w:r>
              <w:rPr>
                <w:rFonts w:cs="Times New Roman"/>
                <w:kern w:val="0"/>
                <w:sz w:val="22"/>
              </w:rPr>
              <w:t>24</w:t>
            </w:r>
            <w:r>
              <w:rPr>
                <w:rFonts w:hint="eastAsia" w:cs="宋体"/>
                <w:kern w:val="0"/>
                <w:sz w:val="22"/>
              </w:rPr>
              <w:t>万平方米，建设内容包括土石方平场、土建、给排水、强弱电、消防工程、暖通工程、人防工程、绿建节能、装配式建筑、环境景观、装修、智慧校园、电梯、空调、设施设备采购等。其中，土石方平场为一期工程。</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86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36</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金凤佳园改造工程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0.8</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高新区人才公寓使用金凤佳园</w:t>
            </w:r>
            <w:r>
              <w:rPr>
                <w:rFonts w:cs="Times New Roman"/>
                <w:kern w:val="0"/>
                <w:sz w:val="22"/>
              </w:rPr>
              <w:t>E</w:t>
            </w:r>
            <w:r>
              <w:rPr>
                <w:rFonts w:hint="eastAsia" w:cs="宋体"/>
                <w:kern w:val="0"/>
                <w:sz w:val="22"/>
              </w:rPr>
              <w:t>组团</w:t>
            </w:r>
            <w:r>
              <w:rPr>
                <w:rFonts w:cs="Times New Roman"/>
                <w:kern w:val="0"/>
                <w:sz w:val="22"/>
              </w:rPr>
              <w:t>5</w:t>
            </w:r>
            <w:r>
              <w:rPr>
                <w:rFonts w:hint="eastAsia" w:cs="宋体"/>
                <w:kern w:val="0"/>
                <w:sz w:val="22"/>
              </w:rPr>
              <w:t>栋楼房屋进行改造，总建筑面积约</w:t>
            </w:r>
            <w:r>
              <w:rPr>
                <w:rFonts w:cs="Times New Roman"/>
                <w:kern w:val="0"/>
                <w:sz w:val="22"/>
              </w:rPr>
              <w:t>10</w:t>
            </w:r>
            <w:r>
              <w:rPr>
                <w:rFonts w:hint="eastAsia" w:cs="宋体"/>
                <w:kern w:val="0"/>
                <w:sz w:val="22"/>
              </w:rPr>
              <w:t>万㎡，改造总户数</w:t>
            </w:r>
            <w:r>
              <w:rPr>
                <w:rFonts w:cs="Times New Roman"/>
                <w:kern w:val="0"/>
                <w:sz w:val="22"/>
              </w:rPr>
              <w:t>1152</w:t>
            </w:r>
            <w:r>
              <w:rPr>
                <w:rFonts w:hint="eastAsia" w:cs="宋体"/>
                <w:kern w:val="0"/>
                <w:sz w:val="22"/>
              </w:rPr>
              <w:t>套，其中：一房户型</w:t>
            </w:r>
            <w:r>
              <w:rPr>
                <w:rFonts w:cs="Times New Roman"/>
                <w:kern w:val="0"/>
                <w:sz w:val="22"/>
              </w:rPr>
              <w:t>320</w:t>
            </w:r>
            <w:r>
              <w:rPr>
                <w:rFonts w:hint="eastAsia" w:cs="宋体"/>
                <w:kern w:val="0"/>
                <w:sz w:val="22"/>
              </w:rPr>
              <w:t>套、两房户型</w:t>
            </w:r>
            <w:r>
              <w:rPr>
                <w:rFonts w:cs="Times New Roman"/>
                <w:kern w:val="0"/>
                <w:sz w:val="22"/>
              </w:rPr>
              <w:t>832</w:t>
            </w:r>
            <w:r>
              <w:rPr>
                <w:rFonts w:hint="eastAsia" w:cs="宋体"/>
                <w:kern w:val="0"/>
                <w:sz w:val="22"/>
              </w:rPr>
              <w:t>套。建设内容包括室内、建筑外立面、室外环境升级改造等工程。</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37</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重庆大学附属肿瘤医院科学城院区建设项目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5.7</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w:t>
            </w:r>
            <w:r>
              <w:rPr>
                <w:rFonts w:eastAsia="宋体" w:cs="Times New Roman"/>
                <w:kern w:val="0"/>
                <w:sz w:val="22"/>
              </w:rPr>
              <w:t>280</w:t>
            </w:r>
            <w:r>
              <w:rPr>
                <w:rFonts w:hint="eastAsia" w:cs="Times New Roman"/>
                <w:kern w:val="0"/>
                <w:sz w:val="22"/>
              </w:rPr>
              <w:t>亩，建筑面积约</w:t>
            </w:r>
            <w:r>
              <w:rPr>
                <w:rFonts w:eastAsia="宋体" w:cs="Times New Roman"/>
                <w:kern w:val="0"/>
                <w:sz w:val="22"/>
              </w:rPr>
              <w:t>46</w:t>
            </w:r>
            <w:r>
              <w:rPr>
                <w:rFonts w:hint="eastAsia" w:cs="Times New Roman"/>
                <w:kern w:val="0"/>
                <w:sz w:val="22"/>
              </w:rPr>
              <w:t>万平方米，设立病床</w:t>
            </w:r>
            <w:r>
              <w:rPr>
                <w:rFonts w:eastAsia="宋体" w:cs="Times New Roman"/>
                <w:kern w:val="0"/>
                <w:sz w:val="22"/>
              </w:rPr>
              <w:t>2500</w:t>
            </w:r>
            <w:r>
              <w:rPr>
                <w:rFonts w:hint="eastAsia" w:cs="Times New Roman"/>
                <w:kern w:val="0"/>
                <w:sz w:val="22"/>
              </w:rPr>
              <w:t>张。建设成以肿瘤治疗、预防为特色的综合三甲国际医院。</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38</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重庆市第四人民医院（急救医疗中心）科学城院区</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22</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规划建设建筑</w:t>
            </w:r>
            <w:r>
              <w:rPr>
                <w:rFonts w:eastAsia="宋体" w:cs="Times New Roman"/>
                <w:kern w:val="0"/>
                <w:sz w:val="22"/>
              </w:rPr>
              <w:t>22</w:t>
            </w:r>
            <w:r>
              <w:rPr>
                <w:rFonts w:hint="eastAsia" w:cs="Times New Roman"/>
                <w:kern w:val="0"/>
                <w:sz w:val="22"/>
              </w:rPr>
              <w:t>万平方米，设床位约</w:t>
            </w:r>
            <w:r>
              <w:rPr>
                <w:rFonts w:eastAsia="宋体" w:cs="Times New Roman"/>
                <w:kern w:val="0"/>
                <w:sz w:val="22"/>
              </w:rPr>
              <w:t>1500</w:t>
            </w:r>
            <w:r>
              <w:rPr>
                <w:rFonts w:hint="eastAsia" w:cs="Times New Roman"/>
                <w:kern w:val="0"/>
                <w:sz w:val="22"/>
              </w:rPr>
              <w:t>张，总投资约</w:t>
            </w:r>
            <w:r>
              <w:rPr>
                <w:rFonts w:eastAsia="宋体" w:cs="Times New Roman"/>
                <w:kern w:val="0"/>
                <w:sz w:val="22"/>
              </w:rPr>
              <w:t>22</w:t>
            </w:r>
            <w:r>
              <w:rPr>
                <w:rFonts w:hint="eastAsia" w:cs="Times New Roman"/>
                <w:kern w:val="0"/>
                <w:sz w:val="22"/>
              </w:rPr>
              <w:t>亿元，计划建设总周期为</w:t>
            </w:r>
            <w:r>
              <w:rPr>
                <w:rFonts w:eastAsia="宋体" w:cs="Times New Roman"/>
                <w:kern w:val="0"/>
                <w:sz w:val="22"/>
              </w:rPr>
              <w:t>36-60</w:t>
            </w:r>
            <w:r>
              <w:rPr>
                <w:rFonts w:hint="eastAsia" w:cs="Times New Roman"/>
                <w:kern w:val="0"/>
                <w:sz w:val="22"/>
              </w:rPr>
              <w:t>个月，分两期实施。按照</w:t>
            </w:r>
            <w:r>
              <w:rPr>
                <w:rFonts w:eastAsia="宋体" w:cs="Times New Roman"/>
                <w:kern w:val="0"/>
                <w:sz w:val="22"/>
              </w:rPr>
              <w:t>“</w:t>
            </w:r>
            <w:r>
              <w:rPr>
                <w:rFonts w:hint="eastAsia" w:cs="Times New Roman"/>
                <w:kern w:val="0"/>
                <w:sz w:val="22"/>
              </w:rPr>
              <w:t>一院三中心</w:t>
            </w:r>
            <w:r>
              <w:rPr>
                <w:rFonts w:eastAsia="宋体" w:cs="Times New Roman"/>
                <w:kern w:val="0"/>
                <w:sz w:val="22"/>
              </w:rPr>
              <w:t>”</w:t>
            </w:r>
            <w:r>
              <w:rPr>
                <w:rFonts w:hint="eastAsia" w:cs="Times New Roman"/>
                <w:kern w:val="0"/>
                <w:sz w:val="22"/>
              </w:rPr>
              <w:t>（</w:t>
            </w:r>
            <w:r>
              <w:rPr>
                <w:rFonts w:eastAsia="宋体" w:cs="Times New Roman"/>
                <w:kern w:val="0"/>
                <w:sz w:val="22"/>
              </w:rPr>
              <w:t>“</w:t>
            </w:r>
            <w:r>
              <w:rPr>
                <w:rFonts w:hint="eastAsia" w:cs="Times New Roman"/>
                <w:kern w:val="0"/>
                <w:sz w:val="22"/>
              </w:rPr>
              <w:t>一院</w:t>
            </w:r>
            <w:r>
              <w:rPr>
                <w:rFonts w:eastAsia="宋体" w:cs="Times New Roman"/>
                <w:kern w:val="0"/>
                <w:sz w:val="22"/>
              </w:rPr>
              <w:t>”</w:t>
            </w:r>
            <w:r>
              <w:rPr>
                <w:rFonts w:hint="eastAsia" w:cs="Times New Roman"/>
                <w:kern w:val="0"/>
                <w:sz w:val="22"/>
              </w:rPr>
              <w:t>是指：综合三甲医院，为区域提供高质量综合医疗服务；</w:t>
            </w:r>
            <w:r>
              <w:rPr>
                <w:rFonts w:eastAsia="宋体" w:cs="Times New Roman"/>
                <w:kern w:val="0"/>
                <w:sz w:val="22"/>
              </w:rPr>
              <w:t>“</w:t>
            </w:r>
            <w:r>
              <w:rPr>
                <w:rFonts w:hint="eastAsia" w:cs="Times New Roman"/>
                <w:kern w:val="0"/>
                <w:sz w:val="22"/>
              </w:rPr>
              <w:t>三中心</w:t>
            </w:r>
            <w:r>
              <w:rPr>
                <w:rFonts w:eastAsia="宋体" w:cs="Times New Roman"/>
                <w:kern w:val="0"/>
                <w:sz w:val="22"/>
              </w:rPr>
              <w:t>”</w:t>
            </w:r>
            <w:r>
              <w:rPr>
                <w:rFonts w:hint="eastAsia" w:cs="Times New Roman"/>
                <w:kern w:val="0"/>
                <w:sz w:val="22"/>
              </w:rPr>
              <w:t>是指：医学研究中心，医学培训、教学和科普中心，紧急医学救援中心）的理念建设。</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39</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重庆高新区疾控中心及二级综合医院</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 xml:space="preserve">9 </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重庆高新区疾控中心建筑面积约</w:t>
            </w:r>
            <w:r>
              <w:rPr>
                <w:rFonts w:cs="Times New Roman"/>
                <w:kern w:val="0"/>
                <w:sz w:val="22"/>
              </w:rPr>
              <w:t>9900</w:t>
            </w:r>
            <w:r>
              <w:rPr>
                <w:rFonts w:hint="eastAsia" w:cs="宋体"/>
                <w:kern w:val="0"/>
                <w:sz w:val="22"/>
              </w:rPr>
              <w:t>平方米，微生物、理化实验室等约</w:t>
            </w:r>
            <w:r>
              <w:rPr>
                <w:rFonts w:cs="Times New Roman"/>
                <w:kern w:val="0"/>
                <w:sz w:val="22"/>
              </w:rPr>
              <w:t>4000</w:t>
            </w:r>
            <w:r>
              <w:rPr>
                <w:rFonts w:hint="eastAsia" w:cs="宋体"/>
                <w:kern w:val="0"/>
                <w:sz w:val="22"/>
              </w:rPr>
              <w:t>平方米，共用业务用房、办公用心、配套用房、地下建筑用房等约</w:t>
            </w:r>
            <w:r>
              <w:rPr>
                <w:rFonts w:cs="Times New Roman"/>
                <w:kern w:val="0"/>
                <w:sz w:val="22"/>
              </w:rPr>
              <w:t>5900</w:t>
            </w:r>
            <w:r>
              <w:rPr>
                <w:rFonts w:hint="eastAsia" w:cs="宋体"/>
                <w:kern w:val="0"/>
                <w:sz w:val="22"/>
              </w:rPr>
              <w:t>平方米，实施设施设备、配套设施等。科学城第一人民医院，建筑面积为</w:t>
            </w:r>
            <w:r>
              <w:rPr>
                <w:rFonts w:cs="Times New Roman"/>
                <w:kern w:val="0"/>
                <w:sz w:val="22"/>
              </w:rPr>
              <w:t>45200</w:t>
            </w:r>
            <w:r>
              <w:rPr>
                <w:rFonts w:hint="eastAsia" w:cs="宋体"/>
                <w:kern w:val="0"/>
                <w:sz w:val="22"/>
              </w:rPr>
              <w:t>平方米，床位数设置为</w:t>
            </w:r>
            <w:r>
              <w:rPr>
                <w:rFonts w:cs="Times New Roman"/>
                <w:kern w:val="0"/>
                <w:sz w:val="22"/>
              </w:rPr>
              <w:t>400</w:t>
            </w:r>
            <w:r>
              <w:rPr>
                <w:rFonts w:hint="eastAsia" w:cs="宋体"/>
                <w:kern w:val="0"/>
                <w:sz w:val="22"/>
              </w:rPr>
              <w:t>床。</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40</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★四川外国语大学重庆科学城中学校</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公共服务配套</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8.1</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占地约</w:t>
            </w:r>
            <w:r>
              <w:rPr>
                <w:rFonts w:eastAsia="宋体" w:cs="Times New Roman"/>
                <w:kern w:val="0"/>
                <w:sz w:val="22"/>
              </w:rPr>
              <w:t>94</w:t>
            </w:r>
            <w:r>
              <w:rPr>
                <w:rFonts w:hint="eastAsia" w:cs="Times New Roman"/>
                <w:kern w:val="0"/>
                <w:sz w:val="22"/>
              </w:rPr>
              <w:t>亩，建设高完中，总建筑面积约</w:t>
            </w:r>
            <w:r>
              <w:rPr>
                <w:rFonts w:eastAsia="宋体" w:cs="Times New Roman"/>
                <w:kern w:val="0"/>
                <w:sz w:val="22"/>
              </w:rPr>
              <w:t>11</w:t>
            </w:r>
            <w:r>
              <w:rPr>
                <w:rFonts w:hint="eastAsia" w:cs="Times New Roman"/>
                <w:kern w:val="0"/>
                <w:sz w:val="22"/>
              </w:rPr>
              <w:t>万㎡，办学规模为</w:t>
            </w:r>
            <w:r>
              <w:rPr>
                <w:rFonts w:eastAsia="宋体" w:cs="Times New Roman"/>
                <w:kern w:val="0"/>
                <w:sz w:val="22"/>
              </w:rPr>
              <w:t>60</w:t>
            </w:r>
            <w:r>
              <w:rPr>
                <w:rFonts w:hint="eastAsia" w:cs="Times New Roman"/>
                <w:kern w:val="0"/>
                <w:sz w:val="22"/>
              </w:rPr>
              <w:t>个教学班。</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41</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西部（重庆）科学城梁滩河生态治理修复及绿色循环工程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生态水利</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34.6</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梁滩河河流域项目、虎溪河流域项目、大溪河流域项目、资源能源综合利用项目、智慧水务项目等六部分组成，涵盖截污干管、市政雨污水管网、小区管网、污水处理设施、补水设施、河道综合整治、湿地保护、分布式能源站、固体废物综合处置与资源化利用中心、智慧停车场、智慧水务管理系统等建设内容。</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42</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科学公园一期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生态水利</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19</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新建占地</w:t>
            </w:r>
            <w:r>
              <w:rPr>
                <w:rFonts w:cs="Times New Roman"/>
                <w:kern w:val="0"/>
                <w:sz w:val="22"/>
              </w:rPr>
              <w:t>2700</w:t>
            </w:r>
            <w:r>
              <w:rPr>
                <w:rFonts w:hint="eastAsia" w:cs="宋体"/>
                <w:kern w:val="0"/>
                <w:sz w:val="22"/>
              </w:rPr>
              <w:t>亩左右的主题公园，总长约</w:t>
            </w:r>
            <w:r>
              <w:rPr>
                <w:rFonts w:cs="Times New Roman"/>
                <w:kern w:val="0"/>
                <w:sz w:val="22"/>
              </w:rPr>
              <w:t>16</w:t>
            </w:r>
            <w:r>
              <w:rPr>
                <w:rFonts w:hint="eastAsia" w:cs="宋体"/>
                <w:kern w:val="0"/>
                <w:sz w:val="22"/>
              </w:rPr>
              <w:t>公里的公园配套公路，停车位约</w:t>
            </w:r>
            <w:r>
              <w:rPr>
                <w:rFonts w:cs="Times New Roman"/>
                <w:kern w:val="0"/>
                <w:sz w:val="22"/>
              </w:rPr>
              <w:t>1600</w:t>
            </w:r>
            <w:r>
              <w:rPr>
                <w:rFonts w:hint="eastAsia" w:cs="宋体"/>
                <w:kern w:val="0"/>
                <w:sz w:val="22"/>
              </w:rPr>
              <w:t>个的配套停车场。</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864"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43</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★科学城生态水系示范工程项目一期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生态水利</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2.3</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0.7</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包含梁滩河干流白市驿含谷片区点源污染控制工程；虎溪河支流点源污染控制工程、内源污染控制工程；莲花滩河支流曾家片区、金凤片区、走马片区点源污染控制工程、内源污染控制工程。</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44</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中子科学基地建设项目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本项目总投资约</w:t>
            </w:r>
            <w:r>
              <w:rPr>
                <w:rFonts w:cs="Times New Roman"/>
                <w:kern w:val="0"/>
                <w:sz w:val="22"/>
              </w:rPr>
              <w:t>10</w:t>
            </w:r>
            <w:r>
              <w:rPr>
                <w:rFonts w:hint="eastAsia" w:cs="宋体"/>
                <w:kern w:val="0"/>
                <w:sz w:val="22"/>
              </w:rPr>
              <w:t>亿元，拟在巴福镇片区摘地约</w:t>
            </w:r>
            <w:r>
              <w:rPr>
                <w:rFonts w:cs="Times New Roman"/>
                <w:kern w:val="0"/>
                <w:sz w:val="22"/>
              </w:rPr>
              <w:t>92</w:t>
            </w:r>
            <w:r>
              <w:rPr>
                <w:rFonts w:hint="eastAsia" w:cs="宋体"/>
                <w:kern w:val="0"/>
                <w:sz w:val="22"/>
              </w:rPr>
              <w:t>亩，建设载体约</w:t>
            </w:r>
            <w:r>
              <w:rPr>
                <w:rFonts w:cs="Times New Roman"/>
                <w:kern w:val="0"/>
                <w:sz w:val="22"/>
              </w:rPr>
              <w:t>138000</w:t>
            </w:r>
            <w:r>
              <w:rPr>
                <w:rFonts w:hint="eastAsia" w:cs="宋体"/>
                <w:kern w:val="0"/>
                <w:sz w:val="22"/>
              </w:rPr>
              <w:t>平方米，项目建成后将以搭建中子科学核心，培育引入产业链相关企业，形成中子产业新高地，打造国际化高端研发机构。</w:t>
            </w:r>
          </w:p>
        </w:tc>
      </w:tr>
      <w:tr>
        <w:tblPrEx>
          <w:tblCellMar>
            <w:top w:w="0" w:type="dxa"/>
            <w:left w:w="108" w:type="dxa"/>
            <w:bottom w:w="0" w:type="dxa"/>
            <w:right w:w="108" w:type="dxa"/>
          </w:tblCellMar>
        </w:tblPrEx>
        <w:trPr>
          <w:trHeight w:val="133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45</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中科院重庆科学中心二期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11.3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0.1</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该项目位于中科院科学中心一期北侧两个地块，占地面积约</w:t>
            </w:r>
            <w:r>
              <w:rPr>
                <w:rFonts w:eastAsia="宋体" w:cs="Times New Roman"/>
                <w:kern w:val="0"/>
                <w:sz w:val="22"/>
              </w:rPr>
              <w:t>5.6</w:t>
            </w:r>
            <w:r>
              <w:rPr>
                <w:rFonts w:hint="eastAsia" w:cs="Times New Roman"/>
                <w:kern w:val="0"/>
                <w:sz w:val="22"/>
              </w:rPr>
              <w:t>万平方米，总建筑面积约</w:t>
            </w:r>
            <w:r>
              <w:rPr>
                <w:rFonts w:eastAsia="宋体" w:cs="Times New Roman"/>
                <w:kern w:val="0"/>
                <w:sz w:val="22"/>
              </w:rPr>
              <w:t>11.3</w:t>
            </w:r>
            <w:r>
              <w:rPr>
                <w:rFonts w:hint="eastAsia" w:cs="Times New Roman"/>
                <w:kern w:val="0"/>
                <w:sz w:val="22"/>
              </w:rPr>
              <w:t>万平方米。</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46</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上海交通大学重庆人工智能研究院工程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0.42</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0.42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项目位于科学谷一期</w:t>
            </w:r>
            <w:r>
              <w:rPr>
                <w:rFonts w:eastAsia="宋体" w:cs="Times New Roman"/>
                <w:kern w:val="0"/>
                <w:sz w:val="22"/>
              </w:rPr>
              <w:t>3-4</w:t>
            </w:r>
            <w:r>
              <w:rPr>
                <w:rFonts w:hint="eastAsia" w:cs="Times New Roman"/>
                <w:kern w:val="0"/>
                <w:sz w:val="22"/>
              </w:rPr>
              <w:t>地块</w:t>
            </w:r>
            <w:r>
              <w:rPr>
                <w:rFonts w:eastAsia="宋体" w:cs="Times New Roman"/>
                <w:kern w:val="0"/>
                <w:sz w:val="22"/>
              </w:rPr>
              <w:t>8</w:t>
            </w:r>
            <w:r>
              <w:rPr>
                <w:rFonts w:hint="eastAsia" w:cs="Times New Roman"/>
                <w:kern w:val="0"/>
                <w:sz w:val="22"/>
              </w:rPr>
              <w:t>号楼，共八层，总建筑面积约</w:t>
            </w:r>
            <w:r>
              <w:rPr>
                <w:rFonts w:eastAsia="宋体" w:cs="Times New Roman"/>
                <w:kern w:val="0"/>
                <w:sz w:val="22"/>
              </w:rPr>
              <w:t>2.8</w:t>
            </w:r>
            <w:r>
              <w:rPr>
                <w:rFonts w:hint="eastAsia" w:cs="Times New Roman"/>
                <w:kern w:val="0"/>
                <w:sz w:val="22"/>
              </w:rPr>
              <w:t>万平方米，装修内容包含硬装、空调和智能化。</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47</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北京大学重庆大数据研究院二期项目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0.3</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项目位于科学谷一期</w:t>
            </w:r>
            <w:r>
              <w:rPr>
                <w:rFonts w:cs="Times New Roman"/>
                <w:kern w:val="0"/>
                <w:sz w:val="22"/>
              </w:rPr>
              <w:t>3-4</w:t>
            </w:r>
            <w:r>
              <w:rPr>
                <w:rFonts w:hint="eastAsia" w:cs="宋体"/>
                <w:kern w:val="0"/>
                <w:sz w:val="22"/>
              </w:rPr>
              <w:t>地块</w:t>
            </w:r>
            <w:r>
              <w:rPr>
                <w:rFonts w:cs="Times New Roman"/>
                <w:kern w:val="0"/>
                <w:sz w:val="22"/>
              </w:rPr>
              <w:t>10</w:t>
            </w:r>
            <w:r>
              <w:rPr>
                <w:rFonts w:hint="eastAsia" w:cs="宋体"/>
                <w:kern w:val="0"/>
                <w:sz w:val="22"/>
              </w:rPr>
              <w:t>号楼，共八层，总建筑面积约</w:t>
            </w:r>
            <w:r>
              <w:rPr>
                <w:rFonts w:cs="Times New Roman"/>
                <w:kern w:val="0"/>
                <w:sz w:val="22"/>
              </w:rPr>
              <w:t>2</w:t>
            </w:r>
            <w:r>
              <w:rPr>
                <w:rFonts w:hint="eastAsia" w:cs="宋体"/>
                <w:kern w:val="0"/>
                <w:sz w:val="22"/>
              </w:rPr>
              <w:t>万平方米，装修内容包含硬装、空调和智能化。</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1152"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48</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智能网联汽车技术及产业创新中心暨李克强院士工作站共装修项目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0.3</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0.3</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项目位于科学谷一期</w:t>
            </w:r>
            <w:r>
              <w:rPr>
                <w:rFonts w:eastAsia="宋体" w:cs="Times New Roman"/>
                <w:kern w:val="0"/>
                <w:sz w:val="22"/>
              </w:rPr>
              <w:t>2-2</w:t>
            </w:r>
            <w:r>
              <w:rPr>
                <w:rFonts w:hint="eastAsia" w:cs="Times New Roman"/>
                <w:kern w:val="0"/>
                <w:sz w:val="22"/>
              </w:rPr>
              <w:t>地块的</w:t>
            </w:r>
            <w:r>
              <w:rPr>
                <w:rFonts w:eastAsia="宋体" w:cs="Times New Roman"/>
                <w:kern w:val="0"/>
                <w:sz w:val="22"/>
              </w:rPr>
              <w:t>1</w:t>
            </w:r>
            <w:r>
              <w:rPr>
                <w:rFonts w:hint="eastAsia" w:cs="Times New Roman"/>
                <w:kern w:val="0"/>
                <w:sz w:val="22"/>
              </w:rPr>
              <w:t>号楼和</w:t>
            </w:r>
            <w:r>
              <w:rPr>
                <w:rFonts w:eastAsia="宋体" w:cs="Times New Roman"/>
                <w:kern w:val="0"/>
                <w:sz w:val="22"/>
              </w:rPr>
              <w:t>2</w:t>
            </w:r>
            <w:r>
              <w:rPr>
                <w:rFonts w:hint="eastAsia" w:cs="Times New Roman"/>
                <w:kern w:val="0"/>
                <w:sz w:val="22"/>
              </w:rPr>
              <w:t>号楼，每栋各有</w:t>
            </w:r>
            <w:r>
              <w:rPr>
                <w:rFonts w:eastAsia="宋体" w:cs="Times New Roman"/>
                <w:kern w:val="0"/>
                <w:sz w:val="22"/>
              </w:rPr>
              <w:t>8</w:t>
            </w:r>
            <w:r>
              <w:rPr>
                <w:rFonts w:hint="eastAsia" w:cs="Times New Roman"/>
                <w:kern w:val="0"/>
                <w:sz w:val="22"/>
              </w:rPr>
              <w:t>层，总建筑面积约</w:t>
            </w:r>
            <w:r>
              <w:rPr>
                <w:rFonts w:eastAsia="宋体" w:cs="Times New Roman"/>
                <w:kern w:val="0"/>
                <w:sz w:val="22"/>
              </w:rPr>
              <w:t>2</w:t>
            </w:r>
            <w:r>
              <w:rPr>
                <w:rFonts w:hint="eastAsia" w:cs="Times New Roman"/>
                <w:kern w:val="0"/>
                <w:sz w:val="22"/>
              </w:rPr>
              <w:t>万平方米，布局建设办公、会议、接待、休闲文化、智慧办公、配套机房和实验室等功能，主要包括天地墙装饰面、安装、空调、智能化和消防。</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49</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中子科技氘氚科学装置建设</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建设大型中子科学实验装置平台，扩大中子物理、核信息学及软件、中子检测技术等应用研究方向，争创中子科学与技术国家级重点研发机构。项目建成后将以搭建中子科学核心领域科研平台＋公共技术服务平台＋产业化应用转化平台，积极培育引入产业链相关企业，形成中子产业新高地，打造</w:t>
            </w:r>
            <w:r>
              <w:rPr>
                <w:rFonts w:cs="Times New Roman"/>
                <w:kern w:val="0"/>
                <w:sz w:val="22"/>
              </w:rPr>
              <w:t>“</w:t>
            </w:r>
            <w:r>
              <w:rPr>
                <w:rFonts w:hint="eastAsia" w:cs="宋体"/>
                <w:kern w:val="0"/>
                <w:sz w:val="22"/>
              </w:rPr>
              <w:t>国内领先、国际一流</w:t>
            </w:r>
            <w:r>
              <w:rPr>
                <w:rFonts w:cs="Times New Roman"/>
                <w:kern w:val="0"/>
                <w:sz w:val="22"/>
              </w:rPr>
              <w:t>”</w:t>
            </w:r>
            <w:r>
              <w:rPr>
                <w:rFonts w:hint="eastAsia" w:cs="宋体"/>
                <w:kern w:val="0"/>
                <w:sz w:val="22"/>
              </w:rPr>
              <w:t>的开放式国际化高端研发机构。</w:t>
            </w:r>
          </w:p>
        </w:tc>
      </w:tr>
      <w:tr>
        <w:tblPrEx>
          <w:tblCellMar>
            <w:top w:w="0" w:type="dxa"/>
            <w:left w:w="108" w:type="dxa"/>
            <w:bottom w:w="0" w:type="dxa"/>
            <w:right w:w="108" w:type="dxa"/>
          </w:tblCellMar>
        </w:tblPrEx>
        <w:trPr>
          <w:trHeight w:val="228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50</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奥松半导体</w:t>
            </w:r>
            <w:r>
              <w:rPr>
                <w:rFonts w:cs="Times New Roman"/>
                <w:kern w:val="0"/>
                <w:sz w:val="22"/>
              </w:rPr>
              <w:t>8</w:t>
            </w:r>
            <w:r>
              <w:rPr>
                <w:rFonts w:hint="eastAsia" w:cs="宋体"/>
                <w:kern w:val="0"/>
                <w:sz w:val="22"/>
              </w:rPr>
              <w:t>英寸</w:t>
            </w:r>
            <w:r>
              <w:rPr>
                <w:rFonts w:cs="Times New Roman"/>
                <w:kern w:val="0"/>
                <w:sz w:val="22"/>
              </w:rPr>
              <w:t>MEMS</w:t>
            </w:r>
            <w:r>
              <w:rPr>
                <w:rFonts w:hint="eastAsia" w:cs="宋体"/>
                <w:kern w:val="0"/>
                <w:sz w:val="22"/>
              </w:rPr>
              <w:t>芯片</w:t>
            </w:r>
            <w:r>
              <w:rPr>
                <w:rFonts w:cs="Times New Roman"/>
                <w:kern w:val="0"/>
                <w:sz w:val="22"/>
              </w:rPr>
              <w:t>IDM</w:t>
            </w:r>
            <w:r>
              <w:rPr>
                <w:rFonts w:hint="eastAsia" w:cs="宋体"/>
                <w:kern w:val="0"/>
                <w:sz w:val="22"/>
              </w:rPr>
              <w:t>产业基地</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14.1</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项目总投资</w:t>
            </w:r>
            <w:r>
              <w:rPr>
                <w:rFonts w:cs="Times New Roman"/>
                <w:kern w:val="0"/>
                <w:sz w:val="22"/>
              </w:rPr>
              <w:t>35</w:t>
            </w:r>
            <w:r>
              <w:rPr>
                <w:rFonts w:hint="eastAsia" w:cs="宋体"/>
                <w:kern w:val="0"/>
                <w:sz w:val="22"/>
              </w:rPr>
              <w:t>亿元，将打造</w:t>
            </w:r>
            <w:r>
              <w:rPr>
                <w:rFonts w:cs="Times New Roman"/>
                <w:kern w:val="0"/>
                <w:sz w:val="22"/>
              </w:rPr>
              <w:t>MEMS</w:t>
            </w:r>
            <w:r>
              <w:rPr>
                <w:rFonts w:hint="eastAsia" w:cs="宋体"/>
                <w:kern w:val="0"/>
                <w:sz w:val="22"/>
              </w:rPr>
              <w:t>特色芯片及智能传感器全产业链，设计月产能超</w:t>
            </w:r>
            <w:r>
              <w:rPr>
                <w:rFonts w:cs="Times New Roman"/>
                <w:kern w:val="0"/>
                <w:sz w:val="22"/>
              </w:rPr>
              <w:t>2</w:t>
            </w:r>
            <w:r>
              <w:rPr>
                <w:rFonts w:hint="eastAsia" w:cs="宋体"/>
                <w:kern w:val="0"/>
                <w:sz w:val="22"/>
              </w:rPr>
              <w:t>万片，达产后年产值超</w:t>
            </w:r>
            <w:r>
              <w:rPr>
                <w:rFonts w:cs="Times New Roman"/>
                <w:kern w:val="0"/>
                <w:sz w:val="22"/>
              </w:rPr>
              <w:t>30</w:t>
            </w:r>
            <w:r>
              <w:rPr>
                <w:rFonts w:hint="eastAsia" w:cs="宋体"/>
                <w:kern w:val="0"/>
                <w:sz w:val="22"/>
              </w:rPr>
              <w:t>亿元，助力科学城芯片产业发展。</w:t>
            </w:r>
          </w:p>
        </w:tc>
      </w:tr>
      <w:tr>
        <w:tblPrEx>
          <w:tblCellMar>
            <w:top w:w="0" w:type="dxa"/>
            <w:left w:w="108" w:type="dxa"/>
            <w:bottom w:w="0" w:type="dxa"/>
            <w:right w:w="108" w:type="dxa"/>
          </w:tblCellMar>
        </w:tblPrEx>
        <w:trPr>
          <w:trHeight w:val="866"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51</w:t>
            </w:r>
          </w:p>
        </w:tc>
        <w:tc>
          <w:tcPr>
            <w:tcW w:w="244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万帮星星能源储能电池系统先进制造基地（一期）项目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141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kern w:val="0"/>
                <w:sz w:val="22"/>
              </w:rPr>
            </w:pPr>
            <w:r>
              <w:rPr>
                <w:rFonts w:hint="eastAsia" w:cs="宋体"/>
                <w:kern w:val="0"/>
                <w:sz w:val="22"/>
              </w:rPr>
              <w:t>万帮项目拟选址石板镇（西永组团</w:t>
            </w:r>
            <w:r>
              <w:rPr>
                <w:rFonts w:cs="Times New Roman"/>
                <w:kern w:val="0"/>
                <w:sz w:val="22"/>
              </w:rPr>
              <w:t>Aa-42-2-1/04</w:t>
            </w:r>
            <w:r>
              <w:rPr>
                <w:rFonts w:hint="eastAsia" w:cs="宋体"/>
                <w:kern w:val="0"/>
                <w:sz w:val="22"/>
              </w:rPr>
              <w:t>地块），一期占地</w:t>
            </w:r>
            <w:r>
              <w:rPr>
                <w:rFonts w:cs="Times New Roman"/>
                <w:kern w:val="0"/>
                <w:sz w:val="22"/>
              </w:rPr>
              <w:t>100</w:t>
            </w:r>
            <w:r>
              <w:rPr>
                <w:rFonts w:hint="eastAsia" w:cs="宋体"/>
                <w:kern w:val="0"/>
                <w:sz w:val="22"/>
              </w:rPr>
              <w:t>亩。</w:t>
            </w:r>
          </w:p>
        </w:tc>
      </w:tr>
      <w:tr>
        <w:tblPrEx>
          <w:tblCellMar>
            <w:top w:w="0" w:type="dxa"/>
            <w:left w:w="108" w:type="dxa"/>
            <w:bottom w:w="0" w:type="dxa"/>
            <w:right w:w="108" w:type="dxa"/>
          </w:tblCellMar>
        </w:tblPrEx>
        <w:trPr>
          <w:trHeight w:val="1083"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57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52</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国家生物产业园改造工程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1.3</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0.9</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总用底面积</w:t>
            </w:r>
            <w:r>
              <w:rPr>
                <w:rFonts w:cs="Times New Roman"/>
                <w:kern w:val="0"/>
                <w:sz w:val="22"/>
              </w:rPr>
              <w:t>9.5</w:t>
            </w:r>
            <w:r>
              <w:rPr>
                <w:rFonts w:hint="eastAsia" w:cs="宋体"/>
                <w:kern w:val="0"/>
                <w:sz w:val="22"/>
              </w:rPr>
              <w:t>万平方米，改造地上建筑面积约</w:t>
            </w:r>
            <w:r>
              <w:rPr>
                <w:rFonts w:cs="Times New Roman"/>
                <w:kern w:val="0"/>
                <w:sz w:val="22"/>
              </w:rPr>
              <w:t>17.8</w:t>
            </w:r>
            <w:r>
              <w:rPr>
                <w:rFonts w:hint="eastAsia" w:cs="宋体"/>
                <w:kern w:val="0"/>
                <w:sz w:val="22"/>
              </w:rPr>
              <w:t>万平方米，改造建筑立面面积约</w:t>
            </w:r>
            <w:r>
              <w:rPr>
                <w:rFonts w:cs="Times New Roman"/>
                <w:kern w:val="0"/>
                <w:sz w:val="22"/>
              </w:rPr>
              <w:t>9</w:t>
            </w:r>
            <w:r>
              <w:rPr>
                <w:rFonts w:hint="eastAsia" w:cs="宋体"/>
                <w:kern w:val="0"/>
                <w:sz w:val="22"/>
              </w:rPr>
              <w:t>万平方米，改造环境景观面积约</w:t>
            </w:r>
            <w:r>
              <w:rPr>
                <w:rFonts w:cs="Times New Roman"/>
                <w:kern w:val="0"/>
                <w:sz w:val="22"/>
              </w:rPr>
              <w:t>5.1</w:t>
            </w:r>
            <w:r>
              <w:rPr>
                <w:rFonts w:hint="eastAsia" w:cs="宋体"/>
                <w:kern w:val="0"/>
                <w:sz w:val="22"/>
              </w:rPr>
              <w:t>万平方米。</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53</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西部（重庆）科学城智能网联汽车示范区建设工程项目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科技创新</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8</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西部（重庆）科学城智能网联汽车示范区建设工程项目建设内容涉及智能网联汽车拓量提示，科学城城市道路智慧化升级改造、云控平台建设、智能网联汽车示范区运营中心建设</w:t>
            </w:r>
            <w:r>
              <w:rPr>
                <w:rFonts w:cs="Times New Roman"/>
                <w:kern w:val="0"/>
                <w:sz w:val="22"/>
              </w:rPr>
              <w:t>4</w:t>
            </w:r>
            <w:r>
              <w:rPr>
                <w:rFonts w:hint="eastAsia" w:cs="宋体"/>
                <w:kern w:val="0"/>
                <w:sz w:val="22"/>
              </w:rPr>
              <w:t>个部分，分三期建设，本次实施为一期工程。</w:t>
            </w:r>
          </w:p>
        </w:tc>
      </w:tr>
      <w:tr>
        <w:tblPrEx>
          <w:tblCellMar>
            <w:top w:w="0" w:type="dxa"/>
            <w:left w:w="108" w:type="dxa"/>
            <w:bottom w:w="0" w:type="dxa"/>
            <w:right w:w="108" w:type="dxa"/>
          </w:tblCellMar>
        </w:tblPrEx>
        <w:trPr>
          <w:trHeight w:val="161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54</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精准生物细胞技术研发中心和细胞制备中心</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10.3</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精准生物细胞技术研发中心和细胞制备中心位于重庆科学城金凤镇西永组团，总投资约</w:t>
            </w:r>
            <w:r>
              <w:rPr>
                <w:rFonts w:cs="Times New Roman"/>
                <w:kern w:val="0"/>
                <w:sz w:val="22"/>
              </w:rPr>
              <w:t>30</w:t>
            </w:r>
            <w:r>
              <w:rPr>
                <w:rFonts w:hint="eastAsia" w:cs="宋体"/>
                <w:kern w:val="0"/>
                <w:sz w:val="22"/>
              </w:rPr>
              <w:t>亿元，其中工程投资</w:t>
            </w:r>
            <w:r>
              <w:rPr>
                <w:rFonts w:cs="Times New Roman"/>
                <w:kern w:val="0"/>
                <w:sz w:val="22"/>
              </w:rPr>
              <w:t>10.32</w:t>
            </w:r>
            <w:r>
              <w:rPr>
                <w:rFonts w:hint="eastAsia" w:cs="宋体"/>
                <w:kern w:val="0"/>
                <w:sz w:val="22"/>
              </w:rPr>
              <w:t>亿元</w:t>
            </w:r>
            <w:r>
              <w:rPr>
                <w:rFonts w:cs="Times New Roman"/>
                <w:kern w:val="0"/>
                <w:sz w:val="22"/>
              </w:rPr>
              <w:t>,</w:t>
            </w:r>
            <w:r>
              <w:rPr>
                <w:rFonts w:hint="eastAsia" w:cs="宋体"/>
                <w:kern w:val="0"/>
                <w:sz w:val="22"/>
              </w:rPr>
              <w:t>建设用地</w:t>
            </w:r>
            <w:r>
              <w:rPr>
                <w:rFonts w:cs="Times New Roman"/>
                <w:kern w:val="0"/>
                <w:sz w:val="22"/>
              </w:rPr>
              <w:t>153.96</w:t>
            </w:r>
            <w:r>
              <w:rPr>
                <w:rFonts w:hint="eastAsia" w:cs="宋体"/>
                <w:kern w:val="0"/>
                <w:sz w:val="22"/>
              </w:rPr>
              <w:t>亩，建筑面积约</w:t>
            </w:r>
            <w:r>
              <w:rPr>
                <w:rFonts w:cs="Times New Roman"/>
                <w:kern w:val="0"/>
                <w:sz w:val="22"/>
              </w:rPr>
              <w:t>10</w:t>
            </w:r>
            <w:r>
              <w:rPr>
                <w:rFonts w:hint="eastAsia" w:cs="宋体"/>
                <w:kern w:val="0"/>
                <w:sz w:val="22"/>
              </w:rPr>
              <w:t>万平方米，其中技术研发中心约</w:t>
            </w:r>
            <w:r>
              <w:rPr>
                <w:rFonts w:cs="Times New Roman"/>
                <w:kern w:val="0"/>
                <w:sz w:val="22"/>
              </w:rPr>
              <w:t>3</w:t>
            </w:r>
            <w:r>
              <w:rPr>
                <w:rFonts w:hint="eastAsia" w:cs="宋体"/>
                <w:kern w:val="0"/>
                <w:sz w:val="22"/>
              </w:rPr>
              <w:t>万平方米，细胞制备中心约</w:t>
            </w:r>
            <w:r>
              <w:rPr>
                <w:rFonts w:cs="Times New Roman"/>
                <w:kern w:val="0"/>
                <w:sz w:val="22"/>
              </w:rPr>
              <w:t>7</w:t>
            </w:r>
            <w:r>
              <w:rPr>
                <w:rFonts w:hint="eastAsia" w:cs="宋体"/>
                <w:kern w:val="0"/>
                <w:sz w:val="22"/>
              </w:rPr>
              <w:t>万平方米，拟建科研大楼、综合楼、研发中心、质控中心、质粒和载体车间、细胞车间以及配套设施等。</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001"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55</w:t>
            </w:r>
          </w:p>
        </w:tc>
        <w:tc>
          <w:tcPr>
            <w:tcW w:w="2448"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招商车研新能源智能网联汽车及智慧交通科技创新基地项目</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产业发展</w:t>
            </w:r>
          </w:p>
        </w:tc>
        <w:tc>
          <w:tcPr>
            <w:tcW w:w="12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7</w:t>
            </w:r>
          </w:p>
        </w:tc>
        <w:tc>
          <w:tcPr>
            <w:tcW w:w="1417"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w:t>
            </w:r>
          </w:p>
        </w:tc>
        <w:tc>
          <w:tcPr>
            <w:tcW w:w="633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主要建设内容分为建筑面积</w:t>
            </w:r>
            <w:r>
              <w:rPr>
                <w:rFonts w:cs="Times New Roman"/>
                <w:kern w:val="0"/>
                <w:sz w:val="22"/>
              </w:rPr>
              <w:t>1.9</w:t>
            </w:r>
            <w:r>
              <w:rPr>
                <w:rFonts w:hint="eastAsia" w:cs="宋体"/>
                <w:kern w:val="0"/>
                <w:sz w:val="22"/>
              </w:rPr>
              <w:t>万㎡的新能源汽车极端环境与火灾安全重点实验室（</w:t>
            </w:r>
            <w:r>
              <w:rPr>
                <w:rFonts w:cs="Times New Roman"/>
                <w:kern w:val="0"/>
                <w:sz w:val="22"/>
              </w:rPr>
              <w:t>2#</w:t>
            </w:r>
            <w:r>
              <w:rPr>
                <w:rFonts w:hint="eastAsia" w:cs="宋体"/>
                <w:kern w:val="0"/>
                <w:sz w:val="22"/>
              </w:rPr>
              <w:t>楼）、智能汽车技术研发测试及智慧交通科技创新中心实验室（</w:t>
            </w:r>
            <w:r>
              <w:rPr>
                <w:rFonts w:cs="Times New Roman"/>
                <w:kern w:val="0"/>
                <w:sz w:val="22"/>
              </w:rPr>
              <w:t>1#</w:t>
            </w:r>
            <w:r>
              <w:rPr>
                <w:rFonts w:hint="eastAsia" w:cs="宋体"/>
                <w:kern w:val="0"/>
                <w:sz w:val="22"/>
              </w:rPr>
              <w:t>楼）和面积约</w:t>
            </w:r>
            <w:r>
              <w:rPr>
                <w:rFonts w:cs="Times New Roman"/>
                <w:kern w:val="0"/>
                <w:sz w:val="22"/>
              </w:rPr>
              <w:t>2.2</w:t>
            </w:r>
            <w:r>
              <w:rPr>
                <w:rFonts w:hint="eastAsia" w:cs="宋体"/>
                <w:kern w:val="0"/>
                <w:sz w:val="22"/>
              </w:rPr>
              <w:t>万㎡、</w:t>
            </w:r>
            <w:r>
              <w:rPr>
                <w:rFonts w:cs="Times New Roman"/>
                <w:kern w:val="0"/>
                <w:sz w:val="22"/>
              </w:rPr>
              <w:t>5.4km</w:t>
            </w:r>
            <w:r>
              <w:rPr>
                <w:rFonts w:hint="eastAsia" w:cs="宋体"/>
                <w:kern w:val="0"/>
                <w:sz w:val="22"/>
              </w:rPr>
              <w:t>长的整车耐久、综合评价、碰撞气囊误作用等特殊试验道路。</w:t>
            </w: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56</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金凤软件园（虎溪园）二期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68</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4</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color w:val="000000"/>
                <w:kern w:val="0"/>
                <w:sz w:val="22"/>
              </w:rPr>
            </w:pPr>
            <w:r>
              <w:rPr>
                <w:rFonts w:hint="eastAsia" w:cs="Times New Roman"/>
                <w:color w:val="000000"/>
                <w:kern w:val="0"/>
                <w:sz w:val="22"/>
              </w:rPr>
              <w:t>项目位于大学城</w:t>
            </w:r>
            <w:r>
              <w:rPr>
                <w:rFonts w:eastAsia="宋体" w:cs="Times New Roman"/>
                <w:color w:val="000000"/>
                <w:kern w:val="0"/>
                <w:sz w:val="22"/>
              </w:rPr>
              <w:t>U5-4-2</w:t>
            </w:r>
            <w:r>
              <w:rPr>
                <w:rFonts w:hint="eastAsia" w:cs="Times New Roman"/>
                <w:color w:val="000000"/>
                <w:kern w:val="0"/>
                <w:sz w:val="22"/>
              </w:rPr>
              <w:t>地块、</w:t>
            </w:r>
            <w:r>
              <w:rPr>
                <w:rFonts w:eastAsia="宋体" w:cs="Times New Roman"/>
                <w:color w:val="000000"/>
                <w:kern w:val="0"/>
                <w:sz w:val="22"/>
              </w:rPr>
              <w:t>U5-8-1</w:t>
            </w:r>
            <w:r>
              <w:rPr>
                <w:rFonts w:hint="eastAsia" w:cs="Times New Roman"/>
                <w:color w:val="000000"/>
                <w:kern w:val="0"/>
                <w:sz w:val="22"/>
              </w:rPr>
              <w:t>地块和</w:t>
            </w:r>
            <w:r>
              <w:rPr>
                <w:rFonts w:eastAsia="宋体" w:cs="Times New Roman"/>
                <w:color w:val="000000"/>
                <w:kern w:val="0"/>
                <w:sz w:val="22"/>
              </w:rPr>
              <w:t>WO7-1</w:t>
            </w:r>
            <w:r>
              <w:rPr>
                <w:rFonts w:hint="eastAsia" w:cs="Times New Roman"/>
                <w:color w:val="000000"/>
                <w:kern w:val="0"/>
                <w:sz w:val="22"/>
              </w:rPr>
              <w:t>地块三个地块，总用地面积约</w:t>
            </w:r>
            <w:r>
              <w:rPr>
                <w:rFonts w:eastAsia="宋体" w:cs="Times New Roman"/>
                <w:color w:val="000000"/>
                <w:kern w:val="0"/>
                <w:sz w:val="22"/>
              </w:rPr>
              <w:t>184000</w:t>
            </w:r>
            <w:r>
              <w:rPr>
                <w:rFonts w:hint="eastAsia" w:cs="Times New Roman"/>
                <w:color w:val="000000"/>
                <w:kern w:val="0"/>
                <w:sz w:val="22"/>
              </w:rPr>
              <w:t>㎡，总建筑面积约</w:t>
            </w:r>
            <w:r>
              <w:rPr>
                <w:rFonts w:eastAsia="宋体" w:cs="Times New Roman"/>
                <w:color w:val="000000"/>
                <w:kern w:val="0"/>
                <w:sz w:val="22"/>
              </w:rPr>
              <w:t>680000</w:t>
            </w:r>
            <w:r>
              <w:rPr>
                <w:rFonts w:hint="eastAsia" w:cs="Times New Roman"/>
                <w:color w:val="000000"/>
                <w:kern w:val="0"/>
                <w:sz w:val="22"/>
              </w:rPr>
              <w:t>㎡，其中规划计容面积约</w:t>
            </w:r>
            <w:r>
              <w:rPr>
                <w:rFonts w:eastAsia="宋体" w:cs="Times New Roman"/>
                <w:color w:val="000000"/>
                <w:kern w:val="0"/>
                <w:sz w:val="22"/>
              </w:rPr>
              <w:t>490000</w:t>
            </w:r>
            <w:r>
              <w:rPr>
                <w:rFonts w:hint="eastAsia" w:cs="Times New Roman"/>
                <w:color w:val="000000"/>
                <w:kern w:val="0"/>
                <w:sz w:val="22"/>
              </w:rPr>
              <w:t>㎡，地下建筑面积（车库及设备用房）约</w:t>
            </w:r>
            <w:r>
              <w:rPr>
                <w:rFonts w:eastAsia="宋体" w:cs="Times New Roman"/>
                <w:color w:val="000000"/>
                <w:kern w:val="0"/>
                <w:sz w:val="22"/>
              </w:rPr>
              <w:t>190000</w:t>
            </w:r>
            <w:r>
              <w:rPr>
                <w:rFonts w:hint="eastAsia" w:cs="Times New Roman"/>
                <w:color w:val="000000"/>
                <w:kern w:val="0"/>
                <w:sz w:val="22"/>
              </w:rPr>
              <w:t>㎡。</w:t>
            </w:r>
          </w:p>
        </w:tc>
      </w:tr>
      <w:tr>
        <w:tblPrEx>
          <w:tblCellMar>
            <w:top w:w="0" w:type="dxa"/>
            <w:left w:w="108" w:type="dxa"/>
            <w:bottom w:w="0" w:type="dxa"/>
            <w:right w:w="108" w:type="dxa"/>
          </w:tblCellMar>
        </w:tblPrEx>
        <w:trPr>
          <w:trHeight w:val="1344"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color w:val="000000"/>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57</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金凤城市中心二期</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楼宇厂房</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color w:val="000000"/>
                <w:kern w:val="0"/>
                <w:sz w:val="22"/>
              </w:rPr>
            </w:pPr>
            <w:r>
              <w:rPr>
                <w:rFonts w:hint="eastAsia" w:cs="Times New Roman"/>
                <w:color w:val="000000"/>
                <w:kern w:val="0"/>
                <w:sz w:val="22"/>
              </w:rPr>
              <w:t>项目位于金凤城市中心，凤鸣湖西侧、新州大道以东四个地块，占地面积</w:t>
            </w:r>
            <w:r>
              <w:rPr>
                <w:rFonts w:eastAsia="宋体" w:cs="Times New Roman"/>
                <w:color w:val="000000"/>
                <w:kern w:val="0"/>
                <w:sz w:val="22"/>
              </w:rPr>
              <w:t>7.96</w:t>
            </w:r>
            <w:r>
              <w:rPr>
                <w:rFonts w:hint="eastAsia" w:cs="Times New Roman"/>
                <w:color w:val="000000"/>
                <w:kern w:val="0"/>
                <w:sz w:val="22"/>
              </w:rPr>
              <w:t>万平方米，总建筑面积约</w:t>
            </w:r>
            <w:r>
              <w:rPr>
                <w:rFonts w:eastAsia="宋体" w:cs="Times New Roman"/>
                <w:color w:val="000000"/>
                <w:kern w:val="0"/>
                <w:sz w:val="22"/>
              </w:rPr>
              <w:t>29.7</w:t>
            </w:r>
            <w:r>
              <w:rPr>
                <w:rFonts w:hint="eastAsia" w:cs="Times New Roman"/>
                <w:color w:val="000000"/>
                <w:kern w:val="0"/>
                <w:sz w:val="22"/>
              </w:rPr>
              <w:t>万平方米。</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color w:val="000000"/>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58</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2"/>
              </w:rPr>
            </w:pPr>
            <w:r>
              <w:rPr>
                <w:rFonts w:hint="eastAsia" w:cs="宋体"/>
                <w:color w:val="000000"/>
                <w:kern w:val="0"/>
                <w:sz w:val="22"/>
              </w:rPr>
              <w:t>新春路（高新大道</w:t>
            </w:r>
            <w:r>
              <w:rPr>
                <w:rFonts w:cs="Times New Roman"/>
                <w:color w:val="000000"/>
                <w:kern w:val="0"/>
                <w:sz w:val="22"/>
              </w:rPr>
              <w:t>-</w:t>
            </w:r>
            <w:r>
              <w:rPr>
                <w:rFonts w:hint="eastAsia" w:cs="宋体"/>
                <w:color w:val="000000"/>
                <w:kern w:val="0"/>
                <w:sz w:val="22"/>
              </w:rPr>
              <w:t>高腾大道段）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3.7</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0.8</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城市主干道，设计速度</w:t>
            </w:r>
            <w:r>
              <w:rPr>
                <w:rFonts w:cs="Times New Roman"/>
                <w:kern w:val="0"/>
                <w:sz w:val="22"/>
              </w:rPr>
              <w:t>40km/h</w:t>
            </w:r>
            <w:r>
              <w:rPr>
                <w:rFonts w:hint="eastAsia" w:cs="宋体"/>
                <w:kern w:val="0"/>
                <w:sz w:val="22"/>
              </w:rPr>
              <w:t>，标准路幅宽度为</w:t>
            </w:r>
            <w:r>
              <w:rPr>
                <w:rFonts w:cs="Times New Roman"/>
                <w:kern w:val="0"/>
                <w:sz w:val="22"/>
              </w:rPr>
              <w:t>32m</w:t>
            </w:r>
            <w:r>
              <w:rPr>
                <w:rFonts w:hint="eastAsia" w:cs="宋体"/>
                <w:kern w:val="0"/>
                <w:sz w:val="22"/>
              </w:rPr>
              <w:t>，双向六车道全长</w:t>
            </w:r>
            <w:r>
              <w:rPr>
                <w:rFonts w:cs="Times New Roman"/>
                <w:kern w:val="0"/>
                <w:sz w:val="22"/>
              </w:rPr>
              <w:t>1.7km</w:t>
            </w:r>
            <w:r>
              <w:rPr>
                <w:rFonts w:hint="eastAsia" w:cs="宋体"/>
                <w:kern w:val="0"/>
                <w:sz w:val="22"/>
              </w:rPr>
              <w:t>。</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color w:val="000000"/>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59</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新森大道（成渝高速</w:t>
            </w:r>
            <w:r>
              <w:rPr>
                <w:rFonts w:cs="Times New Roman"/>
                <w:kern w:val="0"/>
                <w:sz w:val="22"/>
              </w:rPr>
              <w:t>-</w:t>
            </w:r>
            <w:r>
              <w:rPr>
                <w:rFonts w:hint="eastAsia" w:cs="宋体"/>
                <w:kern w:val="0"/>
                <w:sz w:val="22"/>
              </w:rPr>
              <w:t>国福路段）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23.2</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0.5</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道路全长约</w:t>
            </w:r>
            <w:r>
              <w:rPr>
                <w:rFonts w:eastAsia="宋体" w:cs="Times New Roman"/>
                <w:kern w:val="0"/>
                <w:sz w:val="22"/>
              </w:rPr>
              <w:t>7.3</w:t>
            </w:r>
            <w:r>
              <w:rPr>
                <w:rFonts w:hint="eastAsia" w:cs="Times New Roman"/>
                <w:kern w:val="0"/>
                <w:sz w:val="22"/>
              </w:rPr>
              <w:t>公里，宽</w:t>
            </w:r>
            <w:r>
              <w:rPr>
                <w:rFonts w:eastAsia="宋体" w:cs="Times New Roman"/>
                <w:kern w:val="0"/>
                <w:sz w:val="22"/>
              </w:rPr>
              <w:t>47m</w:t>
            </w:r>
            <w:r>
              <w:rPr>
                <w:rFonts w:hint="eastAsia" w:cs="Times New Roman"/>
                <w:kern w:val="0"/>
                <w:sz w:val="22"/>
              </w:rPr>
              <w:t>，规划为双向六车道，为主干路。</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60</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珊瑚大道（新森大道</w:t>
            </w:r>
            <w:r>
              <w:rPr>
                <w:rFonts w:cs="Times New Roman"/>
                <w:kern w:val="0"/>
                <w:sz w:val="22"/>
              </w:rPr>
              <w:t>-</w:t>
            </w:r>
            <w:r>
              <w:rPr>
                <w:rFonts w:hint="eastAsia" w:cs="宋体"/>
                <w:kern w:val="0"/>
                <w:sz w:val="22"/>
              </w:rPr>
              <w:t>石坝立交段）</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6.5</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cs="宋体"/>
                <w:kern w:val="0"/>
                <w:sz w:val="22"/>
              </w:rPr>
            </w:pPr>
            <w:r>
              <w:rPr>
                <w:rFonts w:hint="eastAsia" w:cs="宋体"/>
                <w:kern w:val="0"/>
                <w:sz w:val="22"/>
              </w:rPr>
              <w:t>道路全长</w:t>
            </w:r>
            <w:r>
              <w:rPr>
                <w:rFonts w:cs="Times New Roman"/>
                <w:kern w:val="0"/>
                <w:sz w:val="22"/>
              </w:rPr>
              <w:t>1.5km</w:t>
            </w:r>
            <w:r>
              <w:rPr>
                <w:rFonts w:hint="eastAsia" w:cs="宋体"/>
                <w:kern w:val="0"/>
                <w:sz w:val="22"/>
              </w:rPr>
              <w:t>，城市主干路，设计速度</w:t>
            </w:r>
            <w:r>
              <w:rPr>
                <w:rFonts w:cs="Times New Roman"/>
                <w:kern w:val="0"/>
                <w:sz w:val="22"/>
              </w:rPr>
              <w:t>60km/h</w:t>
            </w:r>
            <w:r>
              <w:rPr>
                <w:rFonts w:hint="eastAsia" w:cs="宋体"/>
                <w:kern w:val="0"/>
                <w:sz w:val="22"/>
              </w:rPr>
              <w:t>，标准路幅宽度</w:t>
            </w:r>
            <w:r>
              <w:rPr>
                <w:rFonts w:cs="Times New Roman"/>
                <w:kern w:val="0"/>
                <w:sz w:val="22"/>
              </w:rPr>
              <w:t>44m</w:t>
            </w:r>
            <w:r>
              <w:rPr>
                <w:rFonts w:hint="eastAsia" w:cs="宋体"/>
                <w:kern w:val="0"/>
                <w:sz w:val="22"/>
              </w:rPr>
              <w:t>，双向</w:t>
            </w:r>
            <w:r>
              <w:rPr>
                <w:rFonts w:cs="Times New Roman"/>
                <w:kern w:val="0"/>
                <w:sz w:val="22"/>
              </w:rPr>
              <w:t>6</w:t>
            </w:r>
            <w:r>
              <w:rPr>
                <w:rFonts w:hint="eastAsia" w:cs="宋体"/>
                <w:kern w:val="0"/>
                <w:sz w:val="22"/>
              </w:rPr>
              <w:t>车道。</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61</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虎曾路（科技大道）改造工程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道路工程</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12.8</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2</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对虎曾路（科技大道）大学城北一路至樱桃路段进行改建，改建总长度约</w:t>
            </w:r>
            <w:r>
              <w:rPr>
                <w:rFonts w:eastAsia="宋体" w:cs="Times New Roman"/>
                <w:kern w:val="0"/>
                <w:sz w:val="22"/>
              </w:rPr>
              <w:t>13.6</w:t>
            </w:r>
            <w:r>
              <w:rPr>
                <w:rFonts w:hint="eastAsia" w:cs="Times New Roman"/>
                <w:kern w:val="0"/>
                <w:sz w:val="22"/>
              </w:rPr>
              <w:t>公里，该段包含国道</w:t>
            </w:r>
            <w:r>
              <w:rPr>
                <w:rFonts w:eastAsia="宋体" w:cs="Times New Roman"/>
                <w:kern w:val="0"/>
                <w:sz w:val="22"/>
              </w:rPr>
              <w:t>212</w:t>
            </w:r>
            <w:r>
              <w:rPr>
                <w:rFonts w:hint="eastAsia" w:cs="Times New Roman"/>
                <w:kern w:val="0"/>
                <w:sz w:val="22"/>
              </w:rPr>
              <w:t>凤笙路至高龙大道段约</w:t>
            </w:r>
            <w:r>
              <w:rPr>
                <w:rFonts w:eastAsia="宋体" w:cs="Times New Roman"/>
                <w:kern w:val="0"/>
                <w:sz w:val="22"/>
              </w:rPr>
              <w:t>2.1</w:t>
            </w:r>
            <w:r>
              <w:rPr>
                <w:rFonts w:hint="eastAsia" w:cs="Times New Roman"/>
                <w:kern w:val="0"/>
                <w:sz w:val="22"/>
              </w:rPr>
              <w:t>公里。</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r>
        <w:tblPrEx>
          <w:tblCellMar>
            <w:top w:w="0" w:type="dxa"/>
            <w:left w:w="108" w:type="dxa"/>
            <w:bottom w:w="0" w:type="dxa"/>
            <w:right w:w="108" w:type="dxa"/>
          </w:tblCellMar>
        </w:tblPrEx>
        <w:trPr>
          <w:trHeight w:val="288"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62</w:t>
            </w:r>
          </w:p>
        </w:tc>
        <w:tc>
          <w:tcPr>
            <w:tcW w:w="24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金凤湖水库工程</w:t>
            </w: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前期</w:t>
            </w:r>
          </w:p>
        </w:tc>
        <w:tc>
          <w:tcPr>
            <w:tcW w:w="10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生态水利</w:t>
            </w:r>
          </w:p>
        </w:tc>
        <w:tc>
          <w:tcPr>
            <w:tcW w:w="1268"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10</w:t>
            </w:r>
          </w:p>
        </w:tc>
        <w:tc>
          <w:tcPr>
            <w:tcW w:w="141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uto"/>
              <w:ind w:firstLine="0" w:firstLineChars="0"/>
              <w:jc w:val="center"/>
              <w:rPr>
                <w:rFonts w:eastAsia="宋体" w:cs="Times New Roman"/>
                <w:kern w:val="0"/>
                <w:sz w:val="22"/>
              </w:rPr>
            </w:pPr>
            <w:r>
              <w:rPr>
                <w:rFonts w:eastAsia="宋体" w:cs="Times New Roman"/>
                <w:kern w:val="0"/>
                <w:sz w:val="22"/>
              </w:rPr>
              <w:t>1</w:t>
            </w:r>
          </w:p>
        </w:tc>
        <w:tc>
          <w:tcPr>
            <w:tcW w:w="63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rPr>
                <w:rFonts w:eastAsia="宋体" w:cs="Times New Roman"/>
                <w:kern w:val="0"/>
                <w:sz w:val="22"/>
              </w:rPr>
            </w:pPr>
            <w:r>
              <w:rPr>
                <w:rFonts w:hint="eastAsia" w:cs="Times New Roman"/>
                <w:kern w:val="0"/>
                <w:sz w:val="22"/>
              </w:rPr>
              <w:t>金凤湖（水库）工程位于重庆市高新区金凤镇白鹤村牛老滩，拟建坝址位于莲花滩河干流龙潭沟汇口以上约</w:t>
            </w:r>
            <w:r>
              <w:rPr>
                <w:rFonts w:eastAsia="宋体" w:cs="Times New Roman"/>
                <w:kern w:val="0"/>
                <w:sz w:val="22"/>
              </w:rPr>
              <w:t>1.4km</w:t>
            </w:r>
            <w:r>
              <w:rPr>
                <w:rFonts w:hint="eastAsia" w:cs="Times New Roman"/>
                <w:kern w:val="0"/>
                <w:sz w:val="22"/>
              </w:rPr>
              <w:t>处，为梁滩河干流一级支流。水库建成后水域面积约</w:t>
            </w:r>
            <w:r>
              <w:rPr>
                <w:rFonts w:eastAsia="宋体" w:cs="Times New Roman"/>
                <w:kern w:val="0"/>
                <w:sz w:val="22"/>
              </w:rPr>
              <w:t>3000</w:t>
            </w:r>
            <w:r>
              <w:rPr>
                <w:rFonts w:hint="eastAsia" w:cs="Times New Roman"/>
                <w:kern w:val="0"/>
                <w:sz w:val="22"/>
              </w:rPr>
              <w:t>亩（暂定），总库容约</w:t>
            </w:r>
            <w:r>
              <w:rPr>
                <w:rFonts w:eastAsia="宋体" w:cs="Times New Roman"/>
                <w:kern w:val="0"/>
                <w:sz w:val="22"/>
              </w:rPr>
              <w:t>600</w:t>
            </w:r>
            <w:r>
              <w:rPr>
                <w:rFonts w:hint="eastAsia" w:cs="Times New Roman"/>
                <w:kern w:val="0"/>
                <w:sz w:val="22"/>
              </w:rPr>
              <w:t>万</w:t>
            </w:r>
            <w:r>
              <w:rPr>
                <w:rFonts w:eastAsia="宋体" w:cs="Times New Roman"/>
                <w:kern w:val="0"/>
                <w:sz w:val="22"/>
              </w:rPr>
              <w:t>m3</w:t>
            </w:r>
            <w:r>
              <w:rPr>
                <w:rFonts w:hint="eastAsia" w:cs="Times New Roman"/>
                <w:kern w:val="0"/>
                <w:sz w:val="22"/>
              </w:rPr>
              <w:t>。工程任务为以防洪排涝、生态补水为主，兼具改善城市生态环境的综合性小（</w:t>
            </w:r>
            <w:r>
              <w:rPr>
                <w:rFonts w:eastAsia="宋体" w:cs="Times New Roman"/>
                <w:kern w:val="0"/>
                <w:sz w:val="22"/>
              </w:rPr>
              <w:t>1</w:t>
            </w:r>
            <w:r>
              <w:rPr>
                <w:rFonts w:hint="eastAsia" w:cs="Times New Roman"/>
                <w:kern w:val="0"/>
                <w:sz w:val="22"/>
              </w:rPr>
              <w:t>）型水利工程。</w:t>
            </w:r>
          </w:p>
        </w:tc>
      </w:tr>
      <w:tr>
        <w:tblPrEx>
          <w:tblCellMar>
            <w:top w:w="0" w:type="dxa"/>
            <w:left w:w="108" w:type="dxa"/>
            <w:bottom w:w="0" w:type="dxa"/>
            <w:right w:w="108" w:type="dxa"/>
          </w:tblCellMar>
        </w:tblPrEx>
        <w:trPr>
          <w:trHeight w:val="288"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24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31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kern w:val="0"/>
                <w:sz w:val="22"/>
              </w:rPr>
            </w:pPr>
            <w:r>
              <w:rPr>
                <w:rFonts w:hint="eastAsia" w:cs="宋体"/>
                <w:kern w:val="0"/>
                <w:sz w:val="22"/>
              </w:rPr>
              <w:t>实施</w:t>
            </w:r>
          </w:p>
        </w:tc>
        <w:tc>
          <w:tcPr>
            <w:tcW w:w="1062"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cs="宋体"/>
                <w:kern w:val="0"/>
                <w:sz w:val="22"/>
              </w:rPr>
            </w:pPr>
          </w:p>
        </w:tc>
        <w:tc>
          <w:tcPr>
            <w:tcW w:w="126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c>
          <w:tcPr>
            <w:tcW w:w="63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jc w:val="left"/>
              <w:rPr>
                <w:rFonts w:eastAsia="宋体" w:cs="Times New Roman"/>
                <w:kern w:val="0"/>
                <w:sz w:val="22"/>
              </w:rPr>
            </w:pPr>
          </w:p>
        </w:tc>
      </w:tr>
    </w:tbl>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sectPr>
          <w:pgSz w:w="16838" w:h="11906" w:orient="landscape"/>
          <w:pgMar w:top="1531" w:right="2098" w:bottom="1531" w:left="1985" w:header="851" w:footer="1417" w:gutter="0"/>
          <w:cols w:space="425" w:num="1"/>
          <w:docGrid w:type="lines" w:linePitch="435" w:charSpace="0"/>
        </w:sect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widowControl/>
        <w:spacing w:line="940" w:lineRule="exact"/>
        <w:ind w:firstLine="0" w:firstLineChars="0"/>
        <w:jc w:val="center"/>
        <w:rPr>
          <w:rFonts w:eastAsia="方正小标宋_GBK"/>
          <w:bCs/>
          <w:color w:val="0D0D0D" w:themeColor="text1" w:themeTint="F2"/>
          <w:kern w:val="44"/>
          <w:szCs w:val="44"/>
          <w14:textFill>
            <w14:solidFill>
              <w14:schemeClr w14:val="tx1">
                <w14:lumMod w14:val="95000"/>
                <w14:lumOff w14:val="5000"/>
              </w14:schemeClr>
            </w14:solidFill>
          </w14:textFill>
        </w:rPr>
      </w:pPr>
    </w:p>
    <w:p>
      <w:pPr>
        <w:pBdr>
          <w:top w:val="single" w:color="auto" w:sz="4" w:space="0"/>
          <w:bottom w:val="single" w:color="auto" w:sz="4" w:space="1"/>
        </w:pBdr>
        <w:spacing w:line="400" w:lineRule="exact"/>
        <w:ind w:firstLine="280" w:firstLineChars="100"/>
        <w:jc w:val="left"/>
        <w:rPr>
          <w:sz w:val="24"/>
        </w:rPr>
      </w:pPr>
      <w:r>
        <w:rPr>
          <w:rFonts w:hint="eastAsia"/>
          <w:sz w:val="28"/>
          <w:szCs w:val="28"/>
        </w:rPr>
        <w:t>西部科学城</w:t>
      </w:r>
      <w:r>
        <w:rPr>
          <w:sz w:val="28"/>
          <w:szCs w:val="28"/>
        </w:rPr>
        <w:t>重庆高新区管委会办公室</w:t>
      </w:r>
      <w:r>
        <w:rPr>
          <w:rFonts w:hint="eastAsia"/>
          <w:sz w:val="28"/>
          <w:szCs w:val="28"/>
        </w:rPr>
        <w:t xml:space="preserve">        </w:t>
      </w:r>
      <w:r>
        <w:rPr>
          <w:sz w:val="28"/>
          <w:szCs w:val="28"/>
        </w:rPr>
        <w:t>202</w:t>
      </w:r>
      <w:r>
        <w:rPr>
          <w:rFonts w:hint="eastAsia"/>
          <w:sz w:val="28"/>
          <w:szCs w:val="28"/>
        </w:rPr>
        <w:t>3</w:t>
      </w:r>
      <w:r>
        <w:rPr>
          <w:sz w:val="28"/>
          <w:szCs w:val="28"/>
        </w:rPr>
        <w:t>年</w:t>
      </w:r>
      <w:r>
        <w:rPr>
          <w:rFonts w:hint="eastAsia"/>
          <w:sz w:val="28"/>
          <w:szCs w:val="28"/>
        </w:rPr>
        <w:t>3</w:t>
      </w:r>
      <w:r>
        <w:rPr>
          <w:sz w:val="28"/>
          <w:szCs w:val="28"/>
        </w:rPr>
        <w:t>月</w:t>
      </w:r>
      <w:r>
        <w:rPr>
          <w:rFonts w:hint="eastAsia"/>
          <w:sz w:val="28"/>
          <w:szCs w:val="28"/>
        </w:rPr>
        <w:t>1</w:t>
      </w:r>
      <w:r>
        <w:rPr>
          <w:sz w:val="28"/>
          <w:szCs w:val="28"/>
        </w:rPr>
        <w:t>日印发</w:t>
      </w:r>
    </w:p>
    <w:sectPr>
      <w:pgSz w:w="11906" w:h="16838"/>
      <w:pgMar w:top="2098" w:right="1531" w:bottom="1985" w:left="1531" w:header="851" w:footer="141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E3FAAC-44C9-4AEC-ADE0-1767CFC6C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1C37635-C6AC-46F3-BE1B-D8855B7FB08A}"/>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embedRegular r:id="rId3" w:fontKey="{062EF3E5-D700-4C43-AB0F-138623859EB2}"/>
  </w:font>
  <w:font w:name="方正楷体_GBK">
    <w:panose1 w:val="02000000000000000000"/>
    <w:charset w:val="86"/>
    <w:family w:val="script"/>
    <w:pitch w:val="default"/>
    <w:sig w:usb0="800002BF" w:usb1="38CF7CFA" w:usb2="00000016" w:usb3="00000000" w:csb0="00040000" w:csb1="00000000"/>
    <w:embedRegular r:id="rId4" w:fontKey="{1CA91427-2969-4EDF-900A-5E72A131B619}"/>
  </w:font>
  <w:font w:name="方正小标宋_GBK">
    <w:panose1 w:val="02000000000000000000"/>
    <w:charset w:val="86"/>
    <w:family w:val="script"/>
    <w:pitch w:val="default"/>
    <w:sig w:usb0="A00002BF" w:usb1="38CF7CFA" w:usb2="00082016" w:usb3="00000000" w:csb0="00040001" w:csb1="00000000"/>
    <w:embedRegular r:id="rId5" w:fontKey="{016DC4A8-C4B9-4EA1-B970-F31E00D3B6D8}"/>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embedRegular r:id="rId6" w:fontKey="{07040888-4CA2-47C5-A93D-35D07582EA4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firstLineChars="0"/>
      <w:jc w:val="right"/>
      <w:rPr>
        <w:rFonts w:ascii="宋体" w:hAnsi="宋体" w:eastAsia="宋体" w:cs="Times New Roman"/>
        <w:sz w:val="28"/>
        <w:szCs w:val="28"/>
      </w:rPr>
    </w:pPr>
    <w:bookmarkStart w:id="7" w:name="_Hlk55507234"/>
    <w:bookmarkStart w:id="8" w:name="_Hlk55507233"/>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23</w:t>
    </w:r>
    <w:r>
      <w:rPr>
        <w:rFonts w:ascii="宋体" w:hAnsi="宋体" w:eastAsia="宋体" w:cs="Times New Roman"/>
        <w:sz w:val="28"/>
        <w:szCs w:val="28"/>
      </w:rPr>
      <w:fldChar w:fldCharType="end"/>
    </w:r>
    <w:r>
      <w:rPr>
        <w:rFonts w:ascii="宋体" w:hAnsi="宋体" w:eastAsia="宋体" w:cs="Times New Roman"/>
        <w:sz w:val="28"/>
        <w:szCs w:val="28"/>
      </w:rPr>
      <w:t xml:space="preserve"> —</w:t>
    </w:r>
    <w:bookmarkEnd w:id="7"/>
    <w:bookmarkEnd w:id="8"/>
    <w:r>
      <w:rPr>
        <w:rFonts w:hint="eastAsia"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cs="Times New Roman"/>
        <w:sz w:val="28"/>
        <w:szCs w:val="28"/>
      </w:rPr>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rPr>
      <w:t>24</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3B5B83"/>
    <w:rsid w:val="00010666"/>
    <w:rsid w:val="00016A0C"/>
    <w:rsid w:val="00017E0F"/>
    <w:rsid w:val="00020283"/>
    <w:rsid w:val="00023988"/>
    <w:rsid w:val="00030FF9"/>
    <w:rsid w:val="00031466"/>
    <w:rsid w:val="0003318D"/>
    <w:rsid w:val="00034F84"/>
    <w:rsid w:val="00037DC7"/>
    <w:rsid w:val="000411CC"/>
    <w:rsid w:val="000425EA"/>
    <w:rsid w:val="00044AAB"/>
    <w:rsid w:val="00053E24"/>
    <w:rsid w:val="000557C5"/>
    <w:rsid w:val="0006239D"/>
    <w:rsid w:val="00065238"/>
    <w:rsid w:val="000672A8"/>
    <w:rsid w:val="0007605B"/>
    <w:rsid w:val="000778FB"/>
    <w:rsid w:val="000835A8"/>
    <w:rsid w:val="00085801"/>
    <w:rsid w:val="00093F09"/>
    <w:rsid w:val="00094477"/>
    <w:rsid w:val="000950FC"/>
    <w:rsid w:val="000A2A29"/>
    <w:rsid w:val="000A37BC"/>
    <w:rsid w:val="000A40B7"/>
    <w:rsid w:val="000A47BD"/>
    <w:rsid w:val="000B78DD"/>
    <w:rsid w:val="000C0DD7"/>
    <w:rsid w:val="000C1968"/>
    <w:rsid w:val="000C302D"/>
    <w:rsid w:val="000C47F5"/>
    <w:rsid w:val="000C50F9"/>
    <w:rsid w:val="000D731F"/>
    <w:rsid w:val="000D77D3"/>
    <w:rsid w:val="000E07B5"/>
    <w:rsid w:val="000E4FCB"/>
    <w:rsid w:val="000E51DC"/>
    <w:rsid w:val="000F2409"/>
    <w:rsid w:val="000F3E54"/>
    <w:rsid w:val="0011239A"/>
    <w:rsid w:val="00112812"/>
    <w:rsid w:val="0011445B"/>
    <w:rsid w:val="001170F6"/>
    <w:rsid w:val="00121F51"/>
    <w:rsid w:val="00125514"/>
    <w:rsid w:val="00125750"/>
    <w:rsid w:val="001267F5"/>
    <w:rsid w:val="00134033"/>
    <w:rsid w:val="00141E1A"/>
    <w:rsid w:val="0015289F"/>
    <w:rsid w:val="00156092"/>
    <w:rsid w:val="00162EE4"/>
    <w:rsid w:val="0016412C"/>
    <w:rsid w:val="00172390"/>
    <w:rsid w:val="00183F9F"/>
    <w:rsid w:val="001846A2"/>
    <w:rsid w:val="00187E9A"/>
    <w:rsid w:val="00193970"/>
    <w:rsid w:val="001A500B"/>
    <w:rsid w:val="001B1D70"/>
    <w:rsid w:val="001B31BB"/>
    <w:rsid w:val="001B4303"/>
    <w:rsid w:val="001C0D07"/>
    <w:rsid w:val="001C224C"/>
    <w:rsid w:val="001C7A74"/>
    <w:rsid w:val="001D4516"/>
    <w:rsid w:val="001E3053"/>
    <w:rsid w:val="001E577A"/>
    <w:rsid w:val="001F4ED6"/>
    <w:rsid w:val="002005CC"/>
    <w:rsid w:val="0020156B"/>
    <w:rsid w:val="002055AD"/>
    <w:rsid w:val="0022312E"/>
    <w:rsid w:val="00224BBE"/>
    <w:rsid w:val="00225526"/>
    <w:rsid w:val="00245FF3"/>
    <w:rsid w:val="0025343C"/>
    <w:rsid w:val="0025405E"/>
    <w:rsid w:val="00256881"/>
    <w:rsid w:val="00260DED"/>
    <w:rsid w:val="00264217"/>
    <w:rsid w:val="00267845"/>
    <w:rsid w:val="00274316"/>
    <w:rsid w:val="002773E4"/>
    <w:rsid w:val="00286A0A"/>
    <w:rsid w:val="002920FC"/>
    <w:rsid w:val="00293F85"/>
    <w:rsid w:val="002972F4"/>
    <w:rsid w:val="00297E2A"/>
    <w:rsid w:val="002B281C"/>
    <w:rsid w:val="002B307B"/>
    <w:rsid w:val="002B41F5"/>
    <w:rsid w:val="002D29AF"/>
    <w:rsid w:val="002E3495"/>
    <w:rsid w:val="002E44B3"/>
    <w:rsid w:val="002F67E1"/>
    <w:rsid w:val="00303731"/>
    <w:rsid w:val="003118E4"/>
    <w:rsid w:val="00313D6A"/>
    <w:rsid w:val="00314B87"/>
    <w:rsid w:val="00320562"/>
    <w:rsid w:val="00322DD8"/>
    <w:rsid w:val="00324DBA"/>
    <w:rsid w:val="0034065E"/>
    <w:rsid w:val="003560AA"/>
    <w:rsid w:val="003606B0"/>
    <w:rsid w:val="003641B2"/>
    <w:rsid w:val="00380926"/>
    <w:rsid w:val="00387262"/>
    <w:rsid w:val="00390459"/>
    <w:rsid w:val="00390E22"/>
    <w:rsid w:val="00392E44"/>
    <w:rsid w:val="003A2327"/>
    <w:rsid w:val="003A3207"/>
    <w:rsid w:val="003A6975"/>
    <w:rsid w:val="003B3DB4"/>
    <w:rsid w:val="003B5B83"/>
    <w:rsid w:val="003B645D"/>
    <w:rsid w:val="003C0472"/>
    <w:rsid w:val="003C05CE"/>
    <w:rsid w:val="003E094C"/>
    <w:rsid w:val="003E24B5"/>
    <w:rsid w:val="003E2A78"/>
    <w:rsid w:val="003E2D93"/>
    <w:rsid w:val="003E387B"/>
    <w:rsid w:val="003F021C"/>
    <w:rsid w:val="003F1482"/>
    <w:rsid w:val="003F34B5"/>
    <w:rsid w:val="004002CA"/>
    <w:rsid w:val="00411CF5"/>
    <w:rsid w:val="00416802"/>
    <w:rsid w:val="00432D8A"/>
    <w:rsid w:val="004401FE"/>
    <w:rsid w:val="0044081F"/>
    <w:rsid w:val="00450A2F"/>
    <w:rsid w:val="00452AAA"/>
    <w:rsid w:val="00456EC2"/>
    <w:rsid w:val="0046787B"/>
    <w:rsid w:val="00480B52"/>
    <w:rsid w:val="00483710"/>
    <w:rsid w:val="00487AB3"/>
    <w:rsid w:val="00490DC1"/>
    <w:rsid w:val="00493B5D"/>
    <w:rsid w:val="004B550B"/>
    <w:rsid w:val="004C7AE1"/>
    <w:rsid w:val="004D2236"/>
    <w:rsid w:val="004F1326"/>
    <w:rsid w:val="00514993"/>
    <w:rsid w:val="00522DD2"/>
    <w:rsid w:val="00526CF5"/>
    <w:rsid w:val="00530D22"/>
    <w:rsid w:val="00531D60"/>
    <w:rsid w:val="00541555"/>
    <w:rsid w:val="00546C55"/>
    <w:rsid w:val="00547079"/>
    <w:rsid w:val="00550F01"/>
    <w:rsid w:val="00552F39"/>
    <w:rsid w:val="00553765"/>
    <w:rsid w:val="00554735"/>
    <w:rsid w:val="00555C82"/>
    <w:rsid w:val="00564AE4"/>
    <w:rsid w:val="005652E8"/>
    <w:rsid w:val="005654DC"/>
    <w:rsid w:val="00571DE1"/>
    <w:rsid w:val="0058024F"/>
    <w:rsid w:val="00581489"/>
    <w:rsid w:val="00593ED0"/>
    <w:rsid w:val="00594DE8"/>
    <w:rsid w:val="005A11F8"/>
    <w:rsid w:val="005A2969"/>
    <w:rsid w:val="005D26FE"/>
    <w:rsid w:val="005D3B54"/>
    <w:rsid w:val="005D3D26"/>
    <w:rsid w:val="005D6360"/>
    <w:rsid w:val="005D72E0"/>
    <w:rsid w:val="005E3BAF"/>
    <w:rsid w:val="005F431F"/>
    <w:rsid w:val="006041E2"/>
    <w:rsid w:val="00606085"/>
    <w:rsid w:val="00612FF4"/>
    <w:rsid w:val="00613E33"/>
    <w:rsid w:val="00622CAB"/>
    <w:rsid w:val="00625C39"/>
    <w:rsid w:val="00635C9E"/>
    <w:rsid w:val="00642BC8"/>
    <w:rsid w:val="006434C6"/>
    <w:rsid w:val="006444EC"/>
    <w:rsid w:val="00645D56"/>
    <w:rsid w:val="00652B62"/>
    <w:rsid w:val="006622C2"/>
    <w:rsid w:val="00664381"/>
    <w:rsid w:val="00667433"/>
    <w:rsid w:val="00675422"/>
    <w:rsid w:val="0068296C"/>
    <w:rsid w:val="0069740E"/>
    <w:rsid w:val="006A05A9"/>
    <w:rsid w:val="006A0CDC"/>
    <w:rsid w:val="006A178B"/>
    <w:rsid w:val="006B1C06"/>
    <w:rsid w:val="006B484B"/>
    <w:rsid w:val="006B5E65"/>
    <w:rsid w:val="006C2411"/>
    <w:rsid w:val="006C7502"/>
    <w:rsid w:val="006D0F10"/>
    <w:rsid w:val="006D2230"/>
    <w:rsid w:val="006E0C3A"/>
    <w:rsid w:val="006E22DD"/>
    <w:rsid w:val="006E2863"/>
    <w:rsid w:val="006E7B3D"/>
    <w:rsid w:val="006F651A"/>
    <w:rsid w:val="006F7553"/>
    <w:rsid w:val="0072541D"/>
    <w:rsid w:val="00733E59"/>
    <w:rsid w:val="00734C68"/>
    <w:rsid w:val="00737F72"/>
    <w:rsid w:val="00753DD8"/>
    <w:rsid w:val="00754A3D"/>
    <w:rsid w:val="00767020"/>
    <w:rsid w:val="007A0166"/>
    <w:rsid w:val="007B0D13"/>
    <w:rsid w:val="007B5AD2"/>
    <w:rsid w:val="007B61DB"/>
    <w:rsid w:val="007B7F06"/>
    <w:rsid w:val="007C2335"/>
    <w:rsid w:val="007C28D9"/>
    <w:rsid w:val="007C2C96"/>
    <w:rsid w:val="007C4BF9"/>
    <w:rsid w:val="007D0AF1"/>
    <w:rsid w:val="007D1A37"/>
    <w:rsid w:val="007D63B9"/>
    <w:rsid w:val="007D7EF9"/>
    <w:rsid w:val="007E0A69"/>
    <w:rsid w:val="007E1F48"/>
    <w:rsid w:val="007E69CA"/>
    <w:rsid w:val="007F0DAE"/>
    <w:rsid w:val="007F22B5"/>
    <w:rsid w:val="007F2F06"/>
    <w:rsid w:val="007F310F"/>
    <w:rsid w:val="00815764"/>
    <w:rsid w:val="00820CE7"/>
    <w:rsid w:val="00821585"/>
    <w:rsid w:val="00823D2C"/>
    <w:rsid w:val="00826E6F"/>
    <w:rsid w:val="00827EF0"/>
    <w:rsid w:val="00832392"/>
    <w:rsid w:val="00834512"/>
    <w:rsid w:val="00841AC4"/>
    <w:rsid w:val="00842430"/>
    <w:rsid w:val="0084283B"/>
    <w:rsid w:val="00865239"/>
    <w:rsid w:val="008670D5"/>
    <w:rsid w:val="008770C6"/>
    <w:rsid w:val="0088018E"/>
    <w:rsid w:val="00883DB1"/>
    <w:rsid w:val="00887435"/>
    <w:rsid w:val="00890768"/>
    <w:rsid w:val="008A2FED"/>
    <w:rsid w:val="008A71CD"/>
    <w:rsid w:val="008C15B7"/>
    <w:rsid w:val="008F1A66"/>
    <w:rsid w:val="00901422"/>
    <w:rsid w:val="00907529"/>
    <w:rsid w:val="00910502"/>
    <w:rsid w:val="0091179A"/>
    <w:rsid w:val="00912BBF"/>
    <w:rsid w:val="00914C69"/>
    <w:rsid w:val="00916BF9"/>
    <w:rsid w:val="009171A2"/>
    <w:rsid w:val="00921334"/>
    <w:rsid w:val="00926AB2"/>
    <w:rsid w:val="00934B60"/>
    <w:rsid w:val="00934D1E"/>
    <w:rsid w:val="009350E7"/>
    <w:rsid w:val="009402A0"/>
    <w:rsid w:val="0094635A"/>
    <w:rsid w:val="0094678B"/>
    <w:rsid w:val="00950FBD"/>
    <w:rsid w:val="00955669"/>
    <w:rsid w:val="0096581F"/>
    <w:rsid w:val="00965EB6"/>
    <w:rsid w:val="00971004"/>
    <w:rsid w:val="009715BF"/>
    <w:rsid w:val="0097251C"/>
    <w:rsid w:val="00974C82"/>
    <w:rsid w:val="0097687F"/>
    <w:rsid w:val="00977D5E"/>
    <w:rsid w:val="00980593"/>
    <w:rsid w:val="00990191"/>
    <w:rsid w:val="00993391"/>
    <w:rsid w:val="00995181"/>
    <w:rsid w:val="00996BEE"/>
    <w:rsid w:val="00996F05"/>
    <w:rsid w:val="0099707D"/>
    <w:rsid w:val="009A6803"/>
    <w:rsid w:val="009B12A2"/>
    <w:rsid w:val="009B47B5"/>
    <w:rsid w:val="009B7F87"/>
    <w:rsid w:val="009D0BBF"/>
    <w:rsid w:val="009D1F08"/>
    <w:rsid w:val="009D2215"/>
    <w:rsid w:val="009D4365"/>
    <w:rsid w:val="009E04FD"/>
    <w:rsid w:val="009E38B4"/>
    <w:rsid w:val="009E63BB"/>
    <w:rsid w:val="009F4287"/>
    <w:rsid w:val="009F5F7F"/>
    <w:rsid w:val="00A00C1C"/>
    <w:rsid w:val="00A0769A"/>
    <w:rsid w:val="00A10827"/>
    <w:rsid w:val="00A10F98"/>
    <w:rsid w:val="00A118C8"/>
    <w:rsid w:val="00A14F25"/>
    <w:rsid w:val="00A35E20"/>
    <w:rsid w:val="00A361EB"/>
    <w:rsid w:val="00A44C15"/>
    <w:rsid w:val="00A51E91"/>
    <w:rsid w:val="00A63F0E"/>
    <w:rsid w:val="00A655D6"/>
    <w:rsid w:val="00A675B4"/>
    <w:rsid w:val="00A75E11"/>
    <w:rsid w:val="00A81B4F"/>
    <w:rsid w:val="00A81EC5"/>
    <w:rsid w:val="00A8284B"/>
    <w:rsid w:val="00A837E9"/>
    <w:rsid w:val="00A87EA1"/>
    <w:rsid w:val="00A96794"/>
    <w:rsid w:val="00AA2536"/>
    <w:rsid w:val="00AA2DBF"/>
    <w:rsid w:val="00AA69BF"/>
    <w:rsid w:val="00AB7DC2"/>
    <w:rsid w:val="00AC105E"/>
    <w:rsid w:val="00AC615D"/>
    <w:rsid w:val="00AD16D3"/>
    <w:rsid w:val="00AD2CCF"/>
    <w:rsid w:val="00AE023D"/>
    <w:rsid w:val="00AE1D22"/>
    <w:rsid w:val="00AE5CC9"/>
    <w:rsid w:val="00AE5FE2"/>
    <w:rsid w:val="00AF07BE"/>
    <w:rsid w:val="00AF4F1B"/>
    <w:rsid w:val="00AF692C"/>
    <w:rsid w:val="00AF73BF"/>
    <w:rsid w:val="00B1254E"/>
    <w:rsid w:val="00B175A4"/>
    <w:rsid w:val="00B24399"/>
    <w:rsid w:val="00B2439B"/>
    <w:rsid w:val="00B24BB7"/>
    <w:rsid w:val="00B25CBE"/>
    <w:rsid w:val="00B30114"/>
    <w:rsid w:val="00B34F5E"/>
    <w:rsid w:val="00B45331"/>
    <w:rsid w:val="00B52C37"/>
    <w:rsid w:val="00B54EA5"/>
    <w:rsid w:val="00B56700"/>
    <w:rsid w:val="00B61722"/>
    <w:rsid w:val="00B76658"/>
    <w:rsid w:val="00B81BD9"/>
    <w:rsid w:val="00B82BA0"/>
    <w:rsid w:val="00B87156"/>
    <w:rsid w:val="00B92225"/>
    <w:rsid w:val="00B9446E"/>
    <w:rsid w:val="00BA11DB"/>
    <w:rsid w:val="00BA452A"/>
    <w:rsid w:val="00BB36E6"/>
    <w:rsid w:val="00BB5394"/>
    <w:rsid w:val="00BE00B2"/>
    <w:rsid w:val="00BE1B3E"/>
    <w:rsid w:val="00BF2BC6"/>
    <w:rsid w:val="00C056AD"/>
    <w:rsid w:val="00C20658"/>
    <w:rsid w:val="00C22515"/>
    <w:rsid w:val="00C25B06"/>
    <w:rsid w:val="00C27481"/>
    <w:rsid w:val="00C27DDF"/>
    <w:rsid w:val="00C32D50"/>
    <w:rsid w:val="00C567E0"/>
    <w:rsid w:val="00C57353"/>
    <w:rsid w:val="00C60B9A"/>
    <w:rsid w:val="00C66BFE"/>
    <w:rsid w:val="00C83483"/>
    <w:rsid w:val="00C873C0"/>
    <w:rsid w:val="00CA4CC5"/>
    <w:rsid w:val="00CA7F2B"/>
    <w:rsid w:val="00CB1A5E"/>
    <w:rsid w:val="00CC0A13"/>
    <w:rsid w:val="00CC5F2A"/>
    <w:rsid w:val="00CD2F8C"/>
    <w:rsid w:val="00CD5014"/>
    <w:rsid w:val="00CE73C4"/>
    <w:rsid w:val="00D005DF"/>
    <w:rsid w:val="00D00CDE"/>
    <w:rsid w:val="00D04558"/>
    <w:rsid w:val="00D10484"/>
    <w:rsid w:val="00D10F33"/>
    <w:rsid w:val="00D11537"/>
    <w:rsid w:val="00D1371B"/>
    <w:rsid w:val="00D138F1"/>
    <w:rsid w:val="00D206EF"/>
    <w:rsid w:val="00D22BD1"/>
    <w:rsid w:val="00D34AD4"/>
    <w:rsid w:val="00D36B2F"/>
    <w:rsid w:val="00D5316D"/>
    <w:rsid w:val="00D61639"/>
    <w:rsid w:val="00D71291"/>
    <w:rsid w:val="00D72877"/>
    <w:rsid w:val="00D85260"/>
    <w:rsid w:val="00D85682"/>
    <w:rsid w:val="00D92374"/>
    <w:rsid w:val="00D97092"/>
    <w:rsid w:val="00DA111A"/>
    <w:rsid w:val="00DA2866"/>
    <w:rsid w:val="00DA55DE"/>
    <w:rsid w:val="00DB481B"/>
    <w:rsid w:val="00DC3436"/>
    <w:rsid w:val="00DC62E5"/>
    <w:rsid w:val="00DC6820"/>
    <w:rsid w:val="00DD168F"/>
    <w:rsid w:val="00DD3443"/>
    <w:rsid w:val="00DD53AB"/>
    <w:rsid w:val="00DF2DDE"/>
    <w:rsid w:val="00DF3D27"/>
    <w:rsid w:val="00DF3D8E"/>
    <w:rsid w:val="00DF5C3D"/>
    <w:rsid w:val="00E13C21"/>
    <w:rsid w:val="00E25354"/>
    <w:rsid w:val="00E33BF6"/>
    <w:rsid w:val="00E50E6F"/>
    <w:rsid w:val="00E657DF"/>
    <w:rsid w:val="00E73CED"/>
    <w:rsid w:val="00E74FF7"/>
    <w:rsid w:val="00E77F3D"/>
    <w:rsid w:val="00E83704"/>
    <w:rsid w:val="00E85336"/>
    <w:rsid w:val="00E90107"/>
    <w:rsid w:val="00E910EC"/>
    <w:rsid w:val="00E921B6"/>
    <w:rsid w:val="00EA2918"/>
    <w:rsid w:val="00EB3F8F"/>
    <w:rsid w:val="00EB5648"/>
    <w:rsid w:val="00ED1E80"/>
    <w:rsid w:val="00ED4EAC"/>
    <w:rsid w:val="00ED5077"/>
    <w:rsid w:val="00EE3ABB"/>
    <w:rsid w:val="00EF627A"/>
    <w:rsid w:val="00EF743A"/>
    <w:rsid w:val="00F06FC5"/>
    <w:rsid w:val="00F10C28"/>
    <w:rsid w:val="00F12220"/>
    <w:rsid w:val="00F2682B"/>
    <w:rsid w:val="00F31D0F"/>
    <w:rsid w:val="00F4067A"/>
    <w:rsid w:val="00F47E0F"/>
    <w:rsid w:val="00F5005E"/>
    <w:rsid w:val="00F6339D"/>
    <w:rsid w:val="00F7701D"/>
    <w:rsid w:val="00F77750"/>
    <w:rsid w:val="00F85F24"/>
    <w:rsid w:val="00F90EB5"/>
    <w:rsid w:val="00FB696A"/>
    <w:rsid w:val="00FC129C"/>
    <w:rsid w:val="00FD512E"/>
    <w:rsid w:val="00FD683C"/>
    <w:rsid w:val="00FE043F"/>
    <w:rsid w:val="00FE73E6"/>
    <w:rsid w:val="00FF26DB"/>
    <w:rsid w:val="00FF2CA8"/>
    <w:rsid w:val="00FF30E6"/>
    <w:rsid w:val="00FF3CDB"/>
    <w:rsid w:val="07702A2D"/>
    <w:rsid w:val="1CE3558C"/>
    <w:rsid w:val="2F8A6913"/>
    <w:rsid w:val="459C7C86"/>
    <w:rsid w:val="471001E8"/>
    <w:rsid w:val="4AD6006C"/>
    <w:rsid w:val="59D32BCC"/>
    <w:rsid w:val="7E117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1"/>
    <w:qFormat/>
    <w:uiPriority w:val="9"/>
    <w:pPr>
      <w:keepNext/>
      <w:keepLines/>
      <w:jc w:val="left"/>
      <w:outlineLvl w:val="0"/>
    </w:pPr>
    <w:rPr>
      <w:rFonts w:eastAsia="方正黑体_GBK"/>
      <w:bCs/>
      <w:kern w:val="44"/>
      <w:szCs w:val="44"/>
    </w:rPr>
  </w:style>
  <w:style w:type="paragraph" w:styleId="3">
    <w:name w:val="heading 2"/>
    <w:basedOn w:val="1"/>
    <w:next w:val="1"/>
    <w:link w:val="12"/>
    <w:unhideWhenUsed/>
    <w:qFormat/>
    <w:uiPriority w:val="9"/>
    <w:pPr>
      <w:keepNext/>
      <w:keepLines/>
      <w:jc w:val="left"/>
      <w:outlineLvl w:val="1"/>
    </w:pPr>
    <w:rPr>
      <w:rFonts w:eastAsia="方正楷体_GBK" w:cstheme="majorBidi"/>
      <w:bCs/>
      <w:szCs w:val="32"/>
    </w:rPr>
  </w:style>
  <w:style w:type="paragraph" w:styleId="4">
    <w:name w:val="heading 3"/>
    <w:basedOn w:val="1"/>
    <w:next w:val="1"/>
    <w:link w:val="36"/>
    <w:semiHidden/>
    <w:unhideWhenUsed/>
    <w:qFormat/>
    <w:uiPriority w:val="9"/>
    <w:pPr>
      <w:keepNext/>
      <w:keepLines/>
      <w:spacing w:before="260" w:after="260" w:line="416" w:lineRule="atLeast"/>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标题 1 Char"/>
    <w:basedOn w:val="8"/>
    <w:link w:val="2"/>
    <w:qFormat/>
    <w:uiPriority w:val="9"/>
    <w:rPr>
      <w:rFonts w:ascii="Times New Roman" w:hAnsi="Times New Roman" w:eastAsia="方正黑体_GBK"/>
      <w:bCs/>
      <w:kern w:val="44"/>
      <w:sz w:val="32"/>
      <w:szCs w:val="44"/>
    </w:rPr>
  </w:style>
  <w:style w:type="character" w:customStyle="1" w:styleId="12">
    <w:name w:val="标题 2 Char"/>
    <w:basedOn w:val="8"/>
    <w:link w:val="3"/>
    <w:qFormat/>
    <w:uiPriority w:val="9"/>
    <w:rPr>
      <w:rFonts w:ascii="Times New Roman" w:hAnsi="Times New Roman" w:eastAsia="方正楷体_GBK" w:cstheme="majorBidi"/>
      <w:bCs/>
      <w:sz w:val="32"/>
      <w:szCs w:val="32"/>
    </w:rPr>
  </w:style>
  <w:style w:type="character" w:customStyle="1" w:styleId="13">
    <w:name w:val="页眉 Char"/>
    <w:basedOn w:val="8"/>
    <w:link w:val="6"/>
    <w:qFormat/>
    <w:uiPriority w:val="99"/>
    <w:rPr>
      <w:rFonts w:ascii="Times New Roman" w:hAnsi="Times New Roman" w:eastAsia="方正仿宋_GBK"/>
      <w:sz w:val="18"/>
      <w:szCs w:val="18"/>
    </w:rPr>
  </w:style>
  <w:style w:type="character" w:customStyle="1" w:styleId="14">
    <w:name w:val="页脚 Char"/>
    <w:basedOn w:val="8"/>
    <w:link w:val="5"/>
    <w:qFormat/>
    <w:uiPriority w:val="99"/>
    <w:rPr>
      <w:rFonts w:ascii="Times New Roman" w:hAnsi="Times New Roman" w:eastAsia="方正仿宋_GBK"/>
      <w:sz w:val="18"/>
      <w:szCs w:val="18"/>
    </w:rPr>
  </w:style>
  <w:style w:type="paragraph" w:customStyle="1" w:styleId="1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6">
    <w:name w:val="font5"/>
    <w:basedOn w:val="1"/>
    <w:qFormat/>
    <w:uiPriority w:val="0"/>
    <w:pPr>
      <w:widowControl/>
      <w:spacing w:before="100" w:beforeAutospacing="1" w:after="100" w:afterAutospacing="1" w:line="240" w:lineRule="auto"/>
      <w:ind w:firstLine="0" w:firstLineChars="0"/>
      <w:jc w:val="left"/>
    </w:pPr>
    <w:rPr>
      <w:rFonts w:ascii="方正小标宋_GBK" w:hAnsi="宋体" w:eastAsia="方正小标宋_GBK" w:cs="宋体"/>
      <w:color w:val="000000"/>
      <w:kern w:val="0"/>
      <w:sz w:val="36"/>
      <w:szCs w:val="36"/>
    </w:rPr>
  </w:style>
  <w:style w:type="paragraph" w:customStyle="1" w:styleId="17">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18">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
    <w:name w:val="xl311"/>
    <w:basedOn w:val="1"/>
    <w:qFormat/>
    <w:uiPriority w:val="0"/>
    <w:pPr>
      <w:widowControl/>
      <w:spacing w:before="100" w:beforeAutospacing="1" w:after="100" w:afterAutospacing="1" w:line="240" w:lineRule="auto"/>
      <w:ind w:firstLine="0" w:firstLineChars="0"/>
      <w:jc w:val="left"/>
    </w:pPr>
    <w:rPr>
      <w:rFonts w:ascii="黑体" w:hAnsi="黑体" w:eastAsia="黑体" w:cs="宋体"/>
      <w:kern w:val="0"/>
      <w:sz w:val="24"/>
      <w:szCs w:val="24"/>
    </w:rPr>
  </w:style>
  <w:style w:type="paragraph" w:customStyle="1" w:styleId="20">
    <w:name w:val="xl312"/>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1">
    <w:name w:val="xl313"/>
    <w:basedOn w:val="1"/>
    <w:qFormat/>
    <w:uiPriority w:val="0"/>
    <w:pPr>
      <w:widowControl/>
      <w:spacing w:before="100" w:beforeAutospacing="1" w:after="100" w:afterAutospacing="1" w:line="240" w:lineRule="auto"/>
      <w:ind w:firstLine="0" w:firstLineChars="0"/>
      <w:jc w:val="left"/>
    </w:pPr>
    <w:rPr>
      <w:rFonts w:eastAsia="宋体" w:cs="Times New Roman"/>
      <w:kern w:val="0"/>
      <w:sz w:val="20"/>
      <w:szCs w:val="20"/>
    </w:rPr>
  </w:style>
  <w:style w:type="paragraph" w:customStyle="1" w:styleId="22">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rPr>
  </w:style>
  <w:style w:type="paragraph" w:customStyle="1" w:styleId="2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s="宋体"/>
      <w:kern w:val="0"/>
      <w:sz w:val="20"/>
      <w:szCs w:val="20"/>
    </w:rPr>
  </w:style>
  <w:style w:type="paragraph" w:customStyle="1" w:styleId="24">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2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26">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2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kern w:val="0"/>
      <w:sz w:val="20"/>
      <w:szCs w:val="20"/>
    </w:rPr>
  </w:style>
  <w:style w:type="paragraph" w:customStyle="1" w:styleId="28">
    <w:name w:val="xl32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s="宋体"/>
      <w:kern w:val="0"/>
      <w:sz w:val="20"/>
      <w:szCs w:val="20"/>
    </w:rPr>
  </w:style>
  <w:style w:type="paragraph" w:customStyle="1" w:styleId="29">
    <w:name w:val="xl32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30">
    <w:name w:val="xl32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s="宋体"/>
      <w:kern w:val="0"/>
      <w:sz w:val="20"/>
      <w:szCs w:val="20"/>
    </w:rPr>
  </w:style>
  <w:style w:type="paragraph" w:customStyle="1" w:styleId="31">
    <w:name w:val="xl323"/>
    <w:basedOn w:val="1"/>
    <w:qFormat/>
    <w:uiPriority w:val="0"/>
    <w:pPr>
      <w:widowControl/>
      <w:spacing w:before="100" w:beforeAutospacing="1" w:after="100" w:afterAutospacing="1" w:line="240" w:lineRule="auto"/>
      <w:ind w:firstLine="0" w:firstLineChars="0"/>
      <w:jc w:val="center"/>
    </w:pPr>
    <w:rPr>
      <w:rFonts w:eastAsia="宋体" w:cs="Times New Roman"/>
      <w:kern w:val="0"/>
      <w:sz w:val="36"/>
      <w:szCs w:val="36"/>
    </w:rPr>
  </w:style>
  <w:style w:type="paragraph" w:customStyle="1" w:styleId="32">
    <w:name w:val="xl324"/>
    <w:basedOn w:val="1"/>
    <w:qFormat/>
    <w:uiPriority w:val="0"/>
    <w:pPr>
      <w:widowControl/>
      <w:spacing w:before="100" w:beforeAutospacing="1" w:after="100" w:afterAutospacing="1" w:line="240" w:lineRule="auto"/>
      <w:ind w:firstLine="0" w:firstLineChars="0"/>
      <w:jc w:val="center"/>
    </w:pPr>
    <w:rPr>
      <w:rFonts w:eastAsia="宋体" w:cs="Times New Roman"/>
      <w:kern w:val="0"/>
      <w:sz w:val="36"/>
      <w:szCs w:val="36"/>
    </w:rPr>
  </w:style>
  <w:style w:type="paragraph" w:customStyle="1" w:styleId="33">
    <w:name w:val="xl325"/>
    <w:basedOn w:val="1"/>
    <w:qFormat/>
    <w:uiPriority w:val="0"/>
    <w:pPr>
      <w:widowControl/>
      <w:pBdr>
        <w:bottom w:val="single" w:color="auto" w:sz="4" w:space="0"/>
      </w:pBdr>
      <w:spacing w:before="100" w:beforeAutospacing="1" w:after="100" w:afterAutospacing="1" w:line="240" w:lineRule="auto"/>
      <w:ind w:firstLine="0" w:firstLineChars="0"/>
      <w:jc w:val="right"/>
      <w:textAlignment w:val="bottom"/>
    </w:pPr>
    <w:rPr>
      <w:rFonts w:eastAsia="宋体" w:cs="Times New Roman"/>
      <w:kern w:val="0"/>
      <w:sz w:val="24"/>
      <w:szCs w:val="24"/>
    </w:rPr>
  </w:style>
  <w:style w:type="paragraph" w:customStyle="1" w:styleId="34">
    <w:name w:val="xl326"/>
    <w:basedOn w:val="1"/>
    <w:qFormat/>
    <w:uiPriority w:val="0"/>
    <w:pPr>
      <w:widowControl/>
      <w:pBdr>
        <w:bottom w:val="single" w:color="auto" w:sz="4" w:space="0"/>
      </w:pBdr>
      <w:spacing w:before="100" w:beforeAutospacing="1" w:after="100" w:afterAutospacing="1" w:line="240" w:lineRule="auto"/>
      <w:ind w:firstLine="0" w:firstLineChars="0"/>
      <w:jc w:val="right"/>
      <w:textAlignment w:val="bottom"/>
    </w:pPr>
    <w:rPr>
      <w:rFonts w:eastAsia="宋体" w:cs="Times New Roman"/>
      <w:kern w:val="0"/>
      <w:sz w:val="24"/>
      <w:szCs w:val="24"/>
    </w:rPr>
  </w:style>
  <w:style w:type="paragraph" w:customStyle="1" w:styleId="35">
    <w:name w:val="xl327"/>
    <w:basedOn w:val="1"/>
    <w:qFormat/>
    <w:uiPriority w:val="0"/>
    <w:pPr>
      <w:widowControl/>
      <w:spacing w:before="100" w:beforeAutospacing="1" w:after="100" w:afterAutospacing="1" w:line="240" w:lineRule="auto"/>
      <w:ind w:firstLine="0" w:firstLineChars="0"/>
      <w:jc w:val="center"/>
    </w:pPr>
    <w:rPr>
      <w:rFonts w:ascii="楷体_GB2312" w:hAnsi="宋体" w:eastAsia="楷体_GB2312" w:cs="宋体"/>
      <w:kern w:val="0"/>
      <w:sz w:val="28"/>
      <w:szCs w:val="28"/>
    </w:rPr>
  </w:style>
  <w:style w:type="character" w:customStyle="1" w:styleId="36">
    <w:name w:val="标题 3 Char"/>
    <w:basedOn w:val="8"/>
    <w:link w:val="4"/>
    <w:semiHidden/>
    <w:qFormat/>
    <w:uiPriority w:val="9"/>
    <w:rPr>
      <w:rFonts w:ascii="Times New Roman" w:hAnsi="Times New Roman" w:eastAsia="方正仿宋_GBK"/>
      <w:b/>
      <w:bCs/>
      <w:kern w:val="2"/>
      <w:sz w:val="32"/>
      <w:szCs w:val="32"/>
    </w:rPr>
  </w:style>
  <w:style w:type="paragraph" w:customStyle="1" w:styleId="3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38">
    <w:name w:val="xl16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4"/>
      <w:szCs w:val="24"/>
    </w:rPr>
  </w:style>
  <w:style w:type="paragraph" w:customStyle="1" w:styleId="39">
    <w:name w:val="xl16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4"/>
      <w:szCs w:val="24"/>
    </w:rPr>
  </w:style>
  <w:style w:type="paragraph" w:customStyle="1" w:styleId="40">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41">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eastAsia="宋体" w:cs="宋体"/>
      <w:kern w:val="0"/>
      <w:sz w:val="24"/>
      <w:szCs w:val="24"/>
    </w:rPr>
  </w:style>
  <w:style w:type="paragraph" w:customStyle="1" w:styleId="43">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4"/>
      <w:szCs w:val="24"/>
    </w:rPr>
  </w:style>
  <w:style w:type="paragraph" w:customStyle="1" w:styleId="44">
    <w:name w:val="xl171"/>
    <w:basedOn w:val="1"/>
    <w:qFormat/>
    <w:uiPriority w:val="0"/>
    <w:pPr>
      <w:widowControl/>
      <w:spacing w:before="100" w:beforeAutospacing="1" w:after="100" w:afterAutospacing="1" w:line="240" w:lineRule="auto"/>
      <w:ind w:firstLine="0" w:firstLineChars="0"/>
      <w:jc w:val="center"/>
      <w:textAlignment w:val="center"/>
    </w:pPr>
    <w:rPr>
      <w:rFonts w:ascii="方正小标宋_GBK" w:hAnsi="宋体" w:eastAsia="方正小标宋_GBK" w:cs="宋体"/>
      <w:kern w:val="0"/>
      <w:sz w:val="38"/>
      <w:szCs w:val="38"/>
    </w:rPr>
  </w:style>
  <w:style w:type="paragraph" w:customStyle="1" w:styleId="45">
    <w:name w:val="xl172"/>
    <w:basedOn w:val="1"/>
    <w:qFormat/>
    <w:uiPriority w:val="0"/>
    <w:pPr>
      <w:widowControl/>
      <w:spacing w:before="100" w:beforeAutospacing="1" w:after="100" w:afterAutospacing="1" w:line="240" w:lineRule="auto"/>
      <w:ind w:firstLine="0" w:firstLineChars="0"/>
      <w:jc w:val="center"/>
      <w:textAlignment w:val="center"/>
    </w:pPr>
    <w:rPr>
      <w:rFonts w:ascii="方正楷体_GBK" w:hAnsi="宋体" w:eastAsia="方正楷体_GBK" w:cs="宋体"/>
      <w:kern w:val="0"/>
      <w:sz w:val="28"/>
      <w:szCs w:val="28"/>
    </w:rPr>
  </w:style>
  <w:style w:type="paragraph" w:customStyle="1" w:styleId="46">
    <w:name w:val="xl173"/>
    <w:basedOn w:val="1"/>
    <w:qFormat/>
    <w:uiPriority w:val="0"/>
    <w:pPr>
      <w:widowControl/>
      <w:spacing w:before="100" w:beforeAutospacing="1" w:after="100" w:afterAutospacing="1" w:line="240" w:lineRule="auto"/>
      <w:ind w:firstLine="0" w:firstLineChars="0"/>
      <w:jc w:val="center"/>
      <w:textAlignment w:val="center"/>
    </w:pPr>
    <w:rPr>
      <w:rFonts w:ascii="方正楷体_GBK" w:hAnsi="宋体" w:eastAsia="方正楷体_GBK" w:cs="宋体"/>
      <w:kern w:val="0"/>
      <w:sz w:val="36"/>
      <w:szCs w:val="36"/>
    </w:rPr>
  </w:style>
  <w:style w:type="paragraph" w:customStyle="1" w:styleId="47">
    <w:name w:val="xl174"/>
    <w:basedOn w:val="1"/>
    <w:qFormat/>
    <w:uiPriority w:val="0"/>
    <w:pPr>
      <w:widowControl/>
      <w:pBdr>
        <w:bottom w:val="single" w:color="auto" w:sz="4" w:space="0"/>
      </w:pBdr>
      <w:spacing w:before="100" w:beforeAutospacing="1" w:after="100" w:afterAutospacing="1" w:line="240" w:lineRule="auto"/>
      <w:ind w:firstLine="0" w:firstLineChars="0"/>
      <w:jc w:val="right"/>
      <w:textAlignment w:val="center"/>
    </w:pPr>
    <w:rPr>
      <w:rFonts w:ascii="方正楷体_GBK" w:hAnsi="宋体" w:eastAsia="方正楷体_GBK" w:cs="宋体"/>
      <w:kern w:val="0"/>
      <w:sz w:val="24"/>
      <w:szCs w:val="24"/>
    </w:rPr>
  </w:style>
  <w:style w:type="paragraph" w:customStyle="1" w:styleId="48">
    <w:name w:val="font8"/>
    <w:basedOn w:val="1"/>
    <w:qFormat/>
    <w:uiPriority w:val="0"/>
    <w:pPr>
      <w:widowControl/>
      <w:spacing w:before="100" w:beforeAutospacing="1" w:after="100" w:afterAutospacing="1" w:line="240" w:lineRule="auto"/>
      <w:ind w:firstLine="0" w:firstLineChars="0"/>
      <w:jc w:val="left"/>
    </w:pPr>
    <w:rPr>
      <w:rFonts w:ascii="方正仿宋_GBK" w:hAnsi="宋体" w:cs="宋体"/>
      <w:color w:val="000000"/>
      <w:kern w:val="0"/>
      <w:sz w:val="22"/>
    </w:rPr>
  </w:style>
  <w:style w:type="paragraph" w:customStyle="1" w:styleId="49">
    <w:name w:val="font9"/>
    <w:basedOn w:val="1"/>
    <w:qFormat/>
    <w:uiPriority w:val="0"/>
    <w:pPr>
      <w:widowControl/>
      <w:spacing w:before="100" w:beforeAutospacing="1" w:after="100" w:afterAutospacing="1" w:line="240" w:lineRule="auto"/>
      <w:ind w:firstLine="0" w:firstLineChars="0"/>
      <w:jc w:val="left"/>
    </w:pPr>
    <w:rPr>
      <w:rFonts w:eastAsia="宋体" w:cs="Times New Roman"/>
      <w:color w:val="000000"/>
      <w:kern w:val="0"/>
      <w:sz w:val="22"/>
    </w:rPr>
  </w:style>
  <w:style w:type="paragraph" w:customStyle="1" w:styleId="50">
    <w:name w:val="xl63"/>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1">
    <w:name w:val="xl64"/>
    <w:basedOn w:val="1"/>
    <w:qFormat/>
    <w:uiPriority w:val="0"/>
    <w:pPr>
      <w:widowControl/>
      <w:spacing w:before="100" w:beforeAutospacing="1" w:after="100" w:afterAutospacing="1" w:line="240" w:lineRule="auto"/>
      <w:ind w:firstLine="0" w:firstLineChars="0"/>
    </w:pPr>
    <w:rPr>
      <w:rFonts w:eastAsia="宋体" w:cs="Times New Roman"/>
      <w:kern w:val="0"/>
      <w:sz w:val="24"/>
      <w:szCs w:val="24"/>
    </w:r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kern w:val="0"/>
      <w:sz w:val="24"/>
      <w:szCs w:val="24"/>
    </w:rPr>
  </w:style>
  <w:style w:type="paragraph" w:customStyle="1" w:styleId="5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5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5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黑体_GBK" w:hAnsi="宋体" w:eastAsia="方正黑体_GBK" w:cs="宋体"/>
      <w:kern w:val="0"/>
      <w:sz w:val="24"/>
      <w:szCs w:val="24"/>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方正黑体_GBK" w:hAnsi="宋体" w:eastAsia="方正黑体_GBK" w:cs="宋体"/>
      <w:kern w:val="0"/>
      <w:sz w:val="24"/>
      <w:szCs w:val="24"/>
    </w:rPr>
  </w:style>
  <w:style w:type="paragraph" w:customStyle="1" w:styleId="5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s="Times New Roman"/>
      <w:kern w:val="0"/>
      <w:sz w:val="24"/>
      <w:szCs w:val="24"/>
    </w:rPr>
  </w:style>
  <w:style w:type="paragraph" w:customStyle="1" w:styleId="6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方正仿宋_GBK" w:hAnsi="宋体" w:cs="宋体"/>
      <w:kern w:val="0"/>
      <w:sz w:val="24"/>
      <w:szCs w:val="24"/>
    </w:rPr>
  </w:style>
  <w:style w:type="paragraph" w:customStyle="1" w:styleId="6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5">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6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color w:val="000000"/>
      <w:kern w:val="0"/>
      <w:sz w:val="24"/>
      <w:szCs w:val="24"/>
    </w:rPr>
  </w:style>
  <w:style w:type="paragraph" w:customStyle="1" w:styleId="68">
    <w:name w:val="xl81"/>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69">
    <w:name w:val="xl82"/>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70">
    <w:name w:val="xl8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71">
    <w:name w:val="xl84"/>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7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7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7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7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76">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方正仿宋_GBK" w:hAnsi="宋体" w:cs="宋体"/>
      <w:kern w:val="0"/>
      <w:sz w:val="24"/>
      <w:szCs w:val="24"/>
    </w:rPr>
  </w:style>
  <w:style w:type="paragraph" w:customStyle="1" w:styleId="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s="Times New Roman"/>
      <w:color w:val="000000"/>
      <w:kern w:val="0"/>
      <w:sz w:val="24"/>
      <w:szCs w:val="24"/>
    </w:rPr>
  </w:style>
  <w:style w:type="paragraph" w:customStyle="1" w:styleId="7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eastAsia="宋体" w:cs="Times New Roman"/>
      <w:kern w:val="0"/>
      <w:sz w:val="24"/>
      <w:szCs w:val="24"/>
    </w:rPr>
  </w:style>
  <w:style w:type="paragraph" w:customStyle="1" w:styleId="79">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s="Times New Roman"/>
      <w:kern w:val="0"/>
      <w:sz w:val="24"/>
      <w:szCs w:val="24"/>
    </w:rPr>
  </w:style>
  <w:style w:type="paragraph" w:customStyle="1" w:styleId="8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s="Times New Roman"/>
      <w:kern w:val="0"/>
      <w:sz w:val="20"/>
      <w:szCs w:val="20"/>
    </w:rPr>
  </w:style>
  <w:style w:type="paragraph" w:customStyle="1" w:styleId="8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82">
    <w:name w:val="xl9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8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8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宋体" w:cs="Times New Roman"/>
      <w:kern w:val="0"/>
      <w:sz w:val="24"/>
      <w:szCs w:val="24"/>
    </w:rPr>
  </w:style>
  <w:style w:type="paragraph" w:customStyle="1" w:styleId="86">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 w:type="paragraph" w:customStyle="1" w:styleId="87">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方正仿宋_GBK"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2B29-7492-4093-A790-BE939DCF89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107</Pages>
  <Words>31935</Words>
  <Characters>40450</Characters>
  <Lines>381</Lines>
  <Paragraphs>107</Paragraphs>
  <TotalTime>301</TotalTime>
  <ScaleCrop>false</ScaleCrop>
  <LinksUpToDate>false</LinksUpToDate>
  <CharactersWithSpaces>46491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2023-03-02T01:08:00Z</dcterms:created>
  <dc:creator>caiwuju</dc:creator>
  <cp:lastModifiedBy>silence</cp:lastModifiedBy>
  <cp:lastPrinted>2023-04-12T02:19:00Z</cp:lastPrinted>
  <dcterms:modified xsi:type="dcterms:W3CDTF">2023-09-08T07:32:56Z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CD149F0C53E24663AE83D4B00BF5D7D5</vt:lpwstr>
  </property>
</Properties>
</file>