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1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952"/>
        <w:gridCol w:w="1522"/>
        <w:gridCol w:w="1216"/>
        <w:gridCol w:w="1084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黑体_GBK" w:hAnsi="等线" w:eastAsia="方正黑体_GBK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hint="eastAsia" w:ascii="方正黑体_GBK" w:hAnsi="等线" w:eastAsia="方正黑体_GBK" w:cs="宋体"/>
                <w:color w:val="0D0D0D"/>
                <w:kern w:val="0"/>
                <w:sz w:val="32"/>
                <w:szCs w:val="32"/>
              </w:rPr>
              <w:t>附表8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黑体_GBK" w:hAnsi="等线" w:eastAsia="方正黑体_GBK" w:cs="宋体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_GBK" w:hAnsi="等线" w:eastAsia="方正小标宋_GBK" w:cs="宋体"/>
                <w:color w:val="0D0D0D"/>
                <w:kern w:val="0"/>
                <w:sz w:val="36"/>
                <w:szCs w:val="36"/>
              </w:rPr>
            </w:pPr>
            <w:r>
              <w:rPr>
                <w:rFonts w:hint="eastAsia" w:ascii="方正小标宋_GBK" w:hAnsi="等线" w:eastAsia="方正小标宋_GBK" w:cs="宋体"/>
                <w:color w:val="0D0D0D"/>
                <w:kern w:val="0"/>
                <w:sz w:val="36"/>
                <w:szCs w:val="36"/>
              </w:rPr>
              <w:t>重庆高新区2022年新增一般债券项目安排明细表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方正小标宋_GBK" w:hAnsi="等线" w:eastAsia="方正小标宋_GBK" w:cs="宋体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2"/>
                <w:szCs w:val="22"/>
              </w:rPr>
              <w:t>单位：亿元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7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6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债券性质</w:t>
            </w:r>
          </w:p>
        </w:tc>
        <w:tc>
          <w:tcPr>
            <w:tcW w:w="689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1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合计</w:t>
            </w:r>
          </w:p>
        </w:tc>
        <w:tc>
          <w:tcPr>
            <w:tcW w:w="689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/>
                <w:kern w:val="0"/>
                <w:sz w:val="22"/>
                <w:szCs w:val="22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11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  <w:t>西部（重庆）科学城智文、高桥、金凤、含谷等10余所中小学建设项目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  <w:t>公共服务局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  <w:t>教育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  <w:t>一般债券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  <w:szCs w:val="22"/>
              </w:rPr>
              <w:t>5.1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0BED0F30"/>
    <w:rsid w:val="1BC670A8"/>
    <w:rsid w:val="3F4A39C9"/>
    <w:rsid w:val="4DC95447"/>
    <w:rsid w:val="523F3135"/>
    <w:rsid w:val="524A3FB4"/>
    <w:rsid w:val="59E24AD2"/>
    <w:rsid w:val="6D7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277</Characters>
  <Lines>0</Lines>
  <Paragraphs>0</Paragraphs>
  <TotalTime>0</TotalTime>
  <ScaleCrop>false</ScaleCrop>
  <LinksUpToDate>false</LinksUpToDate>
  <CharactersWithSpaces>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7212D4A7FBF241F4A4389EFA59D9E7F1</vt:lpwstr>
  </property>
</Properties>
</file>