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86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3"/>
        <w:gridCol w:w="1560"/>
        <w:gridCol w:w="1559"/>
        <w:gridCol w:w="1134"/>
        <w:gridCol w:w="1418"/>
        <w:gridCol w:w="1562"/>
        <w:gridCol w:w="8"/>
        <w:gridCol w:w="1265"/>
        <w:gridCol w:w="1418"/>
        <w:gridCol w:w="1559"/>
        <w:gridCol w:w="8"/>
        <w:gridCol w:w="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288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方正黑体_GBK" w:hAnsi="宋体" w:eastAsia="方正黑体_GBK" w:cs="宋体"/>
                <w:color w:val="0C0C0C"/>
                <w:kern w:val="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color w:val="0C0C0C"/>
                <w:kern w:val="0"/>
                <w:sz w:val="32"/>
                <w:szCs w:val="32"/>
              </w:rPr>
              <w:t>附表6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C0C0C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方正小标宋_GBK" w:hAnsi="宋体" w:eastAsia="方正小标宋_GBK" w:cs="宋体"/>
                <w:color w:val="0C0C0C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C0C0C"/>
                <w:kern w:val="0"/>
                <w:sz w:val="36"/>
                <w:szCs w:val="36"/>
              </w:rPr>
              <w:t>重庆高新区2022年政府债券预算情况表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288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2"/>
                <w:szCs w:val="22"/>
              </w:rPr>
              <w:t>单位：亿元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单位</w:t>
            </w:r>
          </w:p>
        </w:tc>
        <w:tc>
          <w:tcPr>
            <w:tcW w:w="4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合计</w:t>
            </w: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2022年再融资债券额度</w:t>
            </w:r>
          </w:p>
        </w:tc>
        <w:tc>
          <w:tcPr>
            <w:tcW w:w="4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2022年新增债券额度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454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专项债券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454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C0C0C"/>
                <w:kern w:val="0"/>
                <w:sz w:val="24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D0D0D"/>
                <w:sz w:val="24"/>
                <w:szCs w:val="24"/>
              </w:rPr>
              <w:t>143.8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D0D0D"/>
                <w:sz w:val="24"/>
                <w:szCs w:val="24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D0D0D"/>
                <w:sz w:val="24"/>
                <w:szCs w:val="24"/>
              </w:rPr>
              <w:t>138.7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D0D0D"/>
                <w:sz w:val="24"/>
                <w:szCs w:val="24"/>
              </w:rPr>
              <w:t>143.8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D0D0D"/>
                <w:sz w:val="24"/>
                <w:szCs w:val="24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D0D0D"/>
                <w:sz w:val="24"/>
                <w:szCs w:val="24"/>
              </w:rPr>
              <w:t>138.7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C0C0C"/>
          <w:sz w:val="32"/>
          <w:szCs w:val="22"/>
        </w:rPr>
      </w:pPr>
    </w:p>
    <w:p>
      <w:pPr>
        <w:widowControl/>
        <w:spacing w:line="240" w:lineRule="auto"/>
        <w:ind w:firstLine="0" w:firstLineChars="0"/>
        <w:jc w:val="left"/>
        <w:rPr>
          <w:color w:val="0C0C0C"/>
        </w:rPr>
        <w:sectPr>
          <w:pgSz w:w="16838" w:h="11906" w:orient="landscape"/>
          <w:pgMar w:top="1531" w:right="2098" w:bottom="1531" w:left="1985" w:header="851" w:footer="1531" w:gutter="0"/>
          <w:cols w:space="425" w:num="1"/>
          <w:docGrid w:type="lines" w:linePitch="435" w:charSpace="0"/>
        </w:sectPr>
      </w:pPr>
    </w:p>
    <w:p>
      <w:pPr>
        <w:widowControl/>
        <w:spacing w:line="240" w:lineRule="auto"/>
        <w:ind w:firstLine="0" w:firstLineChars="0"/>
        <w:jc w:val="left"/>
        <w:rPr>
          <w:color w:val="0C0C0C"/>
        </w:rPr>
        <w:sectPr>
          <w:pgSz w:w="16838" w:h="11906" w:orient="landscape"/>
          <w:pgMar w:top="1531" w:right="2098" w:bottom="1531" w:left="1985" w:header="851" w:footer="1531" w:gutter="0"/>
          <w:cols w:space="425" w:num="1"/>
          <w:docGrid w:type="lines" w:linePitch="43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4DC95447"/>
    <w:rsid w:val="0BED0F30"/>
    <w:rsid w:val="3F4A39C9"/>
    <w:rsid w:val="4DC95447"/>
    <w:rsid w:val="524A3FB4"/>
    <w:rsid w:val="59E24AD2"/>
    <w:rsid w:val="6D7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349</Characters>
  <Lines>0</Lines>
  <Paragraphs>0</Paragraphs>
  <TotalTime>0</TotalTime>
  <ScaleCrop>false</ScaleCrop>
  <LinksUpToDate>false</LinksUpToDate>
  <CharactersWithSpaces>397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2022-12-29T06:30:00Z</dcterms:created>
  <dc:creator>silence</dc:creator>
  <cp:lastModifiedBy>silence</cp:lastModifiedBy>
  <dcterms:modified xsi:type="dcterms:W3CDTF">2022-12-29T06:32:56Z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687A5A7988B3413989EDC6B2638A64E0</vt:lpwstr>
  </property>
</Properties>
</file>