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FC414">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香炉山社区卫生服务中心</w:t>
      </w:r>
    </w:p>
    <w:p w14:paraId="2BC0C4B8">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2025</w:t>
      </w:r>
      <w:r>
        <w:rPr>
          <w:rFonts w:hint="eastAsia" w:ascii="方正小标宋_GBK" w:hAnsi="方正小标宋_GBK" w:eastAsia="方正小标宋_GBK" w:cs="方正小标宋_GBK"/>
          <w:sz w:val="44"/>
          <w:szCs w:val="44"/>
        </w:rPr>
        <w:t>年单位预算情况说明</w:t>
      </w:r>
    </w:p>
    <w:p w14:paraId="66FE48FD">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center"/>
        <w:textAlignment w:val="auto"/>
        <w:rPr>
          <w:rFonts w:hint="default" w:ascii="Times New Roman" w:hAnsi="Times New Roman" w:eastAsia="方正仿宋_GBK" w:cs="Times New Roman"/>
          <w:sz w:val="32"/>
          <w:szCs w:val="32"/>
        </w:rPr>
      </w:pPr>
    </w:p>
    <w:p w14:paraId="05B0810E">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7E316106">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6714281B">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现行的职能职责：为人民健康提供基本医疗卫生服务。承担公共卫生服务、基本医</w:t>
      </w:r>
      <w:bookmarkStart w:id="0" w:name="_GoBack"/>
      <w:bookmarkEnd w:id="0"/>
      <w:r>
        <w:rPr>
          <w:rFonts w:hint="default" w:ascii="Times New Roman" w:hAnsi="Times New Roman" w:eastAsia="方正仿宋_GBK" w:cs="Times New Roman"/>
          <w:sz w:val="32"/>
          <w:szCs w:val="32"/>
        </w:rPr>
        <w:t>疗服务、综合管理服务等工作。</w:t>
      </w:r>
    </w:p>
    <w:p w14:paraId="78E4865B">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sz w:val="32"/>
          <w:szCs w:val="32"/>
        </w:rPr>
        <w:t>1</w:t>
      </w:r>
      <w:r>
        <w:rPr>
          <w:rFonts w:hint="eastAsia" w:ascii="Times New Roman" w:hAnsi="Times New Roman" w:cs="Times New Roman"/>
          <w:b/>
          <w:bCs/>
          <w:i w:val="0"/>
          <w:iCs w:val="0"/>
          <w:sz w:val="32"/>
          <w:szCs w:val="32"/>
          <w:lang w:eastAsia="zh-CN"/>
        </w:rPr>
        <w:t>.</w:t>
      </w:r>
      <w:r>
        <w:rPr>
          <w:rFonts w:hint="default" w:ascii="Times New Roman" w:hAnsi="Times New Roman" w:eastAsia="方正仿宋_GBK" w:cs="Times New Roman"/>
          <w:b/>
          <w:bCs/>
          <w:i w:val="0"/>
          <w:iCs w:val="0"/>
          <w:sz w:val="32"/>
          <w:szCs w:val="32"/>
        </w:rPr>
        <w:t>开展基本公共卫生服务。</w:t>
      </w:r>
      <w:r>
        <w:rPr>
          <w:rFonts w:hint="default" w:ascii="Times New Roman" w:hAnsi="Times New Roman" w:eastAsia="方正仿宋_GBK" w:cs="Times New Roman"/>
          <w:sz w:val="32"/>
          <w:szCs w:val="32"/>
        </w:rPr>
        <w:t>主要包括承担辖区内疾病控制、妇幼保健、健康教育、残疾人康复、计划生育指导等基本公共卫生服务，协助或独立完成重大公共卫生服务项目、卫生应急等任务。</w:t>
      </w:r>
    </w:p>
    <w:p w14:paraId="5A324A73">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sz w:val="32"/>
          <w:szCs w:val="32"/>
        </w:rPr>
        <w:t>2</w:t>
      </w:r>
      <w:r>
        <w:rPr>
          <w:rFonts w:hint="eastAsia" w:ascii="Times New Roman" w:hAnsi="Times New Roman" w:eastAsia="方正仿宋_GBK" w:cs="Times New Roman"/>
          <w:b/>
          <w:bCs/>
          <w:i w:val="0"/>
          <w:iCs w:val="0"/>
          <w:sz w:val="32"/>
          <w:szCs w:val="32"/>
          <w:lang w:eastAsia="zh-CN"/>
        </w:rPr>
        <w:t>.</w:t>
      </w:r>
      <w:r>
        <w:rPr>
          <w:rFonts w:hint="default" w:ascii="Times New Roman" w:hAnsi="Times New Roman" w:eastAsia="方正仿宋_GBK" w:cs="Times New Roman"/>
          <w:b/>
          <w:bCs/>
          <w:i w:val="0"/>
          <w:iCs w:val="0"/>
          <w:sz w:val="32"/>
          <w:szCs w:val="32"/>
        </w:rPr>
        <w:t>开展基本诊疗服务。</w:t>
      </w:r>
      <w:r>
        <w:rPr>
          <w:rFonts w:hint="default" w:ascii="Times New Roman" w:hAnsi="Times New Roman" w:eastAsia="方正仿宋_GBK" w:cs="Times New Roman"/>
          <w:sz w:val="32"/>
          <w:szCs w:val="32"/>
        </w:rPr>
        <w:t>主要包括使用适宜技术、设备和基本药物，开展常见病、多发病的门诊和住院诊疗、院内外急救、转诊和中医药等服务。</w:t>
      </w:r>
    </w:p>
    <w:p w14:paraId="069524E4">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sz w:val="32"/>
          <w:szCs w:val="32"/>
        </w:rPr>
        <w:t>3</w:t>
      </w:r>
      <w:r>
        <w:rPr>
          <w:rFonts w:hint="eastAsia" w:ascii="Times New Roman" w:hAnsi="Times New Roman" w:eastAsia="方正仿宋_GBK" w:cs="Times New Roman"/>
          <w:b/>
          <w:bCs/>
          <w:i w:val="0"/>
          <w:iCs w:val="0"/>
          <w:sz w:val="32"/>
          <w:szCs w:val="32"/>
          <w:lang w:eastAsia="zh-CN"/>
        </w:rPr>
        <w:t>.</w:t>
      </w:r>
      <w:r>
        <w:rPr>
          <w:rFonts w:hint="default" w:ascii="Times New Roman" w:hAnsi="Times New Roman" w:eastAsia="方正仿宋_GBK" w:cs="Times New Roman"/>
          <w:b/>
          <w:bCs/>
          <w:i w:val="0"/>
          <w:iCs w:val="0"/>
          <w:sz w:val="32"/>
          <w:szCs w:val="32"/>
        </w:rPr>
        <w:t>开展计划生育服务。</w:t>
      </w:r>
      <w:r>
        <w:rPr>
          <w:rFonts w:hint="default" w:ascii="Times New Roman" w:hAnsi="Times New Roman" w:eastAsia="方正仿宋_GBK" w:cs="Times New Roman"/>
          <w:sz w:val="32"/>
          <w:szCs w:val="32"/>
        </w:rPr>
        <w:t>主要包括承担计划生育宣传教育、技术服务、优生指导、药具发放、信息咨询、随访服务、生殖保健、人员培训等八项任务；落实妇幼重大公共卫生服务项目和基本公共卫生服务项目，配合承担孕前优生健康检查项目等生理缺陷综合防治工作；做好妇幼保健计划生育服务相关信息的收集、整理和上报工作；负责对村（社区）级服务人员提供业务培训指导。</w:t>
      </w:r>
    </w:p>
    <w:p w14:paraId="2EC05680">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sz w:val="32"/>
          <w:szCs w:val="32"/>
        </w:rPr>
        <w:t>4</w:t>
      </w:r>
      <w:r>
        <w:rPr>
          <w:rFonts w:hint="eastAsia" w:ascii="Times New Roman" w:hAnsi="Times New Roman" w:eastAsia="方正仿宋_GBK" w:cs="Times New Roman"/>
          <w:b/>
          <w:bCs/>
          <w:i w:val="0"/>
          <w:iCs w:val="0"/>
          <w:sz w:val="32"/>
          <w:szCs w:val="32"/>
          <w:lang w:eastAsia="zh-CN"/>
        </w:rPr>
        <w:t>.</w:t>
      </w:r>
      <w:r>
        <w:rPr>
          <w:rFonts w:hint="default" w:ascii="Times New Roman" w:hAnsi="Times New Roman" w:eastAsia="方正仿宋_GBK" w:cs="Times New Roman"/>
          <w:b/>
          <w:bCs/>
          <w:i w:val="0"/>
          <w:iCs w:val="0"/>
          <w:sz w:val="32"/>
          <w:szCs w:val="32"/>
        </w:rPr>
        <w:t>做好其他相关工作。</w:t>
      </w:r>
      <w:r>
        <w:rPr>
          <w:rFonts w:hint="default" w:ascii="Times New Roman" w:hAnsi="Times New Roman" w:eastAsia="方正仿宋_GBK" w:cs="Times New Roman"/>
          <w:sz w:val="32"/>
          <w:szCs w:val="32"/>
        </w:rPr>
        <w:t>主要包括协助镇人民政府制定、实施农村基本医疗保健规划，开展爱国卫生工作。</w:t>
      </w:r>
    </w:p>
    <w:p w14:paraId="5609C348">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（二）单位构成</w:t>
      </w:r>
    </w:p>
    <w:p w14:paraId="0F2E6945">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香炉山社区卫生服务中心是一所集医疗、预防、保健、健康教育、计划生育服务为一体的非营利性医疗机构，是城乡居民合作医疗保险、城镇职工医疗保险定点医疗机构。</w:t>
      </w:r>
    </w:p>
    <w:p w14:paraId="2116D1AD">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二、单位收支总体情况</w:t>
      </w:r>
    </w:p>
    <w:p w14:paraId="4CA09DD6">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（一）收入预算</w:t>
      </w:r>
    </w:p>
    <w:p w14:paraId="29B31C00">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4230.89</w:t>
      </w:r>
      <w:r>
        <w:rPr>
          <w:rFonts w:hint="default" w:ascii="Times New Roman" w:hAnsi="Times New Roman" w:eastAsia="方正仿宋_GBK" w:cs="Times New Roman"/>
          <w:sz w:val="32"/>
          <w:szCs w:val="32"/>
        </w:rPr>
        <w:t>万元，其中：一般公共预算拨款</w:t>
      </w:r>
      <w:r>
        <w:rPr>
          <w:rFonts w:hint="default" w:ascii="Times New Roman" w:hAnsi="Times New Roman" w:eastAsia="方正仿宋_GBK" w:cs="Times New Roman"/>
          <w:sz w:val="32"/>
          <w:szCs w:val="32"/>
          <w:lang w:val="en-US" w:eastAsia="zh-CN"/>
        </w:rPr>
        <w:t>330.89</w:t>
      </w:r>
      <w:r>
        <w:rPr>
          <w:rFonts w:hint="default" w:ascii="Times New Roman" w:hAnsi="Times New Roman" w:eastAsia="方正仿宋_GBK" w:cs="Times New Roman"/>
          <w:sz w:val="32"/>
          <w:szCs w:val="32"/>
        </w:rPr>
        <w:t>万元，政府性基金预算拨款0万元，国有资本经营预算收入0万元，事业收入</w:t>
      </w:r>
      <w:r>
        <w:rPr>
          <w:rFonts w:hint="default" w:ascii="Times New Roman" w:hAnsi="Times New Roman" w:eastAsia="方正仿宋_GBK" w:cs="Times New Roman"/>
          <w:sz w:val="32"/>
          <w:szCs w:val="32"/>
          <w:lang w:val="en-US" w:eastAsia="zh-CN"/>
        </w:rPr>
        <w:t>3900</w:t>
      </w:r>
      <w:r>
        <w:rPr>
          <w:rFonts w:hint="default" w:ascii="Times New Roman" w:hAnsi="Times New Roman" w:eastAsia="方正仿宋_GBK" w:cs="Times New Roman"/>
          <w:sz w:val="32"/>
          <w:szCs w:val="32"/>
        </w:rPr>
        <w:t>万元，事业单位经营收入0万元，其他收入0万元。收入较</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183.17</w:t>
      </w:r>
      <w:r>
        <w:rPr>
          <w:rFonts w:hint="default" w:ascii="Times New Roman" w:hAnsi="Times New Roman" w:eastAsia="方正仿宋_GBK" w:cs="Times New Roman"/>
          <w:sz w:val="32"/>
          <w:szCs w:val="32"/>
        </w:rPr>
        <w:t>万元，主要是事业收入预算</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200</w:t>
      </w:r>
      <w:r>
        <w:rPr>
          <w:rFonts w:hint="default" w:ascii="Times New Roman" w:hAnsi="Times New Roman" w:eastAsia="方正仿宋_GBK" w:cs="Times New Roman"/>
          <w:sz w:val="32"/>
          <w:szCs w:val="32"/>
        </w:rPr>
        <w:t>万元，一般公共预算拨款</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16.83</w:t>
      </w:r>
      <w:r>
        <w:rPr>
          <w:rFonts w:hint="default" w:ascii="Times New Roman" w:hAnsi="Times New Roman" w:eastAsia="方正仿宋_GBK" w:cs="Times New Roman"/>
          <w:sz w:val="32"/>
          <w:szCs w:val="32"/>
        </w:rPr>
        <w:t>万元。</w:t>
      </w:r>
    </w:p>
    <w:p w14:paraId="632B941F">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（二）支出预算</w:t>
      </w:r>
    </w:p>
    <w:p w14:paraId="5B232CB7">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4230.89</w:t>
      </w:r>
      <w:r>
        <w:rPr>
          <w:rFonts w:hint="default" w:ascii="Times New Roman" w:hAnsi="Times New Roman" w:eastAsia="方正仿宋_GBK" w:cs="Times New Roman"/>
          <w:sz w:val="32"/>
          <w:szCs w:val="32"/>
        </w:rPr>
        <w:t>万元，其中：一般公共服务支出预算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万元，教育支出预算0万元，社会保障和就业支出预算</w:t>
      </w:r>
      <w:r>
        <w:rPr>
          <w:rFonts w:hint="default" w:ascii="Times New Roman" w:hAnsi="Times New Roman" w:eastAsia="方正仿宋_GBK" w:cs="Times New Roman"/>
          <w:sz w:val="32"/>
          <w:szCs w:val="32"/>
          <w:lang w:val="en-US" w:eastAsia="zh-CN"/>
        </w:rPr>
        <w:t>105.4</w:t>
      </w:r>
      <w:r>
        <w:rPr>
          <w:rFonts w:hint="default" w:ascii="Times New Roman" w:hAnsi="Times New Roman" w:eastAsia="方正仿宋_GBK" w:cs="Times New Roman"/>
          <w:sz w:val="32"/>
          <w:szCs w:val="32"/>
        </w:rPr>
        <w:t>万元，卫生健康支出预算</w:t>
      </w:r>
      <w:r>
        <w:rPr>
          <w:rFonts w:hint="default" w:ascii="Times New Roman" w:hAnsi="Times New Roman" w:eastAsia="方正仿宋_GBK" w:cs="Times New Roman"/>
          <w:sz w:val="32"/>
          <w:szCs w:val="32"/>
          <w:lang w:val="en-US" w:eastAsia="zh-CN"/>
        </w:rPr>
        <w:t>4105.51</w:t>
      </w:r>
      <w:r>
        <w:rPr>
          <w:rFonts w:hint="default" w:ascii="Times New Roman" w:hAnsi="Times New Roman" w:eastAsia="方正仿宋_GBK" w:cs="Times New Roman"/>
          <w:sz w:val="32"/>
          <w:szCs w:val="32"/>
        </w:rPr>
        <w:t>万元，住房保障支出预算</w:t>
      </w:r>
      <w:r>
        <w:rPr>
          <w:rFonts w:hint="default" w:ascii="Times New Roman" w:hAnsi="Times New Roman" w:eastAsia="方正仿宋_GBK" w:cs="Times New Roman"/>
          <w:sz w:val="32"/>
          <w:szCs w:val="32"/>
          <w:lang w:val="en-US" w:eastAsia="zh-CN"/>
        </w:rPr>
        <w:t>19.98</w:t>
      </w:r>
      <w:r>
        <w:rPr>
          <w:rFonts w:hint="default" w:ascii="Times New Roman" w:hAnsi="Times New Roman" w:eastAsia="方正仿宋_GBK" w:cs="Times New Roman"/>
          <w:sz w:val="32"/>
          <w:szCs w:val="32"/>
        </w:rPr>
        <w:t>万元。支出预算较202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183.17</w:t>
      </w:r>
      <w:r>
        <w:rPr>
          <w:rFonts w:hint="default" w:ascii="Times New Roman" w:hAnsi="Times New Roman" w:eastAsia="方正仿宋_GBK" w:cs="Times New Roman"/>
          <w:sz w:val="32"/>
          <w:szCs w:val="32"/>
        </w:rPr>
        <w:t>万元，主要是基本支出预算</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926.33</w:t>
      </w:r>
      <w:r>
        <w:rPr>
          <w:rFonts w:hint="default" w:ascii="Times New Roman" w:hAnsi="Times New Roman" w:eastAsia="方正仿宋_GBK" w:cs="Times New Roman"/>
          <w:sz w:val="32"/>
          <w:szCs w:val="32"/>
        </w:rPr>
        <w:t>万元，项目支出预算</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1109.5</w:t>
      </w:r>
      <w:r>
        <w:rPr>
          <w:rFonts w:hint="default" w:ascii="Times New Roman" w:hAnsi="Times New Roman" w:eastAsia="方正仿宋_GBK" w:cs="Times New Roman"/>
          <w:sz w:val="32"/>
          <w:szCs w:val="32"/>
        </w:rPr>
        <w:t>万元。</w:t>
      </w:r>
    </w:p>
    <w:p w14:paraId="6665EEF5">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三、单位预算情况说明</w:t>
      </w:r>
    </w:p>
    <w:p w14:paraId="68AC10C9">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年一般公共预算财政拨款收入</w:t>
      </w:r>
      <w:r>
        <w:rPr>
          <w:rFonts w:hint="default" w:ascii="Times New Roman" w:hAnsi="Times New Roman" w:eastAsia="方正仿宋_GBK" w:cs="Times New Roman"/>
          <w:sz w:val="32"/>
          <w:szCs w:val="32"/>
          <w:lang w:val="en-US" w:eastAsia="zh-CN"/>
        </w:rPr>
        <w:t>330.89</w:t>
      </w:r>
      <w:r>
        <w:rPr>
          <w:rFonts w:hint="default" w:ascii="Times New Roman" w:hAnsi="Times New Roman" w:eastAsia="方正仿宋_GBK" w:cs="Times New Roman"/>
          <w:sz w:val="32"/>
          <w:szCs w:val="32"/>
        </w:rPr>
        <w:t>万元，一般公共预算财政拨款支出</w:t>
      </w:r>
      <w:r>
        <w:rPr>
          <w:rFonts w:hint="default" w:ascii="Times New Roman" w:hAnsi="Times New Roman" w:eastAsia="方正仿宋_GBK" w:cs="Times New Roman"/>
          <w:sz w:val="32"/>
          <w:szCs w:val="32"/>
          <w:lang w:val="en-US" w:eastAsia="zh-CN"/>
        </w:rPr>
        <w:t>330.89</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16.83</w:t>
      </w:r>
      <w:r>
        <w:rPr>
          <w:rFonts w:hint="default" w:ascii="Times New Roman" w:hAnsi="Times New Roman" w:eastAsia="方正仿宋_GBK" w:cs="Times New Roman"/>
          <w:sz w:val="32"/>
          <w:szCs w:val="32"/>
        </w:rPr>
        <w:t>万元。其中：基本支出</w:t>
      </w:r>
      <w:r>
        <w:rPr>
          <w:rFonts w:hint="default" w:ascii="Times New Roman" w:hAnsi="Times New Roman" w:eastAsia="方正仿宋_GBK" w:cs="Times New Roman"/>
          <w:sz w:val="32"/>
          <w:szCs w:val="32"/>
          <w:lang w:val="en-US" w:eastAsia="zh-CN"/>
        </w:rPr>
        <w:t>330.89</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16.83</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eastAsia="zh-CN"/>
        </w:rPr>
        <w:t>2025</w:t>
      </w:r>
      <w:r>
        <w:rPr>
          <w:rFonts w:hint="default" w:ascii="Times New Roman" w:hAnsi="Times New Roman" w:eastAsia="方正仿宋_GBK" w:cs="Times New Roman"/>
          <w:sz w:val="32"/>
          <w:szCs w:val="32"/>
        </w:rPr>
        <w:t>年社会保险缴费</w:t>
      </w:r>
      <w:r>
        <w:rPr>
          <w:rFonts w:hint="default" w:ascii="Times New Roman" w:hAnsi="Times New Roman" w:eastAsia="方正仿宋_GBK" w:cs="Times New Roman"/>
          <w:sz w:val="32"/>
          <w:szCs w:val="32"/>
          <w:lang w:eastAsia="zh-CN"/>
        </w:rPr>
        <w:t>基数调整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highlight w:val="none"/>
        </w:rPr>
        <w:t>主要用于保障在职人员</w:t>
      </w:r>
      <w:r>
        <w:rPr>
          <w:rFonts w:hint="default" w:ascii="Times New Roman" w:hAnsi="Times New Roman" w:eastAsia="方正仿宋_GBK" w:cs="Times New Roman"/>
          <w:color w:val="000000"/>
          <w:sz w:val="32"/>
          <w:szCs w:val="32"/>
        </w:rPr>
        <w:t>工资福利及社会保险缴费，离休人员离休费，退休人员补助，保障单位正常运转的各项商品服务支出</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rPr>
        <w:t>项目支出0万元，</w:t>
      </w:r>
      <w:r>
        <w:rPr>
          <w:rFonts w:hint="default"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rPr>
        <w:t>预算数一致</w:t>
      </w:r>
      <w:r>
        <w:rPr>
          <w:rFonts w:hint="default" w:ascii="Times New Roman" w:hAnsi="Times New Roman" w:eastAsia="方正仿宋_GBK" w:cs="Times New Roman"/>
          <w:color w:val="auto"/>
          <w:sz w:val="32"/>
          <w:szCs w:val="32"/>
          <w:lang w:val="en-US" w:eastAsia="zh-CN"/>
        </w:rPr>
        <w:t>。</w:t>
      </w:r>
    </w:p>
    <w:p w14:paraId="4CB74F01">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年政府性基金预算收入0万元，政府性基金预算支出0万元，与202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年预算数一致。香炉山社区卫生服务中心202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年无使用政府性基金预算拨款安排的支出。</w:t>
      </w:r>
    </w:p>
    <w:p w14:paraId="6E37ECFB">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四、“三公”经费情况说明</w:t>
      </w:r>
    </w:p>
    <w:p w14:paraId="6B64ADA5">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年“三公”经费预算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万元。其中：因公出国（境）费用</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万元；公务接待费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万元；公务用车运行维护费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万元；公务用车购置费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年无</w:t>
      </w:r>
      <w:r>
        <w:rPr>
          <w:rFonts w:hint="default" w:ascii="Times New Roman" w:hAnsi="Times New Roman" w:eastAsia="方正仿宋_GBK" w:cs="Times New Roman"/>
          <w:sz w:val="32"/>
          <w:szCs w:val="32"/>
          <w:lang w:val="en-US" w:eastAsia="zh-CN"/>
        </w:rPr>
        <w:t>一般公共预算</w:t>
      </w:r>
      <w:r>
        <w:rPr>
          <w:rFonts w:hint="eastAsia" w:cs="Times New Roman"/>
          <w:sz w:val="32"/>
          <w:szCs w:val="32"/>
          <w:lang w:val="en-US" w:eastAsia="zh-CN"/>
        </w:rPr>
        <w:t>拨款</w:t>
      </w:r>
      <w:r>
        <w:rPr>
          <w:rFonts w:hint="default" w:ascii="Times New Roman" w:hAnsi="Times New Roman" w:eastAsia="方正仿宋_GBK" w:cs="Times New Roman"/>
          <w:sz w:val="32"/>
          <w:szCs w:val="32"/>
          <w:lang w:val="en-US" w:eastAsia="zh-CN"/>
        </w:rPr>
        <w:t>安排的“三公”经费支出</w:t>
      </w:r>
      <w:r>
        <w:rPr>
          <w:rFonts w:hint="default" w:ascii="Times New Roman" w:hAnsi="Times New Roman" w:eastAsia="方正仿宋_GBK" w:cs="Times New Roman"/>
          <w:sz w:val="32"/>
          <w:szCs w:val="32"/>
          <w:lang w:eastAsia="zh-CN"/>
        </w:rPr>
        <w:t>。</w:t>
      </w:r>
    </w:p>
    <w:p w14:paraId="152F869A">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五、其他重要事项的情况说明</w:t>
      </w:r>
    </w:p>
    <w:p w14:paraId="42B44AA0">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（一）</w:t>
      </w:r>
      <w:r>
        <w:rPr>
          <w:rFonts w:hint="default" w:ascii="Times New Roman" w:hAnsi="Times New Roman" w:eastAsia="方正仿宋_GBK" w:cs="Times New Roman"/>
          <w:sz w:val="32"/>
          <w:szCs w:val="32"/>
        </w:rPr>
        <w:t>我单位不在机关运行经费统计范围之内。</w:t>
      </w:r>
    </w:p>
    <w:p w14:paraId="7A0C53F5">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lang w:eastAsia="zh-CN"/>
        </w:rPr>
        <w:t>政府采购情况。</w:t>
      </w:r>
      <w:r>
        <w:rPr>
          <w:rFonts w:hint="default" w:ascii="Times New Roman" w:hAnsi="Times New Roman" w:eastAsia="方正仿宋_GBK" w:cs="Times New Roman"/>
          <w:sz w:val="32"/>
          <w:szCs w:val="32"/>
        </w:rPr>
        <w:t>本单位政府采购预算总额</w:t>
      </w:r>
      <w:r>
        <w:rPr>
          <w:rFonts w:hint="default" w:ascii="Times New Roman" w:hAnsi="Times New Roman" w:eastAsia="方正仿宋_GBK" w:cs="Times New Roman"/>
          <w:sz w:val="32"/>
          <w:szCs w:val="32"/>
          <w:lang w:val="en-US" w:eastAsia="zh-CN"/>
        </w:rPr>
        <w:t>12.03</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12.03</w:t>
      </w:r>
      <w:r>
        <w:rPr>
          <w:rFonts w:hint="default" w:ascii="Times New Roman" w:hAnsi="Times New Roman" w:eastAsia="方正仿宋_GBK" w:cs="Times New Roman"/>
          <w:sz w:val="32"/>
          <w:szCs w:val="32"/>
        </w:rPr>
        <w:t>万元、政府采购工程预算0万元、政府采购服务预算0万元；其中一般公共预算拨款政府采购0万元：政府采购货物预算0万元、政府采购工程预算0万元、政府采购服务预算0万元。</w:t>
      </w:r>
    </w:p>
    <w:p w14:paraId="24638C55">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lang w:eastAsia="zh-CN"/>
        </w:rPr>
        <w:t>绩效目标设置情况。</w:t>
      </w:r>
      <w:r>
        <w:rPr>
          <w:rFonts w:hint="default" w:ascii="Times New Roman" w:hAnsi="Times New Roman" w:eastAsia="方正仿宋_GBK" w:cs="Times New Roman"/>
          <w:color w:val="000000"/>
          <w:sz w:val="32"/>
          <w:szCs w:val="32"/>
          <w:lang w:val="en-US" w:eastAsia="zh-CN"/>
        </w:rPr>
        <w:t>2025</w:t>
      </w:r>
      <w:r>
        <w:rPr>
          <w:rFonts w:hint="default" w:ascii="Times New Roman" w:hAnsi="Times New Roman" w:eastAsia="方正仿宋_GBK" w:cs="Times New Roman"/>
          <w:color w:val="000000"/>
          <w:sz w:val="32"/>
          <w:szCs w:val="32"/>
        </w:rPr>
        <w:t>年项目支出均实行了绩效目标管理，涉及一般公共预算当年财政拨款0万元。</w:t>
      </w:r>
    </w:p>
    <w:p w14:paraId="02F9B6CC">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sz w:val="32"/>
          <w:szCs w:val="32"/>
          <w:lang w:eastAsia="zh-CN"/>
        </w:rPr>
        <w:t>（四）</w:t>
      </w:r>
      <w:r>
        <w:rPr>
          <w:rFonts w:hint="default" w:ascii="方正楷体_GBK" w:hAnsi="方正楷体_GBK" w:eastAsia="方正楷体_GBK" w:cs="方正楷体_GBK"/>
          <w:sz w:val="32"/>
          <w:szCs w:val="32"/>
          <w:lang w:eastAsia="zh-CN"/>
        </w:rPr>
        <w:t>国有资产占有使用情况。</w:t>
      </w:r>
      <w:r>
        <w:rPr>
          <w:rFonts w:hint="eastAsia" w:cs="Times New Roman"/>
          <w:color w:val="000000"/>
          <w:sz w:val="32"/>
          <w:szCs w:val="32"/>
          <w:lang w:eastAsia="zh-CN"/>
        </w:rPr>
        <w:t>截至</w:t>
      </w:r>
      <w:r>
        <w:rPr>
          <w:rFonts w:hint="default" w:ascii="Times New Roman" w:hAnsi="Times New Roman" w:eastAsia="方正仿宋_GBK" w:cs="Times New Roman"/>
          <w:color w:val="000000"/>
          <w:sz w:val="32"/>
          <w:szCs w:val="32"/>
          <w:lang w:val="en-US" w:eastAsia="zh-CN"/>
        </w:rPr>
        <w:t>2024</w:t>
      </w:r>
      <w:r>
        <w:rPr>
          <w:rFonts w:hint="default" w:ascii="Times New Roman" w:hAnsi="Times New Roman" w:eastAsia="方正仿宋_GBK" w:cs="Times New Roman"/>
          <w:color w:val="000000"/>
          <w:sz w:val="32"/>
          <w:szCs w:val="32"/>
        </w:rPr>
        <w:t>年12月，本单位共有车辆</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辆，其中一般公务用车0辆、执勤执法用车0辆</w:t>
      </w:r>
      <w:r>
        <w:rPr>
          <w:rFonts w:hint="default" w:ascii="Times New Roman" w:hAnsi="Times New Roman" w:eastAsia="方正仿宋_GBK" w:cs="Times New Roman"/>
          <w:color w:val="000000"/>
          <w:sz w:val="32"/>
          <w:szCs w:val="32"/>
          <w:lang w:eastAsia="zh-CN"/>
        </w:rPr>
        <w:t>、特种专业技术用车</w:t>
      </w:r>
      <w:r>
        <w:rPr>
          <w:rFonts w:hint="default" w:ascii="Times New Roman" w:hAnsi="Times New Roman" w:eastAsia="方正仿宋_GBK" w:cs="Times New Roman"/>
          <w:color w:val="000000"/>
          <w:sz w:val="32"/>
          <w:szCs w:val="32"/>
          <w:lang w:val="en-US" w:eastAsia="zh-CN"/>
        </w:rPr>
        <w:t>1辆</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年一般公共预算安排购置车辆0辆，其中一般公务用车0辆、执勤执法用车0辆</w:t>
      </w:r>
      <w:r>
        <w:rPr>
          <w:rFonts w:hint="default" w:ascii="Times New Roman" w:hAnsi="Times New Roman" w:eastAsia="方正仿宋_GBK" w:cs="Times New Roman"/>
          <w:color w:val="000000"/>
          <w:sz w:val="32"/>
          <w:szCs w:val="32"/>
          <w:lang w:eastAsia="zh-CN"/>
        </w:rPr>
        <w:t>、特种专业技术用车</w:t>
      </w:r>
      <w:r>
        <w:rPr>
          <w:rFonts w:hint="default" w:ascii="Times New Roman" w:hAnsi="Times New Roman" w:eastAsia="方正仿宋_GBK" w:cs="Times New Roman"/>
          <w:color w:val="000000"/>
          <w:sz w:val="32"/>
          <w:szCs w:val="32"/>
          <w:lang w:val="en-US" w:eastAsia="zh-CN"/>
        </w:rPr>
        <w:t>0辆</w:t>
      </w:r>
      <w:r>
        <w:rPr>
          <w:rFonts w:hint="default" w:ascii="Times New Roman" w:hAnsi="Times New Roman" w:eastAsia="方正仿宋_GBK" w:cs="Times New Roman"/>
          <w:color w:val="000000"/>
          <w:sz w:val="32"/>
          <w:szCs w:val="32"/>
        </w:rPr>
        <w:t>。</w:t>
      </w:r>
    </w:p>
    <w:p w14:paraId="41E897E5">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六、专业性名词解释</w:t>
      </w:r>
    </w:p>
    <w:p w14:paraId="533665F0">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540" w:lineRule="exact"/>
        <w:ind w:left="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1.财政拨款收入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14:paraId="5EF27D4D">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540" w:lineRule="exact"/>
        <w:ind w:left="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2.其他收入</w:t>
      </w:r>
      <w:r>
        <w:rPr>
          <w:rFonts w:hint="default" w:ascii="Times New Roman" w:hAnsi="Times New Roman" w:eastAsia="方正仿宋_GBK" w:cs="Times New Roman"/>
          <w:sz w:val="32"/>
          <w:szCs w:val="32"/>
        </w:rPr>
        <w:t>：指单位取得的除“财政拨款收入”、“事业收入”、“经营收入”等以外的收入。</w:t>
      </w:r>
    </w:p>
    <w:p w14:paraId="1F157B57">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540" w:lineRule="exact"/>
        <w:ind w:left="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3.基本支出：</w:t>
      </w:r>
      <w:r>
        <w:rPr>
          <w:rFonts w:hint="default" w:ascii="Times New Roman" w:hAnsi="Times New Roman" w:eastAsia="方正仿宋_GBK" w:cs="Times New Roman"/>
          <w:sz w:val="32"/>
          <w:szCs w:val="32"/>
        </w:rPr>
        <w:t>指为保障机构正常运转、完成日常工作任务而发生的人员经费和公用经费。</w:t>
      </w:r>
    </w:p>
    <w:p w14:paraId="195F963D">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540" w:lineRule="exact"/>
        <w:ind w:left="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4.项目支出</w:t>
      </w:r>
      <w:r>
        <w:rPr>
          <w:rFonts w:hint="default" w:ascii="Times New Roman" w:hAnsi="Times New Roman" w:eastAsia="方正仿宋_GBK" w:cs="Times New Roman"/>
          <w:sz w:val="32"/>
          <w:szCs w:val="32"/>
        </w:rPr>
        <w:t>：指在基本支出之外为完成特定行政任务和事业发展目标所发生的支出。</w:t>
      </w:r>
    </w:p>
    <w:p w14:paraId="12ABC72D">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“三公”经费：指用</w:t>
      </w:r>
      <w:r>
        <w:rPr>
          <w:rFonts w:hint="default" w:ascii="Times New Roman" w:hAnsi="Times New Roman" w:eastAsia="方正仿宋_GBK" w:cs="Times New Roman"/>
          <w:sz w:val="32"/>
          <w:szCs w:val="32"/>
        </w:rPr>
        <w:t>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CD02F98">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sz w:val="32"/>
          <w:szCs w:val="32"/>
        </w:rPr>
      </w:pPr>
    </w:p>
    <w:p w14:paraId="539045C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部门预算公开联系人：周盈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b w:val="0"/>
          <w:bCs/>
          <w:sz w:val="32"/>
          <w:szCs w:val="32"/>
        </w:rPr>
        <w:t>023-65655197</w:t>
      </w:r>
      <w:r>
        <w:rPr>
          <w:rFonts w:hint="default" w:ascii="Times New Roman" w:hAnsi="Times New Roman" w:eastAsia="方正仿宋_GBK" w:cs="Times New Roman"/>
          <w:b w:val="0"/>
          <w:bCs/>
          <w:sz w:val="32"/>
          <w:szCs w:val="32"/>
          <w:lang w:eastAsia="zh-CN"/>
        </w:rPr>
        <w:t>）</w:t>
      </w:r>
    </w:p>
    <w:p w14:paraId="0BDD56C5">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default" w:ascii="Times New Roman" w:hAnsi="Times New Roman" w:eastAsia="方正仿宋_GBK" w:cs="Times New Roman"/>
          <w:sz w:val="32"/>
          <w:szCs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1CD8C82-9A55-4E8D-AC32-AB4A29A68275}"/>
  </w:font>
  <w:font w:name="方正仿宋_GBK">
    <w:panose1 w:val="03000509000000000000"/>
    <w:charset w:val="86"/>
    <w:family w:val="script"/>
    <w:pitch w:val="default"/>
    <w:sig w:usb0="00000001" w:usb1="080E0000" w:usb2="00000000" w:usb3="00000000" w:csb0="00040000" w:csb1="00000000"/>
    <w:embedRegular r:id="rId2" w:fontKey="{9CAD09A5-1ABA-4618-9617-4EB7CDA789FF}"/>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D902DB98-5489-47E5-94CD-792815369B3B}"/>
  </w:font>
  <w:font w:name="方正黑体_GBK">
    <w:panose1 w:val="02010600010101010101"/>
    <w:charset w:val="86"/>
    <w:family w:val="script"/>
    <w:pitch w:val="default"/>
    <w:sig w:usb0="00000001" w:usb1="080E0000" w:usb2="00000000" w:usb3="00000000" w:csb0="00040000" w:csb1="00000000"/>
    <w:embedRegular r:id="rId4" w:fontKey="{15777E2E-DD89-43A3-954E-0DD6A4F2F232}"/>
  </w:font>
  <w:font w:name="方正楷体_GBK">
    <w:panose1 w:val="02000000000000000000"/>
    <w:charset w:val="86"/>
    <w:family w:val="auto"/>
    <w:pitch w:val="default"/>
    <w:sig w:usb0="800002BF" w:usb1="38CF7CFA" w:usb2="00000016" w:usb3="00000000" w:csb0="00040000" w:csb1="00000000"/>
    <w:embedRegular r:id="rId5" w:fontKey="{FB5F16CA-9631-4CC0-83AD-E1140612F7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B92F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-504190</wp:posOffset>
              </wp:positionV>
              <wp:extent cx="500380" cy="4991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0380" cy="4991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7CD0E">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9.7pt;height:39.3pt;width:39.4pt;mso-position-horizontal:outside;mso-position-horizontal-relative:margin;z-index:251659264;mso-width-relative:page;mso-height-relative:page;" filled="f" stroked="f" coordsize="21600,21600" o:gfxdata="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QKz1HVAAAABQEAAA8AAAAAAAAAAQAgAAAAIgAAAGRycy9kb3ducmV2Lnht&#10;bFBLAQIUABQAAAAIAIdO4kCg/Tc/NQIAAGEEAAAOAAAAAAAAAAEAIAAAACQBAABkcnMvZTJvRG9j&#10;LnhtbFBLBQYAAAAABgAGAFkBAADLBQAAAAA=&#10;">
              <v:fill on="f" focussize="0,0"/>
              <v:stroke on="f" weight="0.5pt"/>
              <v:imagedata o:title=""/>
              <o:lock v:ext="edit" aspectratio="f"/>
              <v:textbox inset="0mm,0mm,0mm,0mm">
                <w:txbxContent>
                  <w:p w14:paraId="1C87CD0E">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ZGFmODNkMmI0Yjg0MDQzZTRiYWU0MTYwMTViNmYifQ=="/>
  </w:docVars>
  <w:rsids>
    <w:rsidRoot w:val="49342949"/>
    <w:rsid w:val="000A064B"/>
    <w:rsid w:val="00166845"/>
    <w:rsid w:val="001C4482"/>
    <w:rsid w:val="00223927"/>
    <w:rsid w:val="0030370D"/>
    <w:rsid w:val="00375578"/>
    <w:rsid w:val="004A30C3"/>
    <w:rsid w:val="00610499"/>
    <w:rsid w:val="006D729B"/>
    <w:rsid w:val="007B5C25"/>
    <w:rsid w:val="008B36A6"/>
    <w:rsid w:val="009C1EFB"/>
    <w:rsid w:val="00A70BF4"/>
    <w:rsid w:val="00B251BF"/>
    <w:rsid w:val="00E65AF3"/>
    <w:rsid w:val="01EE7C08"/>
    <w:rsid w:val="037B2835"/>
    <w:rsid w:val="042913CB"/>
    <w:rsid w:val="048F21E5"/>
    <w:rsid w:val="059C5C4F"/>
    <w:rsid w:val="06293DE0"/>
    <w:rsid w:val="068B66C9"/>
    <w:rsid w:val="0782706D"/>
    <w:rsid w:val="085E0483"/>
    <w:rsid w:val="08726F6D"/>
    <w:rsid w:val="08F0045B"/>
    <w:rsid w:val="095C56D6"/>
    <w:rsid w:val="098D5F59"/>
    <w:rsid w:val="099866AB"/>
    <w:rsid w:val="0A5A43F0"/>
    <w:rsid w:val="0A6F2E81"/>
    <w:rsid w:val="0B4765DB"/>
    <w:rsid w:val="0B670C6F"/>
    <w:rsid w:val="0B680A2B"/>
    <w:rsid w:val="0D8256A8"/>
    <w:rsid w:val="0DB735A4"/>
    <w:rsid w:val="0E556F84"/>
    <w:rsid w:val="0E6E15C1"/>
    <w:rsid w:val="0E7203C9"/>
    <w:rsid w:val="0F977B31"/>
    <w:rsid w:val="0FD129DA"/>
    <w:rsid w:val="10447115"/>
    <w:rsid w:val="1207156B"/>
    <w:rsid w:val="1319130A"/>
    <w:rsid w:val="14860174"/>
    <w:rsid w:val="14B95D55"/>
    <w:rsid w:val="14D7277E"/>
    <w:rsid w:val="18AD3F21"/>
    <w:rsid w:val="1A6B4094"/>
    <w:rsid w:val="1A98650B"/>
    <w:rsid w:val="1B6570B8"/>
    <w:rsid w:val="1BED105F"/>
    <w:rsid w:val="1C5A43C0"/>
    <w:rsid w:val="1D05297E"/>
    <w:rsid w:val="1D5E3A3C"/>
    <w:rsid w:val="1D8D18F7"/>
    <w:rsid w:val="1DB665B3"/>
    <w:rsid w:val="1EED074A"/>
    <w:rsid w:val="20476A09"/>
    <w:rsid w:val="21621D8A"/>
    <w:rsid w:val="218E0668"/>
    <w:rsid w:val="222443D1"/>
    <w:rsid w:val="23073D74"/>
    <w:rsid w:val="2377245E"/>
    <w:rsid w:val="24084702"/>
    <w:rsid w:val="24295A49"/>
    <w:rsid w:val="24C820E3"/>
    <w:rsid w:val="24E46F1D"/>
    <w:rsid w:val="25D074A1"/>
    <w:rsid w:val="2668592C"/>
    <w:rsid w:val="2705317A"/>
    <w:rsid w:val="276478EC"/>
    <w:rsid w:val="27D625E7"/>
    <w:rsid w:val="28235FAE"/>
    <w:rsid w:val="286D69D2"/>
    <w:rsid w:val="2A6B0020"/>
    <w:rsid w:val="2A7D3321"/>
    <w:rsid w:val="2A8645D2"/>
    <w:rsid w:val="2B724B56"/>
    <w:rsid w:val="2C3562B0"/>
    <w:rsid w:val="2D216834"/>
    <w:rsid w:val="2DE735DA"/>
    <w:rsid w:val="2E0028ED"/>
    <w:rsid w:val="2EF00E1E"/>
    <w:rsid w:val="30913CD1"/>
    <w:rsid w:val="30A6777C"/>
    <w:rsid w:val="31102E48"/>
    <w:rsid w:val="31543DB4"/>
    <w:rsid w:val="317A4765"/>
    <w:rsid w:val="32AE71D1"/>
    <w:rsid w:val="336B25F9"/>
    <w:rsid w:val="339378F4"/>
    <w:rsid w:val="33A20A1F"/>
    <w:rsid w:val="33F2372C"/>
    <w:rsid w:val="35EF74CF"/>
    <w:rsid w:val="36BE35E5"/>
    <w:rsid w:val="379429F5"/>
    <w:rsid w:val="382219BF"/>
    <w:rsid w:val="383264BD"/>
    <w:rsid w:val="39C05E65"/>
    <w:rsid w:val="39D37108"/>
    <w:rsid w:val="3BD01B51"/>
    <w:rsid w:val="3BEC2BB7"/>
    <w:rsid w:val="3C2123AD"/>
    <w:rsid w:val="3C776471"/>
    <w:rsid w:val="3C7E77FF"/>
    <w:rsid w:val="3D567E34"/>
    <w:rsid w:val="3F23468E"/>
    <w:rsid w:val="3FC23680"/>
    <w:rsid w:val="40AA0BC3"/>
    <w:rsid w:val="42270B5B"/>
    <w:rsid w:val="42B54F14"/>
    <w:rsid w:val="42D038DE"/>
    <w:rsid w:val="42DF2598"/>
    <w:rsid w:val="446472DA"/>
    <w:rsid w:val="45132AAF"/>
    <w:rsid w:val="468A444F"/>
    <w:rsid w:val="47395E04"/>
    <w:rsid w:val="47C02FA8"/>
    <w:rsid w:val="49342949"/>
    <w:rsid w:val="4A0D3F70"/>
    <w:rsid w:val="4A605D2A"/>
    <w:rsid w:val="4C38463D"/>
    <w:rsid w:val="4DB43081"/>
    <w:rsid w:val="4DCA534C"/>
    <w:rsid w:val="4E0900CD"/>
    <w:rsid w:val="4E2B4CF3"/>
    <w:rsid w:val="4F1A6D35"/>
    <w:rsid w:val="4FA8054F"/>
    <w:rsid w:val="504016F9"/>
    <w:rsid w:val="53220A8C"/>
    <w:rsid w:val="538D3AAA"/>
    <w:rsid w:val="56786C15"/>
    <w:rsid w:val="576A39FB"/>
    <w:rsid w:val="58871392"/>
    <w:rsid w:val="58C71284"/>
    <w:rsid w:val="58C871E0"/>
    <w:rsid w:val="5A3B68D8"/>
    <w:rsid w:val="5B1038C0"/>
    <w:rsid w:val="5B5F08BC"/>
    <w:rsid w:val="5C052C23"/>
    <w:rsid w:val="5D331AE8"/>
    <w:rsid w:val="5D881E6C"/>
    <w:rsid w:val="5D8B5CA6"/>
    <w:rsid w:val="5D906DF2"/>
    <w:rsid w:val="5EA96F5C"/>
    <w:rsid w:val="5F1871E8"/>
    <w:rsid w:val="63C75C1A"/>
    <w:rsid w:val="64C5571C"/>
    <w:rsid w:val="66244995"/>
    <w:rsid w:val="666D7477"/>
    <w:rsid w:val="684C085A"/>
    <w:rsid w:val="684D1CB0"/>
    <w:rsid w:val="69E63451"/>
    <w:rsid w:val="6A332E78"/>
    <w:rsid w:val="6A4315BC"/>
    <w:rsid w:val="6AC56475"/>
    <w:rsid w:val="6B0B2855"/>
    <w:rsid w:val="6BC06C3D"/>
    <w:rsid w:val="6C455CDE"/>
    <w:rsid w:val="6D9824C3"/>
    <w:rsid w:val="6F026763"/>
    <w:rsid w:val="6F247B24"/>
    <w:rsid w:val="6F3040D9"/>
    <w:rsid w:val="6F8421C1"/>
    <w:rsid w:val="6FCF1294"/>
    <w:rsid w:val="6FE35194"/>
    <w:rsid w:val="70B476C0"/>
    <w:rsid w:val="714B3415"/>
    <w:rsid w:val="737762FB"/>
    <w:rsid w:val="738D38A8"/>
    <w:rsid w:val="75717FA1"/>
    <w:rsid w:val="770E4D00"/>
    <w:rsid w:val="77E26175"/>
    <w:rsid w:val="7809447D"/>
    <w:rsid w:val="79113E84"/>
    <w:rsid w:val="79E9330E"/>
    <w:rsid w:val="7A1D1AF3"/>
    <w:rsid w:val="7A852F9D"/>
    <w:rsid w:val="7A8772A3"/>
    <w:rsid w:val="7CF81C1A"/>
    <w:rsid w:val="7DAC34FD"/>
    <w:rsid w:val="7E1227E2"/>
    <w:rsid w:val="7E3F7E95"/>
    <w:rsid w:val="7F7B314F"/>
    <w:rsid w:val="7FAE23F8"/>
    <w:rsid w:val="7FB232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rPr>
      <w:rFonts w:ascii="仿宋" w:hAnsi="仿宋" w:eastAsia="仿宋"/>
      <w:sz w:val="28"/>
      <w:szCs w:val="22"/>
    </w:rPr>
  </w:style>
  <w:style w:type="character" w:customStyle="1" w:styleId="7">
    <w:name w:val="页眉 字符"/>
    <w:link w:val="3"/>
    <w:qFormat/>
    <w:locked/>
    <w:uiPriority w:val="99"/>
    <w:rPr>
      <w:rFonts w:ascii="Times New Roman" w:hAnsi="Times New Roman" w:eastAsia="方正仿宋_GBK" w:cs="Times New Roman"/>
      <w:kern w:val="2"/>
      <w:sz w:val="18"/>
      <w:szCs w:val="18"/>
    </w:rPr>
  </w:style>
  <w:style w:type="character" w:customStyle="1" w:styleId="8">
    <w:name w:val="页脚 字符"/>
    <w:link w:val="2"/>
    <w:qFormat/>
    <w:locked/>
    <w:uiPriority w:val="99"/>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沙坪坝区虎溪社区卫生服务中心</Company>
  <Pages>4</Pages>
  <Words>1896</Words>
  <Characters>2078</Characters>
  <Lines>15</Lines>
  <Paragraphs>4</Paragraphs>
  <TotalTime>6</TotalTime>
  <ScaleCrop>false</ScaleCrop>
  <LinksUpToDate>false</LinksUpToDate>
  <CharactersWithSpaces>2078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2022-04-20T06:14:00Z</dcterms:created>
  <dc:creator>Administrator</dc:creator>
  <cp:lastModifiedBy>silence</cp:lastModifiedBy>
  <cp:lastPrinted>2023-04-26T08:30:00Z</cp:lastPrinted>
  <dcterms:modified xsi:type="dcterms:W3CDTF">2025-05-07T07:32:41Z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0ED2AA5AAD02404D8B220FEE5139CF51_13</vt:lpwstr>
  </property>
  <property fmtid="{D5CDD505-2E9C-101B-9397-08002B2CF9AE}" pid="4" name="KSOTemplateDocerSaveRecord">
    <vt:lpwstr>eyJoZGlkIjoiZjRmYWUxOWJhMWE5OGFmZGQyNzA0NjBkZTNhOGRjMDEiLCJ1c2VySWQiOiIyNDg4ODMzNzUifQ==</vt:lpwstr>
  </property>
  <property fmtid="{D5CDD505-2E9C-101B-9397-08002B2CF9AE}" pid="5" name="KSOSaveFontToCloudKey">
    <vt:lpwstr>461886261_btnclosed</vt:lpwstr>
  </property>
</Properties>
</file>