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rPr>
          <w:rFonts w:eastAsia="方正黑体_GBK"/>
        </w:rPr>
      </w:pPr>
      <w:r>
        <w:rPr>
          <w:rFonts w:hint="eastAsia" w:eastAsia="方正黑体_GBK"/>
        </w:rPr>
        <w:t>附件</w:t>
      </w: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640"/>
      </w:pPr>
    </w:p>
    <w:p>
      <w:pPr>
        <w:ind w:firstLine="0" w:firstLineChars="0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西部科学城重庆高新区</w:t>
      </w:r>
    </w:p>
    <w:p>
      <w:pPr>
        <w:ind w:firstLine="0" w:firstLineChars="0"/>
        <w:jc w:val="center"/>
        <w:rPr>
          <w:rFonts w:eastAsia="方正小标宋_GBK"/>
          <w:sz w:val="44"/>
          <w:szCs w:val="44"/>
        </w:rPr>
      </w:pPr>
      <w:r>
        <w:rPr>
          <w:rFonts w:hint="eastAsia" w:eastAsia="方正小标宋_GBK"/>
          <w:sz w:val="44"/>
          <w:szCs w:val="44"/>
        </w:rPr>
        <w:t>2023年1-</w:t>
      </w:r>
      <w:r>
        <w:rPr>
          <w:rFonts w:eastAsia="方正小标宋_GBK"/>
          <w:sz w:val="44"/>
          <w:szCs w:val="44"/>
        </w:rPr>
        <w:t>8</w:t>
      </w:r>
      <w:r>
        <w:rPr>
          <w:rFonts w:hint="eastAsia" w:eastAsia="方正小标宋_GBK"/>
          <w:sz w:val="44"/>
          <w:szCs w:val="44"/>
        </w:rPr>
        <w:t>月预算执行情况表</w:t>
      </w:r>
    </w:p>
    <w:p>
      <w:pPr>
        <w:ind w:firstLine="0" w:firstLineChars="0"/>
        <w:jc w:val="center"/>
        <w:rPr>
          <w:rFonts w:eastAsia="方正小标宋_GBK"/>
          <w:sz w:val="44"/>
          <w:szCs w:val="44"/>
        </w:rPr>
      </w:pPr>
    </w:p>
    <w:p>
      <w:pPr>
        <w:ind w:firstLine="0" w:firstLineChars="0"/>
        <w:jc w:val="center"/>
        <w:rPr>
          <w:rFonts w:eastAsia="方正小标宋_GBK"/>
          <w:sz w:val="44"/>
          <w:szCs w:val="44"/>
        </w:rPr>
      </w:pPr>
    </w:p>
    <w:p>
      <w:pPr>
        <w:ind w:firstLine="0" w:firstLineChars="0"/>
        <w:jc w:val="center"/>
        <w:rPr>
          <w:rFonts w:eastAsia="方正小标宋_GBK"/>
          <w:sz w:val="44"/>
          <w:szCs w:val="44"/>
        </w:rPr>
      </w:pPr>
    </w:p>
    <w:p>
      <w:pPr>
        <w:ind w:firstLine="0" w:firstLineChars="0"/>
        <w:jc w:val="center"/>
        <w:rPr>
          <w:rFonts w:eastAsia="方正小标宋_GBK"/>
          <w:sz w:val="44"/>
          <w:szCs w:val="44"/>
        </w:rPr>
      </w:pPr>
    </w:p>
    <w:p>
      <w:pPr>
        <w:ind w:firstLine="0" w:firstLineChars="0"/>
        <w:jc w:val="center"/>
        <w:rPr>
          <w:rFonts w:eastAsia="方正小标宋_GBK"/>
          <w:sz w:val="44"/>
          <w:szCs w:val="44"/>
        </w:rPr>
      </w:pPr>
    </w:p>
    <w:p>
      <w:pPr>
        <w:ind w:firstLine="0" w:firstLineChars="0"/>
        <w:jc w:val="center"/>
        <w:rPr>
          <w:rFonts w:eastAsia="方正小标宋_GBK"/>
          <w:sz w:val="44"/>
          <w:szCs w:val="44"/>
        </w:rPr>
      </w:pPr>
    </w:p>
    <w:p>
      <w:pPr>
        <w:ind w:firstLine="0" w:firstLineChars="0"/>
        <w:jc w:val="center"/>
        <w:rPr>
          <w:rFonts w:eastAsia="方正小标宋_GBK"/>
          <w:sz w:val="44"/>
          <w:szCs w:val="44"/>
        </w:rPr>
      </w:pPr>
    </w:p>
    <w:p>
      <w:pPr>
        <w:ind w:firstLine="0" w:firstLineChars="0"/>
        <w:jc w:val="center"/>
        <w:rPr>
          <w:rFonts w:eastAsia="方正小标宋_GBK"/>
          <w:sz w:val="44"/>
          <w:szCs w:val="44"/>
        </w:rPr>
      </w:pPr>
    </w:p>
    <w:p>
      <w:pPr>
        <w:ind w:firstLine="0" w:firstLineChars="0"/>
        <w:jc w:val="center"/>
        <w:rPr>
          <w:rFonts w:eastAsia="方正小标宋_GBK"/>
          <w:sz w:val="44"/>
          <w:szCs w:val="44"/>
        </w:rPr>
      </w:pPr>
    </w:p>
    <w:p>
      <w:pPr>
        <w:ind w:firstLine="0" w:firstLineChars="0"/>
        <w:jc w:val="center"/>
        <w:rPr>
          <w:rFonts w:eastAsia="方正小标宋_GBK"/>
          <w:sz w:val="44"/>
          <w:szCs w:val="44"/>
        </w:rPr>
      </w:pPr>
    </w:p>
    <w:p>
      <w:pPr>
        <w:ind w:firstLine="0" w:firstLineChars="0"/>
        <w:jc w:val="center"/>
        <w:rPr>
          <w:rFonts w:eastAsia="方正黑体_GBK"/>
          <w:szCs w:val="32"/>
        </w:rPr>
      </w:pPr>
      <w:r>
        <w:rPr>
          <w:rFonts w:hint="eastAsia" w:eastAsia="方正黑体_GBK"/>
          <w:szCs w:val="32"/>
        </w:rPr>
        <w:t>2023年</w:t>
      </w:r>
      <w:r>
        <w:rPr>
          <w:rFonts w:eastAsia="方正黑体_GBK"/>
          <w:szCs w:val="32"/>
        </w:rPr>
        <w:t>9</w:t>
      </w:r>
      <w:r>
        <w:rPr>
          <w:rFonts w:hint="eastAsia" w:eastAsia="方正黑体_GBK"/>
          <w:szCs w:val="32"/>
        </w:rPr>
        <w:t>月</w:t>
      </w:r>
    </w:p>
    <w:p>
      <w:pPr>
        <w:widowControl/>
        <w:spacing w:line="240" w:lineRule="auto"/>
        <w:ind w:firstLine="0" w:firstLineChars="0"/>
        <w:jc w:val="left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br w:type="page"/>
      </w:r>
    </w:p>
    <w:p>
      <w:pPr>
        <w:ind w:firstLine="0" w:firstLineChars="0"/>
        <w:jc w:val="center"/>
        <w:rPr>
          <w:rFonts w:eastAsia="方正黑体_GBK"/>
          <w:sz w:val="44"/>
          <w:szCs w:val="44"/>
        </w:rPr>
      </w:pPr>
      <w:r>
        <w:rPr>
          <w:rFonts w:hint="eastAsia" w:eastAsia="方正黑体_GBK"/>
          <w:sz w:val="44"/>
          <w:szCs w:val="44"/>
        </w:rPr>
        <w:t>目  录</w:t>
      </w:r>
    </w:p>
    <w:p>
      <w:pPr>
        <w:ind w:firstLine="0" w:firstLineChars="0"/>
        <w:jc w:val="center"/>
        <w:rPr>
          <w:rFonts w:eastAsia="方正小标宋_GBK"/>
          <w:sz w:val="44"/>
          <w:szCs w:val="44"/>
        </w:rPr>
      </w:pPr>
    </w:p>
    <w:p>
      <w:pPr>
        <w:ind w:firstLine="0" w:firstLineChars="0"/>
        <w:jc w:val="center"/>
        <w:rPr>
          <w:rFonts w:eastAsia="方正小标宋_GBK"/>
          <w:sz w:val="44"/>
          <w:szCs w:val="44"/>
        </w:rPr>
      </w:pPr>
    </w:p>
    <w:p>
      <w:pPr>
        <w:ind w:firstLine="640"/>
      </w:pPr>
      <w:r>
        <w:rPr>
          <w:rFonts w:hint="eastAsia"/>
        </w:rPr>
        <w:t>1</w:t>
      </w:r>
      <w:r>
        <w:t>. 2023</w:t>
      </w:r>
      <w:r>
        <w:rPr>
          <w:rFonts w:hint="eastAsia"/>
        </w:rPr>
        <w:t>年1</w:t>
      </w:r>
      <w:r>
        <w:t>-8</w:t>
      </w:r>
      <w:r>
        <w:rPr>
          <w:rFonts w:hint="eastAsia"/>
        </w:rPr>
        <w:t>月一般公共预算收入执行表</w:t>
      </w:r>
    </w:p>
    <w:p>
      <w:pPr>
        <w:ind w:firstLine="640"/>
      </w:pPr>
      <w:r>
        <w:t>2. 2023</w:t>
      </w:r>
      <w:r>
        <w:rPr>
          <w:rFonts w:hint="eastAsia"/>
        </w:rPr>
        <w:t>年1</w:t>
      </w:r>
      <w:r>
        <w:t>-8</w:t>
      </w:r>
      <w:r>
        <w:rPr>
          <w:rFonts w:hint="eastAsia"/>
        </w:rPr>
        <w:t>月一般公共预算支出执行表</w:t>
      </w:r>
    </w:p>
    <w:p>
      <w:pPr>
        <w:ind w:firstLine="640"/>
      </w:pPr>
      <w:r>
        <w:t>3. 2023</w:t>
      </w:r>
      <w:r>
        <w:rPr>
          <w:rFonts w:hint="eastAsia"/>
        </w:rPr>
        <w:t>年1</w:t>
      </w:r>
      <w:r>
        <w:t>-8</w:t>
      </w:r>
      <w:r>
        <w:rPr>
          <w:rFonts w:hint="eastAsia"/>
        </w:rPr>
        <w:t>月政府性基金预算收入执行表</w:t>
      </w:r>
    </w:p>
    <w:p>
      <w:pPr>
        <w:ind w:firstLine="640"/>
      </w:pPr>
      <w:r>
        <w:t>4. 2023</w:t>
      </w:r>
      <w:r>
        <w:rPr>
          <w:rFonts w:hint="eastAsia"/>
        </w:rPr>
        <w:t>年1</w:t>
      </w:r>
      <w:r>
        <w:t>-8</w:t>
      </w:r>
      <w:r>
        <w:rPr>
          <w:rFonts w:hint="eastAsia"/>
        </w:rPr>
        <w:t>月政府性基金预算支出执行表</w:t>
      </w:r>
    </w:p>
    <w:p>
      <w:pPr>
        <w:ind w:firstLine="640"/>
      </w:pPr>
      <w:r>
        <w:t>5. 2023</w:t>
      </w:r>
      <w:r>
        <w:rPr>
          <w:rFonts w:hint="eastAsia"/>
        </w:rPr>
        <w:t>年1</w:t>
      </w:r>
      <w:r>
        <w:t>-8</w:t>
      </w:r>
      <w:r>
        <w:rPr>
          <w:rFonts w:hint="eastAsia"/>
        </w:rPr>
        <w:t>月国有资本经营预算收入执行表</w:t>
      </w:r>
    </w:p>
    <w:p>
      <w:pPr>
        <w:ind w:firstLine="640"/>
      </w:pPr>
      <w:r>
        <w:t>6. 2023</w:t>
      </w:r>
      <w:r>
        <w:rPr>
          <w:rFonts w:hint="eastAsia"/>
        </w:rPr>
        <w:t>年1</w:t>
      </w:r>
      <w:r>
        <w:t>-8</w:t>
      </w:r>
      <w:r>
        <w:rPr>
          <w:rFonts w:hint="eastAsia"/>
        </w:rPr>
        <w:t>月国有资本经营预算支出执行表</w:t>
      </w:r>
    </w:p>
    <w:p>
      <w:pPr>
        <w:ind w:firstLine="640"/>
      </w:pPr>
      <w:r>
        <w:t>7. 2023</w:t>
      </w:r>
      <w:r>
        <w:rPr>
          <w:rFonts w:hint="eastAsia"/>
        </w:rPr>
        <w:t>年1</w:t>
      </w:r>
      <w:r>
        <w:t>-8</w:t>
      </w:r>
      <w:r>
        <w:rPr>
          <w:rFonts w:hint="eastAsia"/>
        </w:rPr>
        <w:t>月新增政府专项债券使用情况</w:t>
      </w:r>
    </w:p>
    <w:p>
      <w:pPr>
        <w:widowControl/>
        <w:spacing w:line="240" w:lineRule="auto"/>
        <w:ind w:firstLine="0" w:firstLineChars="0"/>
        <w:jc w:val="left"/>
      </w:pPr>
      <w:r>
        <w:br w:type="page"/>
      </w:r>
    </w:p>
    <w:p>
      <w:pPr>
        <w:ind w:firstLine="0" w:firstLineChars="0"/>
        <w:rPr>
          <w:rFonts w:eastAsia="方正黑体_GBK"/>
        </w:rPr>
      </w:pPr>
      <w:r>
        <w:rPr>
          <w:rFonts w:hint="eastAsia" w:eastAsia="方正黑体_GBK"/>
        </w:rPr>
        <w:t>表1</w:t>
      </w:r>
    </w:p>
    <w:p>
      <w:pPr>
        <w:ind w:firstLine="0" w:firstLineChars="0"/>
        <w:jc w:val="center"/>
        <w:rPr>
          <w:rFonts w:eastAsia="方正小标宋_GBK"/>
        </w:rPr>
      </w:pPr>
      <w:r>
        <w:rPr>
          <w:rFonts w:hint="eastAsia" w:eastAsia="方正小标宋_GBK"/>
        </w:rPr>
        <w:t>2023年1-</w:t>
      </w:r>
      <w:r>
        <w:rPr>
          <w:rFonts w:eastAsia="方正小标宋_GBK"/>
        </w:rPr>
        <w:t>8</w:t>
      </w:r>
      <w:r>
        <w:rPr>
          <w:rFonts w:hint="eastAsia" w:eastAsia="方正小标宋_GBK"/>
        </w:rPr>
        <w:t>月一般公共预算收入执行表</w:t>
      </w:r>
    </w:p>
    <w:p>
      <w:pPr>
        <w:ind w:firstLine="0" w:firstLineChars="0"/>
        <w:jc w:val="right"/>
        <w:rPr>
          <w:rFonts w:eastAsia="方正楷体_GBK"/>
        </w:rPr>
      </w:pPr>
      <w:r>
        <w:rPr>
          <w:rFonts w:hint="eastAsia" w:eastAsia="方正楷体_GBK"/>
          <w:sz w:val="28"/>
          <w:szCs w:val="21"/>
        </w:rPr>
        <w:t>单位：万元</w:t>
      </w:r>
    </w:p>
    <w:tbl>
      <w:tblPr>
        <w:tblStyle w:val="6"/>
        <w:tblW w:w="8784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1417"/>
        <w:gridCol w:w="2126"/>
        <w:gridCol w:w="14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8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预算科目</w:t>
            </w:r>
          </w:p>
        </w:tc>
        <w:tc>
          <w:tcPr>
            <w:tcW w:w="49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kern w:val="0"/>
                <w:sz w:val="24"/>
                <w:szCs w:val="24"/>
              </w:rPr>
              <w:t>累 计 完 成 情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8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kern w:val="0"/>
                <w:sz w:val="24"/>
                <w:szCs w:val="24"/>
              </w:rPr>
              <w:t>金额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kern w:val="0"/>
                <w:sz w:val="24"/>
                <w:szCs w:val="24"/>
              </w:rPr>
              <w:t>为预算%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kern w:val="0"/>
                <w:sz w:val="24"/>
                <w:szCs w:val="24"/>
              </w:rPr>
              <w:t>比上年%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一般公共预算收入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 xml:space="preserve">212,294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65.5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2.1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一、税收收入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 xml:space="preserve">176,107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65.0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4.3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hAnsi="宋体" w:eastAsia="宋体" w:cs="宋体"/>
                <w:color w:val="000000"/>
                <w:kern w:val="0"/>
                <w:sz w:val="24"/>
                <w:szCs w:val="24"/>
              </w:rPr>
              <w:t>增值税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33,087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66.2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91.9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hAnsi="宋体" w:eastAsia="宋体" w:cs="宋体"/>
                <w:color w:val="000000"/>
                <w:kern w:val="0"/>
                <w:sz w:val="24"/>
                <w:szCs w:val="24"/>
              </w:rPr>
              <w:t>企业所得税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19,557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62.1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36.2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hAnsi="宋体" w:eastAsia="宋体" w:cs="宋体"/>
                <w:color w:val="000000"/>
                <w:kern w:val="0"/>
                <w:sz w:val="24"/>
                <w:szCs w:val="24"/>
              </w:rPr>
              <w:t>个人所得税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5,178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47.1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4.9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hAnsi="宋体" w:eastAsia="宋体" w:cs="宋体"/>
                <w:color w:val="000000"/>
                <w:kern w:val="0"/>
                <w:sz w:val="24"/>
                <w:szCs w:val="24"/>
              </w:rPr>
              <w:t>资源税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40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10.8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hAnsi="宋体" w:eastAsia="宋体" w:cs="宋体"/>
                <w:color w:val="000000"/>
                <w:kern w:val="0"/>
                <w:sz w:val="24"/>
                <w:szCs w:val="24"/>
              </w:rPr>
              <w:t>城市维护建设税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5,822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44.8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40.9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hAnsi="宋体" w:eastAsia="宋体" w:cs="宋体"/>
                <w:color w:val="000000"/>
                <w:kern w:val="0"/>
                <w:sz w:val="24"/>
                <w:szCs w:val="24"/>
              </w:rPr>
              <w:t>房产税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11,499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82.1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16.2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bottom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hAnsi="宋体" w:eastAsia="宋体" w:cs="宋体"/>
                <w:color w:val="000000"/>
                <w:kern w:val="0"/>
                <w:sz w:val="24"/>
                <w:szCs w:val="24"/>
              </w:rPr>
              <w:t>印花税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7,513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62.6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27.0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4"/>
                <w:szCs w:val="24"/>
              </w:rPr>
              <w:t>城镇土地使用税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23,418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90.1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16.7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4"/>
                <w:szCs w:val="24"/>
              </w:rPr>
              <w:t>土地增值税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34,822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77.4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180.0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4"/>
                <w:szCs w:val="24"/>
              </w:rPr>
              <w:t>耕地占用税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5,378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41.4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-84.1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4"/>
                <w:szCs w:val="24"/>
              </w:rPr>
              <w:t>契税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29,667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53.9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-35.3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4"/>
                <w:szCs w:val="24"/>
              </w:rPr>
              <w:t>环境保护税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115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28.8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-31.2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4"/>
                <w:szCs w:val="24"/>
              </w:rPr>
              <w:t>其他税收收入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11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b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二、非税收入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36,187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68.3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-7.2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720" w:firstLineChars="300"/>
              <w:jc w:val="left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  <w:szCs w:val="24"/>
              </w:rPr>
              <w:t>专项收入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7,731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29.7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0.6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720" w:firstLineChars="300"/>
              <w:jc w:val="left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  <w:szCs w:val="24"/>
              </w:rPr>
              <w:t>行政事业性收费收入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667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44.5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-1.8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720" w:firstLineChars="300"/>
              <w:jc w:val="left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  <w:szCs w:val="24"/>
              </w:rPr>
              <w:t>罚没收入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4,565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114.1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-26.1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720" w:firstLineChars="300"/>
              <w:jc w:val="left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  <w:szCs w:val="24"/>
              </w:rPr>
              <w:t>国有资源有偿使用收入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21,671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100.8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-11.1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82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720" w:firstLineChars="300"/>
              <w:jc w:val="left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color w:val="000000"/>
                <w:kern w:val="0"/>
                <w:sz w:val="24"/>
                <w:szCs w:val="24"/>
              </w:rPr>
              <w:t>捐赠收入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0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3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720" w:firstLineChars="300"/>
              <w:jc w:val="left"/>
              <w:rPr>
                <w:rFonts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hAnsi="宋体" w:eastAsia="宋体" w:cs="宋体"/>
                <w:color w:val="000000"/>
                <w:kern w:val="0"/>
                <w:sz w:val="24"/>
                <w:szCs w:val="24"/>
              </w:rPr>
              <w:t>其他收入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 xml:space="preserve">1,553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ind w:firstLine="0" w:firstLineChars="0"/>
        <w:rPr>
          <w:rFonts w:eastAsia="方正黑体_GBK"/>
        </w:rPr>
      </w:pPr>
      <w:r>
        <w:rPr>
          <w:rFonts w:hint="eastAsia" w:eastAsia="方正黑体_GBK"/>
        </w:rPr>
        <w:t>表</w:t>
      </w:r>
      <w:r>
        <w:rPr>
          <w:rFonts w:eastAsia="方正黑体_GBK"/>
        </w:rPr>
        <w:t>2</w:t>
      </w:r>
    </w:p>
    <w:p>
      <w:pPr>
        <w:ind w:firstLine="0" w:firstLineChars="0"/>
        <w:jc w:val="center"/>
        <w:rPr>
          <w:rFonts w:eastAsia="方正小标宋_GBK"/>
        </w:rPr>
      </w:pPr>
      <w:r>
        <w:rPr>
          <w:rFonts w:hint="eastAsia" w:eastAsia="方正小标宋_GBK"/>
        </w:rPr>
        <w:t>2023年1-</w:t>
      </w:r>
      <w:r>
        <w:rPr>
          <w:rFonts w:eastAsia="方正小标宋_GBK"/>
        </w:rPr>
        <w:t>8</w:t>
      </w:r>
      <w:r>
        <w:rPr>
          <w:rFonts w:hint="eastAsia" w:eastAsia="方正小标宋_GBK"/>
        </w:rPr>
        <w:t>月一般公共预算支出执行表</w:t>
      </w:r>
    </w:p>
    <w:p>
      <w:pPr>
        <w:ind w:firstLine="0" w:firstLineChars="0"/>
        <w:jc w:val="right"/>
        <w:rPr>
          <w:rFonts w:eastAsia="方正楷体_GBK"/>
          <w:sz w:val="24"/>
          <w:szCs w:val="24"/>
        </w:rPr>
      </w:pPr>
      <w:r>
        <w:rPr>
          <w:rFonts w:hint="eastAsia" w:eastAsia="方正楷体_GBK"/>
          <w:sz w:val="24"/>
          <w:szCs w:val="24"/>
        </w:rPr>
        <w:t>单位：万元</w:t>
      </w:r>
    </w:p>
    <w:tbl>
      <w:tblPr>
        <w:tblStyle w:val="6"/>
        <w:tblW w:w="8647" w:type="dxa"/>
        <w:tblInd w:w="25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95"/>
        <w:gridCol w:w="25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  <w:tblHeader/>
        </w:trPr>
        <w:tc>
          <w:tcPr>
            <w:tcW w:w="6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方正黑体_GBK" w:cs="宋体"/>
                <w:kern w:val="0"/>
                <w:sz w:val="22"/>
              </w:rPr>
            </w:pPr>
            <w:r>
              <w:rPr>
                <w:rFonts w:hint="eastAsia" w:eastAsia="方正黑体_GBK" w:cs="宋体"/>
                <w:kern w:val="0"/>
                <w:sz w:val="22"/>
              </w:rPr>
              <w:t>科目名称</w:t>
            </w:r>
          </w:p>
        </w:tc>
        <w:tc>
          <w:tcPr>
            <w:tcW w:w="25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方正黑体_GBK" w:cs="宋体"/>
                <w:kern w:val="0"/>
                <w:sz w:val="22"/>
              </w:rPr>
            </w:pPr>
            <w:r>
              <w:rPr>
                <w:rFonts w:hint="eastAsia" w:eastAsia="方正黑体_GBK" w:cs="宋体"/>
                <w:kern w:val="0"/>
                <w:sz w:val="22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hAnsi="宋体" w:eastAsia="宋体" w:cs="宋体"/>
                <w:b/>
                <w:bCs/>
                <w:kern w:val="0"/>
                <w:sz w:val="22"/>
              </w:rPr>
              <w:t>一般公共预算支出合计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460,014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hint="eastAsia" w:hAnsi="宋体" w:eastAsia="宋体" w:cs="宋体"/>
                <w:b/>
                <w:bCs/>
                <w:kern w:val="0"/>
                <w:sz w:val="22"/>
              </w:rPr>
              <w:t>一般公共服务支出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38,13</w:t>
            </w:r>
            <w:r>
              <w:rPr>
                <w:rFonts w:eastAsia="宋体" w:cs="宋体"/>
                <w:kern w:val="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hint="eastAsia" w:hAnsi="宋体" w:eastAsia="宋体" w:cs="宋体"/>
                <w:b/>
                <w:bCs/>
                <w:kern w:val="0"/>
                <w:sz w:val="22"/>
              </w:rPr>
              <w:t>人大事务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行政运行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一般行政管理事务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其他人大事务支出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155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hint="eastAsia" w:hAnsi="宋体" w:eastAsia="宋体" w:cs="宋体"/>
                <w:b/>
                <w:bCs/>
                <w:kern w:val="0"/>
                <w:sz w:val="22"/>
              </w:rPr>
              <w:t>政协事务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行政运行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一般行政管理事务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其他政协事务支出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hint="eastAsia" w:hAnsi="宋体" w:eastAsia="宋体" w:cs="宋体"/>
                <w:b/>
                <w:bCs/>
                <w:kern w:val="0"/>
                <w:sz w:val="22"/>
              </w:rPr>
              <w:t>政府办公厅</w:t>
            </w: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>(</w:t>
            </w:r>
            <w:r>
              <w:rPr>
                <w:rFonts w:hint="eastAsia" w:hAnsi="宋体" w:eastAsia="宋体" w:cs="宋体"/>
                <w:b/>
                <w:bCs/>
                <w:kern w:val="0"/>
                <w:sz w:val="22"/>
              </w:rPr>
              <w:t>室</w:t>
            </w: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>)</w:t>
            </w:r>
            <w:r>
              <w:rPr>
                <w:rFonts w:hint="eastAsia" w:hAnsi="宋体" w:eastAsia="宋体" w:cs="宋体"/>
                <w:b/>
                <w:bCs/>
                <w:kern w:val="0"/>
                <w:sz w:val="22"/>
              </w:rPr>
              <w:t>及相关机构事务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23,14</w:t>
            </w:r>
            <w:r>
              <w:rPr>
                <w:rFonts w:eastAsia="宋体" w:cs="宋体"/>
                <w:kern w:val="0"/>
                <w:sz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行政运行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8,82</w:t>
            </w:r>
            <w:r>
              <w:rPr>
                <w:rFonts w:eastAsia="宋体" w:cs="宋体"/>
                <w:kern w:val="0"/>
                <w:sz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一般行政管理事务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10,722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信访事务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事业运行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2,039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其他政府办公厅</w:t>
            </w:r>
            <w:r>
              <w:rPr>
                <w:rFonts w:hint="eastAsia" w:eastAsia="宋体" w:cs="宋体"/>
                <w:kern w:val="0"/>
                <w:sz w:val="22"/>
              </w:rPr>
              <w:t>(</w:t>
            </w:r>
            <w:r>
              <w:rPr>
                <w:rFonts w:hint="eastAsia" w:hAnsi="宋体" w:eastAsia="宋体" w:cs="宋体"/>
                <w:kern w:val="0"/>
                <w:sz w:val="22"/>
              </w:rPr>
              <w:t>室</w:t>
            </w:r>
            <w:r>
              <w:rPr>
                <w:rFonts w:hint="eastAsia" w:eastAsia="宋体" w:cs="宋体"/>
                <w:kern w:val="0"/>
                <w:sz w:val="22"/>
              </w:rPr>
              <w:t>)</w:t>
            </w:r>
            <w:r>
              <w:rPr>
                <w:rFonts w:hint="eastAsia" w:hAnsi="宋体" w:eastAsia="宋体" w:cs="宋体"/>
                <w:kern w:val="0"/>
                <w:sz w:val="22"/>
              </w:rPr>
              <w:t>及相关机构事务支出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1,542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hint="eastAsia" w:hAnsi="宋体" w:eastAsia="宋体" w:cs="宋体"/>
                <w:b/>
                <w:bCs/>
                <w:kern w:val="0"/>
                <w:sz w:val="22"/>
              </w:rPr>
              <w:t>发展与改革事务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3,304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行政运行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一般行政管理事务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2,891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战略规划与实施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物价管理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其他发展与改革事务支出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hint="eastAsia" w:hAnsi="宋体" w:eastAsia="宋体" w:cs="宋体"/>
                <w:b/>
                <w:bCs/>
                <w:kern w:val="0"/>
                <w:sz w:val="22"/>
              </w:rPr>
              <w:t>统计信息事务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一般行政管理事务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统计管理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专项普查活动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其他统计信息事务支出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52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hint="eastAsia" w:hAnsi="宋体" w:eastAsia="宋体" w:cs="宋体"/>
                <w:b/>
                <w:bCs/>
                <w:kern w:val="0"/>
                <w:sz w:val="22"/>
              </w:rPr>
              <w:t>财政事务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637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行政运行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一般行政管理事务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376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其他财政事务支出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hint="eastAsia" w:hAnsi="宋体" w:eastAsia="宋体" w:cs="宋体"/>
                <w:b/>
                <w:bCs/>
                <w:kern w:val="0"/>
                <w:sz w:val="22"/>
              </w:rPr>
              <w:t>税收事务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2,400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税收业务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2,400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hint="eastAsia" w:hAnsi="宋体" w:eastAsia="宋体" w:cs="宋体"/>
                <w:b/>
                <w:bCs/>
                <w:kern w:val="0"/>
                <w:sz w:val="22"/>
              </w:rPr>
              <w:t>审计事务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其他审计事务支出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hint="eastAsia" w:hAnsi="宋体" w:eastAsia="宋体" w:cs="宋体"/>
                <w:b/>
                <w:bCs/>
                <w:kern w:val="0"/>
                <w:sz w:val="22"/>
              </w:rPr>
              <w:t>海关事务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检验检疫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hint="eastAsia" w:hAnsi="宋体" w:eastAsia="宋体" w:cs="宋体"/>
                <w:b/>
                <w:bCs/>
                <w:kern w:val="0"/>
                <w:sz w:val="22"/>
              </w:rPr>
              <w:t>纪检监察事务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行政运行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一般行政管理事务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大案要案查处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巡视工作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hint="eastAsia" w:hAnsi="宋体" w:eastAsia="宋体" w:cs="宋体"/>
                <w:b/>
                <w:bCs/>
                <w:kern w:val="0"/>
                <w:sz w:val="22"/>
              </w:rPr>
              <w:t>商贸事务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一般行政管理事务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其他商贸事务支出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392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hint="eastAsia" w:hAnsi="宋体" w:eastAsia="宋体" w:cs="宋体"/>
                <w:b/>
                <w:bCs/>
                <w:kern w:val="0"/>
                <w:sz w:val="22"/>
              </w:rPr>
              <w:t>港澳台事务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其他港澳台事务支出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hint="eastAsia" w:hAnsi="宋体" w:eastAsia="宋体" w:cs="宋体"/>
                <w:b/>
                <w:bCs/>
                <w:kern w:val="0"/>
                <w:sz w:val="22"/>
              </w:rPr>
              <w:t>民主党派及工商联事务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其他民主党派及工商联事务支出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hint="eastAsia" w:hAnsi="宋体" w:eastAsia="宋体" w:cs="宋体"/>
                <w:b/>
                <w:bCs/>
                <w:kern w:val="0"/>
                <w:sz w:val="22"/>
              </w:rPr>
              <w:t>群众团体事务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行政运行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其他群众团体事务支出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hint="eastAsia" w:hAnsi="宋体" w:eastAsia="宋体" w:cs="宋体"/>
                <w:b/>
                <w:bCs/>
                <w:kern w:val="0"/>
                <w:sz w:val="22"/>
              </w:rPr>
              <w:t>组织事务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1,069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一般行政管理事务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其他组织事务支出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1,068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hint="eastAsia" w:hAnsi="宋体" w:eastAsia="宋体" w:cs="宋体"/>
                <w:b/>
                <w:bCs/>
                <w:kern w:val="0"/>
                <w:sz w:val="22"/>
              </w:rPr>
              <w:t>宣传事务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2,853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事业运行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其他宣传事务支出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2,691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hint="eastAsia" w:hAnsi="宋体" w:eastAsia="宋体" w:cs="宋体"/>
                <w:b/>
                <w:bCs/>
                <w:kern w:val="0"/>
                <w:sz w:val="22"/>
              </w:rPr>
              <w:t>统战事务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行政运行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宗教事务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其他统战事务支出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hint="eastAsia" w:hAnsi="宋体" w:eastAsia="宋体" w:cs="宋体"/>
                <w:b/>
                <w:bCs/>
                <w:kern w:val="0"/>
                <w:sz w:val="22"/>
              </w:rPr>
              <w:t>其他共产党事务支出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其他共产党事务支出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263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hint="eastAsia" w:hAnsi="宋体" w:eastAsia="宋体" w:cs="宋体"/>
                <w:b/>
                <w:bCs/>
                <w:kern w:val="0"/>
                <w:sz w:val="22"/>
              </w:rPr>
              <w:t>网信事务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一般行政管理事务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hint="eastAsia" w:hAnsi="宋体" w:eastAsia="宋体" w:cs="宋体"/>
                <w:b/>
                <w:bCs/>
                <w:kern w:val="0"/>
                <w:sz w:val="22"/>
              </w:rPr>
              <w:t>市场监督管理事务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2,487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行政运行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1,318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一般行政管理事务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市场主体管理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市场秩序执法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信息化建设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质量基础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药品事务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医疗器械事务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419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质量安全监管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食品安全监管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其他市场监督管理事务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hint="eastAsia" w:hAnsi="宋体" w:eastAsia="宋体" w:cs="宋体"/>
                <w:b/>
                <w:bCs/>
                <w:kern w:val="0"/>
                <w:sz w:val="22"/>
              </w:rPr>
              <w:t>其他一般公共服务支出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其他一般公共服务支出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hint="eastAsia" w:hAnsi="宋体" w:eastAsia="宋体" w:cs="宋体"/>
                <w:b/>
                <w:bCs/>
                <w:kern w:val="0"/>
                <w:sz w:val="22"/>
              </w:rPr>
              <w:t>国防支出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hint="eastAsia" w:hAnsi="宋体" w:eastAsia="宋体" w:cs="宋体"/>
                <w:b/>
                <w:bCs/>
                <w:kern w:val="0"/>
                <w:sz w:val="22"/>
              </w:rPr>
              <w:t>军费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现役部队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hint="eastAsia" w:hAnsi="宋体" w:eastAsia="宋体" w:cs="宋体"/>
                <w:b/>
                <w:bCs/>
                <w:kern w:val="0"/>
                <w:sz w:val="22"/>
              </w:rPr>
              <w:t>国防动员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人民防空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民兵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其他国防动员支出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hint="eastAsia" w:hAnsi="宋体" w:eastAsia="宋体" w:cs="宋体"/>
                <w:b/>
                <w:bCs/>
                <w:kern w:val="0"/>
                <w:sz w:val="22"/>
              </w:rPr>
              <w:t>公共安全支出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23,901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hint="eastAsia" w:hAnsi="宋体" w:eastAsia="宋体" w:cs="宋体"/>
                <w:b/>
                <w:bCs/>
                <w:kern w:val="0"/>
                <w:sz w:val="22"/>
              </w:rPr>
              <w:t>公安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23,409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行政运行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14,886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一般行政管理事务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7,288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执法办案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1,208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特别业务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hint="eastAsia" w:hAnsi="宋体" w:eastAsia="宋体" w:cs="宋体"/>
                <w:b/>
                <w:bCs/>
                <w:kern w:val="0"/>
                <w:sz w:val="22"/>
              </w:rPr>
              <w:t>司法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基层司法业务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普法宣传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公共法律服务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国家统一法律职业资格考试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社区矫正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其他司法支出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hint="eastAsia" w:hAnsi="宋体" w:eastAsia="宋体" w:cs="宋体"/>
                <w:b/>
                <w:bCs/>
                <w:kern w:val="0"/>
                <w:sz w:val="22"/>
              </w:rPr>
              <w:t>其他公共安全支出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国家司法救助支出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其他公共安全支出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hint="eastAsia" w:hAnsi="宋体" w:eastAsia="宋体" w:cs="宋体"/>
                <w:b/>
                <w:bCs/>
                <w:kern w:val="0"/>
                <w:sz w:val="22"/>
              </w:rPr>
              <w:t>教育支出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89,450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hint="eastAsia" w:hAnsi="宋体" w:eastAsia="宋体" w:cs="宋体"/>
                <w:b/>
                <w:bCs/>
                <w:kern w:val="0"/>
                <w:sz w:val="22"/>
              </w:rPr>
              <w:t>普通教育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86,782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学前教育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3,509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小学教育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31,133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初中教育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44,327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高中教育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2,875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其他普通教育支出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4,938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hint="eastAsia" w:hAnsi="宋体" w:eastAsia="宋体" w:cs="宋体"/>
                <w:b/>
                <w:bCs/>
                <w:kern w:val="0"/>
                <w:sz w:val="22"/>
              </w:rPr>
              <w:t>职业教育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2,544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中等职业教育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2,544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hint="eastAsia" w:hAnsi="宋体" w:eastAsia="宋体" w:cs="宋体"/>
                <w:b/>
                <w:bCs/>
                <w:kern w:val="0"/>
                <w:sz w:val="22"/>
              </w:rPr>
              <w:t>其他教育支出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</w:t>
            </w:r>
            <w:r>
              <w:rPr>
                <w:rFonts w:hint="eastAsia" w:hAnsi="宋体" w:eastAsia="宋体" w:cs="宋体"/>
                <w:kern w:val="0"/>
                <w:sz w:val="22"/>
              </w:rPr>
              <w:t>其他教育支出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</w:t>
            </w:r>
            <w:r>
              <w:rPr>
                <w:rFonts w:hint="eastAsia" w:hAnsi="宋体" w:eastAsia="宋体" w:cs="宋体"/>
                <w:b/>
                <w:bCs/>
                <w:kern w:val="0"/>
                <w:sz w:val="22"/>
              </w:rPr>
              <w:t>科学技术支出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114,914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</w:t>
            </w:r>
            <w:r>
              <w:rPr>
                <w:rFonts w:hint="eastAsia" w:hAnsi="宋体" w:eastAsia="宋体" w:cs="宋体"/>
                <w:b/>
                <w:bCs/>
                <w:kern w:val="0"/>
                <w:sz w:val="22"/>
              </w:rPr>
              <w:t>科学技术管理事务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2,011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行政运行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一般行政管理事务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其他科学技术管理事务支出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1,889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技术研究与开发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723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科技成果转化与扩散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723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科学技术普及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科普活动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其他科学技术支出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112,170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其他科学技术支出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112,170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文化旅游体育与传媒支出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1,641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文化和旅游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1,308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一般行政管理事务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文化活动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群众文化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其他文化和旅游支出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964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文物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66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文物保护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博物馆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体育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233</w:t>
            </w:r>
          </w:p>
        </w:tc>
      </w:tr>
      <w:tr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群众体育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其他体育支出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223</w:t>
            </w:r>
          </w:p>
        </w:tc>
      </w:tr>
      <w:tr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新闻出版电影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电影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其他文化旅游体育与传媒支出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其他文化旅游体育与传媒支出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社会保障和就业支出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36,893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人力资源和社会保障管理事务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5,758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一般行政管理事务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社会保险经办机构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劳动人事争议调解仲裁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事业运行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1,115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其他人力资源和社会保障管理事务支出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4,234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民政管理事务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5,871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一般行政管理事务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62</w:t>
            </w:r>
          </w:p>
        </w:tc>
      </w:tr>
      <w:tr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基层政权建设和社区治理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5,407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其他民政管理事务支出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402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行政事业单位养老支出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10,544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事业单位离退休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机关事业单位基本养老保险缴费支出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4,693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机关事业单位职业年金缴费支出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2,328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其他行政事业单位养老支出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3,504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就业补助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4,623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就业创业服务补贴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职业培训补贴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657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社会保险补贴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1,568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公益性岗位补贴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497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就业见习补贴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501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促进创业补贴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417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其他就业补助支出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839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抚恤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1,776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死亡抚恤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543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伤残抚恤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义务兵优待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其他优抚支出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1,072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退役安置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671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退役士兵安置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军队移交政府的离退休人员安置</w:t>
            </w:r>
          </w:p>
        </w:tc>
        <w:tc>
          <w:tcPr>
            <w:tcW w:w="25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军队转业干部安置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其他退役安置支出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458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社会福利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儿童福利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老年福利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养老服务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其他社会福利支出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残疾人事业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502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残疾人体育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残疾人生活和护理补贴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其他残疾人事业支出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424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最低生活保障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1,521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城市最低生活保障金支出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1,509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农村最低生活保障金支出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临时救助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临时救助支出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特困人员救助供养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城市特困人员救助供养支出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农村特困人员救助供养支出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其他生活救助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其他城市生活救助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退役军人管理事务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714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一般行政管理事务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事业运行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431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其他退役军人事务管理支出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其他社会保障和就业支出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4,509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其他社会保障和就业支出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4,509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卫生健康支出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25,102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卫生健康管理事务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613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行政运行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一般行政管理事务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549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其他卫生健康管理事务支出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基层医疗卫生机构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4,722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城市社区卫生机构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792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乡镇卫生院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3,495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其他基层医疗卫生机构支出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435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公共卫生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11,911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妇幼保健机构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基本公共卫生服务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3,192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重大公共卫生服务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330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突发公共卫生事件应急处理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8,306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其他公共卫生支出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中医药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中医(民族医)药专项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计划生育事务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1,019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计划生育服务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900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其他计划生育事务支出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行政事业单位医疗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3,740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行政单位医疗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818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事业单位医疗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2,008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公务员医疗补助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其他行政事业单位医疗支出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722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财政对基本医疗保险基金的补助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财政对城乡居民基本医疗保险基金的补助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医疗救助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793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城乡医疗救助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793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优抚对象医疗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优抚对象医疗补助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98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医疗保障管理事务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1,862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医疗保障经办事务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42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其他医疗保障管理事务支出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1,820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其他卫生健康支出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其他卫生健康支出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节能环保支出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2,207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环境保护管理事务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606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行政运行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303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一般行政管理事务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生态环境保护宣传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其他环境保护管理事务支出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环境监测与监察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其他环境监测与监察支出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污染防治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1,362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大气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808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水体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固体废弃物与化学品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自然生态保护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农村环境保护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污染减排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生态环境执法监察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能源管理事务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一般行政管理事务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其他节能环保支出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其他节能环保支出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城乡社区支出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85,540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城乡社区管理事务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2,003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行政运行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371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一般行政管理事务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城管执法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251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其他城乡社区管理事务支出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1,196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城乡社区公共设施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9,367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小城镇基础设施建设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8,734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其他城乡社区公共设施支出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633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城乡社区环境卫生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16,347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城乡社区环境卫生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16,347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其他城乡社区支出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57,823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其他城乡社区支出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57,823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农林水支出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3,569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农业农村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1,482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一般行政管理事务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132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事业运行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103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病虫害控制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农产品质量安全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行业业务管理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农业生产发展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67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农业资源保护修复与利用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其他农业农村支出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1,079</w:t>
            </w:r>
          </w:p>
        </w:tc>
      </w:tr>
      <w:tr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林业和草原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650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一般行政管理事务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森林生态效益补偿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林业草原防灾减灾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其他林业和草原支出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389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水利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689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水利工程建设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水利工程运行与维护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水文测报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防汛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抗旱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江河湖库水系综合整治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其他水利支出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巩固脱贫攻坚成果衔接乡村振兴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81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生产发展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其他巩固脱贫攻坚成果衔接乡村振兴支出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农村综合改革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对村级公益事业建设的补助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对村民委员会和村党支部的补助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其他农村综合改革支出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99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普惠金融发展支出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创业担保贷款贴息及奖补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其他农林水支出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其他农林水支出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174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交通运输支出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4,539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公路水路运输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3,762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公路建设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公路养护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493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公路和运输安全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53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公路运输管理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1,911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其他公路水路运输支出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1,295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铁路运输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铁路安全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车辆购置税支出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775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车辆购置税用于公路等基础设施建设支出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775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资源勘探工业信息等支出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16,882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制造业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984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一般行政管理事务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其他制造业支出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922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工业和信息产业监管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15,536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工程建设及运行维护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7,915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产业发展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7,621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支持中小企业发展和管理支出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362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中小企业发展专项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362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商业服务业等支出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3,965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商业流通事务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397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一般行政管理事务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48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其他商业流通事务支出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349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涉外发展服务支出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1,059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其他涉外发展服务支出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1,059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其他商业服务业等支出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2,509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服务业基础设施建设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400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其他商业服务业等支出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2,109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金融支出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550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金融发展支出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其他金融发展支出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其他金融支出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其他金融支出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350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自然资源海洋气象等支出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4,925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自然资源事务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4,923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自然资源规划及管理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136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自然资源利用与保护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4,392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事业运行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395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其他自然资源海洋气象等支出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其他自然资源海洋气象等支出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住房保障支出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6,611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保障性安居工程支出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1,558</w:t>
            </w:r>
          </w:p>
        </w:tc>
      </w:tr>
      <w:tr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保障性住房租金补贴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老旧小区改造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1,047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其他保障性安居工程支出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505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住房改革支出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5,050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住房公积金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5,050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城乡社区住宅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其他城乡社区住宅支出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粮油物资储备支出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88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粮油物资事务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一般行政管理事务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粮油储备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储备粮油补贴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灾害防治及应急管理支出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872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应急管理事务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782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一般行政管理事务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54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灾害风险防治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安全监管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191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应急救援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应急管理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215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其他应急管理支出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消防救援事务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消防应急救援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78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2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2"/>
              </w:rPr>
              <w:t xml:space="preserve">    自然灾害救灾及恢复重建支出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095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 xml:space="preserve">      其他自然灾害救灾及恢复重建支出</w:t>
            </w:r>
          </w:p>
        </w:tc>
        <w:tc>
          <w:tcPr>
            <w:tcW w:w="25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2"/>
              </w:rPr>
            </w:pPr>
            <w:r>
              <w:rPr>
                <w:rFonts w:hint="eastAsia" w:eastAsia="宋体" w:cs="宋体"/>
                <w:kern w:val="0"/>
                <w:sz w:val="22"/>
              </w:rPr>
              <w:t>12</w:t>
            </w:r>
          </w:p>
        </w:tc>
      </w:tr>
    </w:tbl>
    <w:p>
      <w:pPr>
        <w:widowControl/>
        <w:spacing w:line="240" w:lineRule="auto"/>
        <w:ind w:right="1280" w:firstLine="0" w:firstLineChars="0"/>
        <w:rPr>
          <w:rFonts w:eastAsia="方正楷体_GBK"/>
        </w:rPr>
      </w:pPr>
      <w:r>
        <w:rPr>
          <w:rFonts w:eastAsia="方正楷体_GBK"/>
        </w:rPr>
        <w:br w:type="page"/>
      </w:r>
    </w:p>
    <w:p>
      <w:pPr>
        <w:ind w:firstLine="0" w:firstLineChars="0"/>
        <w:rPr>
          <w:rFonts w:eastAsia="方正黑体_GBK"/>
        </w:rPr>
      </w:pPr>
      <w:r>
        <w:rPr>
          <w:rFonts w:hint="eastAsia" w:eastAsia="方正黑体_GBK"/>
        </w:rPr>
        <w:t>表</w:t>
      </w:r>
      <w:r>
        <w:rPr>
          <w:rFonts w:eastAsia="方正黑体_GBK"/>
        </w:rPr>
        <w:t>3</w:t>
      </w:r>
    </w:p>
    <w:p>
      <w:pPr>
        <w:ind w:firstLine="0" w:firstLineChars="0"/>
        <w:jc w:val="center"/>
        <w:rPr>
          <w:rFonts w:eastAsia="方正小标宋_GBK"/>
        </w:rPr>
      </w:pPr>
      <w:r>
        <w:rPr>
          <w:rFonts w:hint="eastAsia" w:eastAsia="方正小标宋_GBK"/>
        </w:rPr>
        <w:t>2023年1-</w:t>
      </w:r>
      <w:r>
        <w:rPr>
          <w:rFonts w:eastAsia="方正小标宋_GBK"/>
        </w:rPr>
        <w:t>8</w:t>
      </w:r>
      <w:r>
        <w:rPr>
          <w:rFonts w:hint="eastAsia" w:eastAsia="方正小标宋_GBK"/>
        </w:rPr>
        <w:t>月政府性基金预算收入执行表</w:t>
      </w:r>
    </w:p>
    <w:p>
      <w:pPr>
        <w:ind w:firstLine="0" w:firstLineChars="0"/>
        <w:jc w:val="right"/>
        <w:rPr>
          <w:rFonts w:eastAsia="方正楷体_GBK"/>
          <w:sz w:val="28"/>
          <w:szCs w:val="21"/>
        </w:rPr>
      </w:pPr>
      <w:r>
        <w:rPr>
          <w:rFonts w:hint="eastAsia" w:eastAsia="方正楷体_GBK"/>
          <w:sz w:val="28"/>
          <w:szCs w:val="21"/>
        </w:rPr>
        <w:t>单位：万元</w:t>
      </w:r>
    </w:p>
    <w:tbl>
      <w:tblPr>
        <w:tblStyle w:val="6"/>
        <w:tblW w:w="8926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  <w:gridCol w:w="2585"/>
        <w:gridCol w:w="2410"/>
        <w:gridCol w:w="1985"/>
      </w:tblGrid>
      <w:tr>
        <w:trPr>
          <w:trHeight w:val="324" w:hRule="atLeast"/>
        </w:trPr>
        <w:tc>
          <w:tcPr>
            <w:tcW w:w="19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预算科目</w:t>
            </w:r>
          </w:p>
        </w:tc>
        <w:tc>
          <w:tcPr>
            <w:tcW w:w="69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kern w:val="0"/>
                <w:sz w:val="24"/>
                <w:szCs w:val="24"/>
              </w:rPr>
              <w:t>累 计 完 成 情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9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kern w:val="0"/>
                <w:sz w:val="24"/>
                <w:szCs w:val="24"/>
              </w:rPr>
              <w:t>累计完成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kern w:val="0"/>
                <w:sz w:val="24"/>
                <w:szCs w:val="24"/>
              </w:rPr>
              <w:t>为预算％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kern w:val="0"/>
                <w:sz w:val="24"/>
                <w:szCs w:val="24"/>
              </w:rPr>
              <w:t>比上年</w:t>
            </w:r>
            <w:r>
              <w:rPr>
                <w:rFonts w:eastAsia="方正黑体_GBK" w:cs="Calibri"/>
                <w:kern w:val="0"/>
                <w:sz w:val="24"/>
                <w:szCs w:val="24"/>
              </w:rPr>
              <w:t>±</w:t>
            </w:r>
            <w:r>
              <w:rPr>
                <w:rFonts w:hint="eastAsia" w:eastAsia="方正黑体_GBK" w:cs="宋体"/>
                <w:kern w:val="0"/>
                <w:sz w:val="24"/>
                <w:szCs w:val="24"/>
              </w:rPr>
              <w:t>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9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cs="宋体"/>
                <w:b/>
                <w:bCs/>
                <w:kern w:val="0"/>
                <w:sz w:val="24"/>
                <w:szCs w:val="24"/>
              </w:rPr>
              <w:t>合  计</w:t>
            </w:r>
          </w:p>
        </w:tc>
        <w:tc>
          <w:tcPr>
            <w:tcW w:w="2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/>
                <w:b/>
                <w:bCs/>
                <w:kern w:val="0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/>
                <w:b/>
                <w:bCs/>
                <w:kern w:val="0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/>
                <w:b/>
                <w:bCs/>
                <w:kern w:val="0"/>
                <w:sz w:val="24"/>
                <w:szCs w:val="24"/>
              </w:rPr>
              <w:t>-</w:t>
            </w:r>
          </w:p>
        </w:tc>
      </w:tr>
    </w:tbl>
    <w:p>
      <w:pPr>
        <w:ind w:firstLine="0" w:firstLineChars="0"/>
        <w:jc w:val="left"/>
        <w:rPr>
          <w:rFonts w:eastAsia="方正楷体_GBK"/>
          <w:sz w:val="24"/>
          <w:szCs w:val="24"/>
        </w:rPr>
      </w:pPr>
      <w:r>
        <w:rPr>
          <w:rFonts w:hint="eastAsia" w:eastAsia="方正楷体_GBK"/>
          <w:sz w:val="24"/>
          <w:szCs w:val="24"/>
        </w:rPr>
        <w:t>注：按现行体制，重庆高新区无本级政府性基金预算收入。</w:t>
      </w:r>
    </w:p>
    <w:p>
      <w:pPr>
        <w:widowControl/>
        <w:spacing w:line="240" w:lineRule="auto"/>
        <w:ind w:firstLine="0" w:firstLineChars="0"/>
        <w:jc w:val="left"/>
        <w:rPr>
          <w:rFonts w:eastAsia="方正楷体_GBK"/>
          <w:sz w:val="24"/>
          <w:szCs w:val="24"/>
        </w:rPr>
      </w:pPr>
      <w:r>
        <w:rPr>
          <w:rFonts w:eastAsia="方正楷体_GBK"/>
          <w:sz w:val="24"/>
          <w:szCs w:val="24"/>
        </w:rPr>
        <w:br w:type="page"/>
      </w:r>
    </w:p>
    <w:p>
      <w:pPr>
        <w:ind w:firstLine="0" w:firstLineChars="0"/>
        <w:rPr>
          <w:rFonts w:eastAsia="方正黑体_GBK"/>
        </w:rPr>
      </w:pPr>
      <w:r>
        <w:rPr>
          <w:rFonts w:hint="eastAsia" w:eastAsia="方正黑体_GBK"/>
        </w:rPr>
        <w:t>表</w:t>
      </w:r>
      <w:r>
        <w:rPr>
          <w:rFonts w:eastAsia="方正黑体_GBK"/>
        </w:rPr>
        <w:t>4</w:t>
      </w:r>
    </w:p>
    <w:p>
      <w:pPr>
        <w:ind w:firstLine="0" w:firstLineChars="0"/>
        <w:jc w:val="center"/>
        <w:rPr>
          <w:rFonts w:eastAsia="方正小标宋_GBK"/>
        </w:rPr>
      </w:pPr>
      <w:r>
        <w:rPr>
          <w:rFonts w:hint="eastAsia" w:eastAsia="方正小标宋_GBK"/>
        </w:rPr>
        <w:t>2023年1-</w:t>
      </w:r>
      <w:r>
        <w:rPr>
          <w:rFonts w:eastAsia="方正小标宋_GBK"/>
        </w:rPr>
        <w:t>8</w:t>
      </w:r>
      <w:r>
        <w:rPr>
          <w:rFonts w:hint="eastAsia" w:eastAsia="方正小标宋_GBK"/>
        </w:rPr>
        <w:t>月政府性基金预算支出执行表</w:t>
      </w:r>
    </w:p>
    <w:p>
      <w:pPr>
        <w:ind w:right="-86" w:rightChars="-27" w:firstLine="0" w:firstLineChars="0"/>
        <w:jc w:val="right"/>
        <w:rPr>
          <w:rFonts w:eastAsia="方正楷体_GBK"/>
          <w:sz w:val="28"/>
          <w:szCs w:val="21"/>
        </w:rPr>
      </w:pPr>
      <w:r>
        <w:rPr>
          <w:rFonts w:hint="eastAsia" w:eastAsia="方正楷体_GBK"/>
          <w:sz w:val="22"/>
          <w:szCs w:val="18"/>
        </w:rPr>
        <w:t>单位：万元</w:t>
      </w:r>
    </w:p>
    <w:tbl>
      <w:tblPr>
        <w:tblStyle w:val="6"/>
        <w:tblW w:w="8926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0"/>
        <w:gridCol w:w="148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黑体" w:cs="宋体"/>
                <w:kern w:val="0"/>
                <w:sz w:val="20"/>
                <w:szCs w:val="20"/>
              </w:rPr>
            </w:pPr>
            <w:r>
              <w:rPr>
                <w:rFonts w:hint="eastAsia" w:eastAsia="黑体" w:cs="宋体"/>
                <w:kern w:val="0"/>
                <w:sz w:val="20"/>
                <w:szCs w:val="20"/>
              </w:rPr>
              <w:t>政府性基金预算支出合计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0"/>
                <w:szCs w:val="20"/>
              </w:rPr>
              <w:t>1,465,086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0"/>
                <w:szCs w:val="20"/>
              </w:rPr>
              <w:t xml:space="preserve">  城乡社区支出</w:t>
            </w:r>
          </w:p>
        </w:tc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364,526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0"/>
                <w:szCs w:val="20"/>
              </w:rPr>
              <w:t xml:space="preserve">    国有土地使用权出让收入安排的支出</w:t>
            </w:r>
          </w:p>
        </w:tc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358,389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 xml:space="preserve">      征地和拆迁补偿支出</w:t>
            </w:r>
          </w:p>
        </w:tc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190,408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 xml:space="preserve">      土地开发支出</w:t>
            </w:r>
          </w:p>
        </w:tc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76,811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 xml:space="preserve">      农村基础设施建设支出</w:t>
            </w:r>
          </w:p>
        </w:tc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 xml:space="preserve">      其他国有土地使用权出让收入安排的支出</w:t>
            </w:r>
          </w:p>
        </w:tc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91,150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0"/>
                <w:szCs w:val="20"/>
              </w:rPr>
              <w:t xml:space="preserve">    城市基础设施配套费安排的支出</w:t>
            </w:r>
          </w:p>
        </w:tc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6,137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 xml:space="preserve">      城市公共设施</w:t>
            </w:r>
          </w:p>
        </w:tc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6,134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 xml:space="preserve">      其他城市基础设施配套费安排的支出</w:t>
            </w:r>
          </w:p>
        </w:tc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0"/>
                <w:szCs w:val="20"/>
              </w:rPr>
              <w:t xml:space="preserve">  农林水支出</w:t>
            </w:r>
          </w:p>
        </w:tc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0"/>
                <w:szCs w:val="20"/>
              </w:rPr>
              <w:t xml:space="preserve">    国家重大水利工程建设基金安排的支出</w:t>
            </w:r>
          </w:p>
        </w:tc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 xml:space="preserve">      三峡后续工作</w:t>
            </w:r>
          </w:p>
        </w:tc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116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0"/>
                <w:szCs w:val="20"/>
              </w:rPr>
              <w:t xml:space="preserve">  其他支出</w:t>
            </w:r>
          </w:p>
        </w:tc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1,100,444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0"/>
                <w:szCs w:val="20"/>
              </w:rPr>
              <w:t xml:space="preserve">    其他政府性基金及对应专项债务收入安排的支出</w:t>
            </w:r>
          </w:p>
        </w:tc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1,100,000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 xml:space="preserve">      其他地方自行试点项目收益专项债券收入安排的支出</w:t>
            </w:r>
          </w:p>
        </w:tc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1,100,000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0"/>
                <w:szCs w:val="20"/>
              </w:rPr>
              <w:t xml:space="preserve">    彩票公益金安排的支出</w:t>
            </w:r>
          </w:p>
        </w:tc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444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 xml:space="preserve">      用于社会福利的彩票公益金支出</w:t>
            </w:r>
          </w:p>
        </w:tc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212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 xml:space="preserve">      用于体育事业的彩票公益金支出</w:t>
            </w:r>
          </w:p>
        </w:tc>
        <w:tc>
          <w:tcPr>
            <w:tcW w:w="148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 xml:space="preserve">      用于教育事业的彩票公益金支出</w:t>
            </w:r>
          </w:p>
        </w:tc>
        <w:tc>
          <w:tcPr>
            <w:tcW w:w="14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47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 xml:space="preserve">      用于残疾人事业的彩票公益金支出</w:t>
            </w:r>
          </w:p>
        </w:tc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744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 xml:space="preserve">      用于其他社会公益事业的彩票公益金支出</w:t>
            </w:r>
          </w:p>
        </w:tc>
        <w:tc>
          <w:tcPr>
            <w:tcW w:w="148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101</w:t>
            </w:r>
          </w:p>
        </w:tc>
      </w:tr>
    </w:tbl>
    <w:p>
      <w:pPr>
        <w:ind w:firstLine="0" w:firstLineChars="0"/>
        <w:jc w:val="left"/>
        <w:rPr>
          <w:rFonts w:eastAsia="方正楷体_GBK"/>
          <w:sz w:val="24"/>
          <w:szCs w:val="24"/>
        </w:rPr>
      </w:pPr>
    </w:p>
    <w:p>
      <w:pPr>
        <w:widowControl/>
        <w:spacing w:line="240" w:lineRule="auto"/>
        <w:ind w:firstLine="0" w:firstLineChars="0"/>
        <w:jc w:val="left"/>
        <w:rPr>
          <w:rFonts w:eastAsia="方正楷体_GBK"/>
          <w:sz w:val="24"/>
          <w:szCs w:val="24"/>
        </w:rPr>
      </w:pPr>
      <w:r>
        <w:rPr>
          <w:rFonts w:eastAsia="方正楷体_GBK"/>
          <w:sz w:val="24"/>
          <w:szCs w:val="24"/>
        </w:rPr>
        <w:br w:type="page"/>
      </w:r>
    </w:p>
    <w:p>
      <w:pPr>
        <w:ind w:firstLine="0" w:firstLineChars="0"/>
        <w:rPr>
          <w:rFonts w:eastAsia="方正黑体_GBK"/>
        </w:rPr>
      </w:pPr>
      <w:r>
        <w:rPr>
          <w:rFonts w:hint="eastAsia" w:eastAsia="方正黑体_GBK"/>
        </w:rPr>
        <w:t>表</w:t>
      </w:r>
      <w:r>
        <w:rPr>
          <w:rFonts w:eastAsia="方正黑体_GBK"/>
        </w:rPr>
        <w:t>5</w:t>
      </w:r>
    </w:p>
    <w:p>
      <w:pPr>
        <w:ind w:firstLine="0" w:firstLineChars="0"/>
        <w:jc w:val="center"/>
        <w:rPr>
          <w:rFonts w:eastAsia="方正小标宋_GBK"/>
        </w:rPr>
      </w:pPr>
      <w:r>
        <w:rPr>
          <w:rFonts w:hint="eastAsia" w:eastAsia="方正小标宋_GBK"/>
        </w:rPr>
        <w:t>2023年1-</w:t>
      </w:r>
      <w:r>
        <w:rPr>
          <w:rFonts w:eastAsia="方正小标宋_GBK"/>
        </w:rPr>
        <w:t>8</w:t>
      </w:r>
      <w:r>
        <w:rPr>
          <w:rFonts w:hint="eastAsia" w:eastAsia="方正小标宋_GBK"/>
        </w:rPr>
        <w:t>月国有资本经营预算收入执行表</w:t>
      </w:r>
    </w:p>
    <w:p>
      <w:pPr>
        <w:ind w:firstLine="0" w:firstLineChars="0"/>
        <w:jc w:val="right"/>
        <w:rPr>
          <w:rFonts w:eastAsia="方正楷体_GBK"/>
          <w:sz w:val="28"/>
          <w:szCs w:val="21"/>
        </w:rPr>
      </w:pPr>
      <w:r>
        <w:rPr>
          <w:rFonts w:hint="eastAsia" w:eastAsia="方正楷体_GBK"/>
          <w:sz w:val="28"/>
          <w:szCs w:val="21"/>
        </w:rPr>
        <w:t>单位：万元</w:t>
      </w:r>
    </w:p>
    <w:tbl>
      <w:tblPr>
        <w:tblStyle w:val="6"/>
        <w:tblW w:w="8926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3312"/>
        <w:gridCol w:w="1984"/>
        <w:gridCol w:w="212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5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color w:val="000000"/>
                <w:kern w:val="0"/>
                <w:sz w:val="24"/>
                <w:szCs w:val="24"/>
              </w:rPr>
              <w:t>预算科目</w:t>
            </w:r>
          </w:p>
        </w:tc>
        <w:tc>
          <w:tcPr>
            <w:tcW w:w="742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kern w:val="0"/>
                <w:sz w:val="24"/>
                <w:szCs w:val="24"/>
              </w:rPr>
              <w:t>累 计 完 成 情 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方正黑体_GBK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kern w:val="0"/>
                <w:sz w:val="24"/>
                <w:szCs w:val="24"/>
              </w:rPr>
              <w:t>累计完成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kern w:val="0"/>
                <w:sz w:val="24"/>
                <w:szCs w:val="24"/>
              </w:rPr>
              <w:t>为预算％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方正黑体_GBK" w:cs="宋体"/>
                <w:kern w:val="0"/>
                <w:sz w:val="24"/>
                <w:szCs w:val="24"/>
              </w:rPr>
            </w:pPr>
            <w:r>
              <w:rPr>
                <w:rFonts w:hint="eastAsia" w:eastAsia="方正黑体_GBK" w:cs="宋体"/>
                <w:kern w:val="0"/>
                <w:sz w:val="24"/>
                <w:szCs w:val="24"/>
              </w:rPr>
              <w:t>比上年</w:t>
            </w:r>
            <w:r>
              <w:rPr>
                <w:rFonts w:eastAsia="方正黑体_GBK" w:cs="Calibri"/>
                <w:kern w:val="0"/>
                <w:sz w:val="24"/>
                <w:szCs w:val="24"/>
              </w:rPr>
              <w:t>±</w:t>
            </w:r>
            <w:r>
              <w:rPr>
                <w:rFonts w:hint="eastAsia" w:eastAsia="方正黑体_GBK" w:cs="宋体"/>
                <w:kern w:val="0"/>
                <w:sz w:val="24"/>
                <w:szCs w:val="24"/>
              </w:rPr>
              <w:t>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4"/>
                <w:szCs w:val="24"/>
              </w:rPr>
              <w:t>合  计</w:t>
            </w:r>
          </w:p>
        </w:tc>
        <w:tc>
          <w:tcPr>
            <w:tcW w:w="3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b/>
                <w:bCs/>
                <w:kern w:val="0"/>
                <w:sz w:val="24"/>
                <w:szCs w:val="24"/>
              </w:rPr>
              <w:t>-</w:t>
            </w: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4"/>
                <w:szCs w:val="24"/>
              </w:rPr>
              <w:t>-</w:t>
            </w:r>
          </w:p>
        </w:tc>
      </w:tr>
    </w:tbl>
    <w:p>
      <w:pPr>
        <w:ind w:firstLine="0" w:firstLineChars="0"/>
        <w:jc w:val="left"/>
        <w:rPr>
          <w:rFonts w:eastAsia="方正楷体_GBK"/>
          <w:sz w:val="24"/>
          <w:szCs w:val="24"/>
        </w:rPr>
      </w:pPr>
    </w:p>
    <w:p>
      <w:pPr>
        <w:widowControl/>
        <w:spacing w:line="240" w:lineRule="auto"/>
        <w:ind w:firstLine="0" w:firstLineChars="0"/>
        <w:jc w:val="left"/>
        <w:rPr>
          <w:rFonts w:eastAsia="方正楷体_GBK"/>
          <w:sz w:val="24"/>
          <w:szCs w:val="24"/>
        </w:rPr>
      </w:pPr>
      <w:r>
        <w:rPr>
          <w:rFonts w:eastAsia="方正楷体_GBK"/>
          <w:sz w:val="24"/>
          <w:szCs w:val="24"/>
        </w:rPr>
        <w:br w:type="page"/>
      </w:r>
    </w:p>
    <w:p>
      <w:pPr>
        <w:ind w:firstLine="0" w:firstLineChars="0"/>
        <w:rPr>
          <w:rFonts w:eastAsia="方正黑体_GBK"/>
        </w:rPr>
      </w:pPr>
      <w:r>
        <w:rPr>
          <w:rFonts w:hint="eastAsia" w:eastAsia="方正黑体_GBK"/>
        </w:rPr>
        <w:t>表</w:t>
      </w:r>
      <w:r>
        <w:rPr>
          <w:rFonts w:eastAsia="方正黑体_GBK"/>
        </w:rPr>
        <w:t>6</w:t>
      </w:r>
    </w:p>
    <w:p>
      <w:pPr>
        <w:ind w:firstLine="0" w:firstLineChars="0"/>
        <w:jc w:val="center"/>
        <w:rPr>
          <w:rFonts w:eastAsia="方正小标宋_GBK"/>
        </w:rPr>
      </w:pPr>
      <w:r>
        <w:rPr>
          <w:rFonts w:hint="eastAsia" w:eastAsia="方正小标宋_GBK"/>
        </w:rPr>
        <w:t>2023年1-</w:t>
      </w:r>
      <w:r>
        <w:rPr>
          <w:rFonts w:eastAsia="方正小标宋_GBK"/>
        </w:rPr>
        <w:t>8</w:t>
      </w:r>
      <w:r>
        <w:rPr>
          <w:rFonts w:hint="eastAsia" w:eastAsia="方正小标宋_GBK"/>
        </w:rPr>
        <w:t>月国有资本经营预算支出执行表</w:t>
      </w:r>
    </w:p>
    <w:p>
      <w:pPr>
        <w:ind w:firstLine="0" w:firstLineChars="0"/>
        <w:jc w:val="right"/>
        <w:rPr>
          <w:rFonts w:eastAsia="方正楷体_GBK"/>
          <w:sz w:val="28"/>
          <w:szCs w:val="21"/>
        </w:rPr>
      </w:pPr>
      <w:r>
        <w:rPr>
          <w:rFonts w:hint="eastAsia" w:eastAsia="方正楷体_GBK"/>
          <w:sz w:val="28"/>
          <w:szCs w:val="21"/>
        </w:rPr>
        <w:t>单位：万元</w:t>
      </w:r>
    </w:p>
    <w:tbl>
      <w:tblPr>
        <w:tblStyle w:val="6"/>
        <w:tblW w:w="8784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9"/>
        <w:gridCol w:w="28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4"/>
                <w:szCs w:val="24"/>
              </w:rPr>
              <w:t>国有资本经营预算支出合计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/>
                <w:kern w:val="0"/>
                <w:sz w:val="24"/>
                <w:szCs w:val="24"/>
              </w:rPr>
              <w:t>1,0</w:t>
            </w:r>
            <w:r>
              <w:rPr>
                <w:rFonts w:hint="eastAsia" w:eastAsia="宋体" w:cs="宋体"/>
                <w:kern w:val="0"/>
                <w:sz w:val="24"/>
                <w:szCs w:val="24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4"/>
                <w:szCs w:val="24"/>
              </w:rPr>
              <w:t xml:space="preserve">  国有资本经营预算支出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/>
                <w:kern w:val="0"/>
                <w:sz w:val="24"/>
                <w:szCs w:val="24"/>
              </w:rPr>
              <w:t>1,0</w:t>
            </w:r>
            <w:r>
              <w:rPr>
                <w:rFonts w:hint="eastAsia" w:eastAsia="宋体" w:cs="宋体"/>
                <w:kern w:val="0"/>
                <w:sz w:val="24"/>
                <w:szCs w:val="24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b/>
                <w:bCs/>
                <w:kern w:val="0"/>
                <w:sz w:val="24"/>
                <w:szCs w:val="24"/>
              </w:rPr>
              <w:t xml:space="preserve">    国有企业资本金注入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/>
                <w:kern w:val="0"/>
                <w:sz w:val="24"/>
                <w:szCs w:val="24"/>
              </w:rPr>
              <w:t>1,0</w:t>
            </w:r>
            <w:r>
              <w:rPr>
                <w:rFonts w:hint="eastAsia" w:eastAsia="宋体" w:cs="宋体"/>
                <w:kern w:val="0"/>
                <w:sz w:val="24"/>
                <w:szCs w:val="24"/>
              </w:rPr>
              <w:t>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949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left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hint="eastAsia" w:eastAsia="宋体" w:cs="宋体"/>
                <w:kern w:val="0"/>
                <w:sz w:val="24"/>
                <w:szCs w:val="24"/>
              </w:rPr>
              <w:t xml:space="preserve">      其他国有企业资本金注入</w:t>
            </w:r>
          </w:p>
        </w:tc>
        <w:tc>
          <w:tcPr>
            <w:tcW w:w="28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auto"/>
              <w:ind w:firstLine="0" w:firstLineChars="0"/>
              <w:jc w:val="right"/>
              <w:rPr>
                <w:rFonts w:eastAsia="宋体" w:cs="宋体"/>
                <w:kern w:val="0"/>
                <w:sz w:val="24"/>
                <w:szCs w:val="24"/>
              </w:rPr>
            </w:pPr>
            <w:r>
              <w:rPr>
                <w:rFonts w:eastAsia="宋体" w:cs="宋体"/>
                <w:kern w:val="0"/>
                <w:sz w:val="24"/>
                <w:szCs w:val="24"/>
              </w:rPr>
              <w:t>1,0</w:t>
            </w:r>
            <w:r>
              <w:rPr>
                <w:rFonts w:hint="eastAsia" w:eastAsia="宋体" w:cs="宋体"/>
                <w:kern w:val="0"/>
                <w:sz w:val="24"/>
                <w:szCs w:val="24"/>
              </w:rPr>
              <w:t>00</w:t>
            </w:r>
          </w:p>
        </w:tc>
      </w:tr>
    </w:tbl>
    <w:p>
      <w:pPr>
        <w:ind w:firstLine="0" w:firstLineChars="0"/>
        <w:jc w:val="left"/>
        <w:rPr>
          <w:rFonts w:eastAsia="方正楷体_GBK"/>
          <w:sz w:val="24"/>
          <w:szCs w:val="24"/>
        </w:rPr>
      </w:pPr>
    </w:p>
    <w:p>
      <w:pPr>
        <w:widowControl/>
        <w:spacing w:line="240" w:lineRule="auto"/>
        <w:ind w:firstLine="0" w:firstLineChars="0"/>
        <w:jc w:val="left"/>
        <w:rPr>
          <w:rFonts w:eastAsia="方正楷体_GBK"/>
          <w:sz w:val="24"/>
          <w:szCs w:val="24"/>
        </w:rPr>
      </w:pPr>
      <w:r>
        <w:rPr>
          <w:rFonts w:eastAsia="方正楷体_GBK"/>
          <w:sz w:val="24"/>
          <w:szCs w:val="24"/>
        </w:rPr>
        <w:br w:type="page"/>
      </w:r>
    </w:p>
    <w:p>
      <w:pPr>
        <w:ind w:firstLine="0" w:firstLineChars="0"/>
        <w:rPr>
          <w:rFonts w:eastAsia="方正黑体_GBK"/>
        </w:rPr>
      </w:pPr>
      <w:r>
        <w:rPr>
          <w:rFonts w:hint="eastAsia" w:eastAsia="方正黑体_GBK"/>
        </w:rPr>
        <w:t>表</w:t>
      </w:r>
      <w:r>
        <w:rPr>
          <w:rFonts w:eastAsia="方正黑体_GBK"/>
        </w:rPr>
        <w:t>7</w:t>
      </w:r>
    </w:p>
    <w:p>
      <w:pPr>
        <w:ind w:firstLine="0" w:firstLineChars="0"/>
        <w:jc w:val="center"/>
        <w:rPr>
          <w:rFonts w:eastAsia="方正小标宋_GBK"/>
        </w:rPr>
      </w:pPr>
      <w:r>
        <w:rPr>
          <w:rFonts w:hint="eastAsia" w:eastAsia="方正小标宋_GBK"/>
        </w:rPr>
        <w:t>2023年1-</w:t>
      </w:r>
      <w:r>
        <w:rPr>
          <w:rFonts w:eastAsia="方正小标宋_GBK"/>
        </w:rPr>
        <w:t>8</w:t>
      </w:r>
      <w:r>
        <w:rPr>
          <w:rFonts w:hint="eastAsia" w:eastAsia="方正小标宋_GBK"/>
        </w:rPr>
        <w:t>月新增政府专项债券使用情况</w:t>
      </w:r>
    </w:p>
    <w:p>
      <w:pPr>
        <w:ind w:right="-934" w:rightChars="-292" w:firstLine="0" w:firstLineChars="0"/>
        <w:jc w:val="right"/>
        <w:rPr>
          <w:rFonts w:eastAsia="方正楷体_GBK"/>
          <w:sz w:val="28"/>
          <w:szCs w:val="21"/>
        </w:rPr>
      </w:pPr>
      <w:r>
        <w:rPr>
          <w:rFonts w:hint="eastAsia" w:eastAsia="方正楷体_GBK"/>
          <w:sz w:val="28"/>
          <w:szCs w:val="21"/>
        </w:rPr>
        <w:t>单位：万元</w:t>
      </w:r>
    </w:p>
    <w:tbl>
      <w:tblPr>
        <w:tblStyle w:val="6"/>
        <w:tblW w:w="9776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2969"/>
        <w:gridCol w:w="1555"/>
        <w:gridCol w:w="990"/>
        <w:gridCol w:w="2425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tblHeader/>
        </w:trPr>
        <w:tc>
          <w:tcPr>
            <w:tcW w:w="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方正黑体_GBK" w:cs="宋体"/>
                <w:kern w:val="0"/>
                <w:sz w:val="22"/>
              </w:rPr>
            </w:pPr>
            <w:r>
              <w:rPr>
                <w:rFonts w:hint="eastAsia" w:eastAsia="方正黑体_GBK" w:cs="宋体"/>
                <w:kern w:val="0"/>
                <w:sz w:val="22"/>
              </w:rPr>
              <w:t>序号</w:t>
            </w:r>
          </w:p>
        </w:tc>
        <w:tc>
          <w:tcPr>
            <w:tcW w:w="29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方正黑体_GBK" w:cs="宋体"/>
                <w:kern w:val="0"/>
                <w:sz w:val="22"/>
              </w:rPr>
            </w:pPr>
            <w:r>
              <w:rPr>
                <w:rFonts w:hint="eastAsia" w:eastAsia="方正黑体_GBK" w:cs="宋体"/>
                <w:kern w:val="0"/>
                <w:sz w:val="22"/>
              </w:rPr>
              <w:t>项目名称</w:t>
            </w:r>
          </w:p>
        </w:tc>
        <w:tc>
          <w:tcPr>
            <w:tcW w:w="1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方正黑体_GBK" w:cs="宋体"/>
                <w:kern w:val="0"/>
                <w:sz w:val="22"/>
              </w:rPr>
            </w:pPr>
            <w:r>
              <w:rPr>
                <w:rFonts w:hint="eastAsia" w:eastAsia="方正黑体_GBK" w:cs="宋体"/>
                <w:kern w:val="0"/>
                <w:sz w:val="22"/>
              </w:rPr>
              <w:t>项目类型</w:t>
            </w:r>
          </w:p>
        </w:tc>
        <w:tc>
          <w:tcPr>
            <w:tcW w:w="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方正黑体_GBK" w:cs="宋体"/>
                <w:kern w:val="0"/>
                <w:sz w:val="22"/>
              </w:rPr>
            </w:pPr>
            <w:r>
              <w:rPr>
                <w:rFonts w:hint="eastAsia" w:eastAsia="方正黑体_GBK" w:cs="宋体"/>
                <w:kern w:val="0"/>
                <w:sz w:val="22"/>
              </w:rPr>
              <w:t>项目业主单位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方正黑体_GBK" w:cs="宋体"/>
                <w:kern w:val="0"/>
                <w:sz w:val="22"/>
              </w:rPr>
            </w:pPr>
            <w:r>
              <w:rPr>
                <w:rFonts w:hint="eastAsia" w:eastAsia="方正黑体_GBK" w:cs="宋体"/>
                <w:kern w:val="0"/>
                <w:sz w:val="22"/>
              </w:rPr>
              <w:t>债券性质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eastAsia="方正黑体_GBK" w:cs="宋体"/>
                <w:kern w:val="0"/>
                <w:sz w:val="22"/>
              </w:rPr>
            </w:pPr>
            <w:r>
              <w:rPr>
                <w:rFonts w:hint="eastAsia" w:eastAsia="方正黑体_GBK" w:cs="宋体"/>
                <w:kern w:val="0"/>
                <w:sz w:val="22"/>
              </w:rPr>
              <w:t>债券规模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西永综合保税区进口整车展示存储中心及周边配套工程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市政和产业园区基础设施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西永微电园公司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其他自求平衡专项债券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19,000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莲花湖产业园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铁路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高新开发集团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其他自求平衡专项债券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3,000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3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西部（重庆）科学城科技创新产业园一期建设项目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市政和产业园区基础设施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高新开发集团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其他自求平衡专项债券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69,000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4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环寨山坪产业带项目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市政和产业园区基础设施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高新开发集团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其他自求平衡专项债券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148,000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5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西部（重庆）科学城新一代信息技术产业园二期建设项目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市政和产业园区基础设施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高新开发集团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其他自求平衡专项债券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54,000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6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西部（重庆）科学城生命芯谷一期建设项目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市政和产业园区基础设施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高新开发集团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其他自求平衡专项债券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50,000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7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西部（重庆）科学城大健康产业园二期建设项目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市政和产业园区基础设施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高新开发集团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其他自求平衡专项债券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48,000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8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含谷智能制造产业园区项目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市政和产业园区基础设施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高新开发集团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其他自求平衡专项债券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83,000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9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重庆科学城产业园区建设项目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市政和产业园区基础设施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高新开发集团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其他自求平衡专项债券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85,000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10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科学城南部产业园区提升项目二期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市政和产业园区基础设施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高新开发集团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其他自求平衡专项债券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10,000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11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西部（重庆）科学城生命芯谷二期建设项目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市政和产业园区基础设施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高新开发集团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其他自求平衡专项债券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7,000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12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西部（重庆）科学城科技创新产业园二期建设项目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市政和产业园区基础设施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高新开发集团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其他自求平衡专项债券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176,200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13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西部（重庆）科学城生命科技融合创新产业园一期建设项目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市政和产业园区基础设施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高新开发集团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其他自求平衡专项债券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60,000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14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科学城南部产业园区提升项目一期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市政和产业园区基础设施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高新开发集团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其他自求平衡专项债券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10,000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15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西部（重庆）科学城大健康产业园一期建设项目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市政和产业园区基础设施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高新开发集团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其他自求平衡专项债券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53,000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16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西部（重庆）科学城高技术服务产业园一期建设项目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市政和产业园区基础设施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高新开发集团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其他自求平衡专项债券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90,000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17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西部（重庆）科学城新一代信息技术产业园示范区建设项目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市政和产业园区基础设施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高新开发集团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其他自求平衡专项债券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80,000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18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西部（重庆）科学城科技创新产业园示范区建设项目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市政和产业园区基础设施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高新开发集团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其他自求平衡专项债券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17,200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19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西部（重庆）科学城环寨山坪产业带二期建设项目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市政和产业园区基础设施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高新开发集团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其他自求平衡专项债券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4,600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20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西部（重庆）科学城新一代信息技术产业园一期建设项目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市政和产业园区基础设施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高新开发集团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其他自求平衡专项债券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18,000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西部（重庆）科学城环寨山坪产业带三期建设项目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市政和产业园区基础设施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高新开发集团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其他自求平衡专项债券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7,000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7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Times New Roman"/>
                <w:kern w:val="0"/>
                <w:sz w:val="24"/>
                <w:szCs w:val="24"/>
              </w:rPr>
            </w:pPr>
            <w:r>
              <w:rPr>
                <w:rFonts w:eastAsia="宋体" w:cs="Times New Roman"/>
                <w:kern w:val="0"/>
                <w:sz w:val="24"/>
                <w:szCs w:val="24"/>
              </w:rPr>
              <w:t>22</w:t>
            </w:r>
          </w:p>
        </w:tc>
        <w:tc>
          <w:tcPr>
            <w:tcW w:w="29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left"/>
              <w:rPr>
                <w:rFonts w:eastAsia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color w:val="000000"/>
                <w:kern w:val="0"/>
                <w:sz w:val="20"/>
                <w:szCs w:val="20"/>
              </w:rPr>
              <w:t>西部（重庆）科学城高技术服务产业园二期建设项目</w:t>
            </w:r>
          </w:p>
        </w:tc>
        <w:tc>
          <w:tcPr>
            <w:tcW w:w="1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市政和产业园区基础设施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高新开发集团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eastAsia="宋体" w:cs="宋体"/>
                <w:kern w:val="0"/>
                <w:sz w:val="20"/>
                <w:szCs w:val="20"/>
              </w:rPr>
            </w:pPr>
            <w:r>
              <w:rPr>
                <w:rFonts w:hint="eastAsia" w:eastAsia="宋体" w:cs="宋体"/>
                <w:kern w:val="0"/>
                <w:sz w:val="20"/>
                <w:szCs w:val="20"/>
              </w:rPr>
              <w:t>其他自求平衡专项债券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ind w:firstLine="0" w:firstLineChars="0"/>
              <w:jc w:val="right"/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eastAsia="宋体" w:cs="Times New Roman"/>
                <w:color w:val="000000"/>
                <w:kern w:val="0"/>
                <w:sz w:val="21"/>
                <w:szCs w:val="21"/>
              </w:rPr>
              <w:t>8,000</w:t>
            </w:r>
          </w:p>
        </w:tc>
      </w:tr>
    </w:tbl>
    <w:p>
      <w:pPr>
        <w:ind w:firstLine="0" w:firstLineChars="0"/>
        <w:jc w:val="left"/>
        <w:rPr>
          <w:rFonts w:eastAsia="方正楷体_GBK"/>
          <w:sz w:val="24"/>
          <w:szCs w:val="24"/>
        </w:rPr>
      </w:pPr>
    </w:p>
    <w:p>
      <w:pPr>
        <w:ind w:firstLine="0" w:firstLineChars="0"/>
        <w:jc w:val="left"/>
        <w:rPr>
          <w:rFonts w:eastAsia="方正楷体_GBK"/>
          <w:sz w:val="24"/>
          <w:szCs w:val="24"/>
        </w:rPr>
      </w:pPr>
    </w:p>
    <w:p>
      <w:pPr>
        <w:ind w:firstLine="0" w:firstLineChars="0"/>
        <w:jc w:val="left"/>
        <w:rPr>
          <w:rFonts w:eastAsia="方正楷体_GBK"/>
          <w:sz w:val="24"/>
          <w:szCs w:val="24"/>
        </w:rPr>
      </w:pPr>
    </w:p>
    <w:p>
      <w:pPr>
        <w:ind w:firstLine="0" w:firstLineChars="0"/>
        <w:jc w:val="left"/>
        <w:rPr>
          <w:rFonts w:eastAsia="方正楷体_GBK"/>
          <w:sz w:val="24"/>
          <w:szCs w:val="24"/>
        </w:rPr>
      </w:pPr>
    </w:p>
    <w:p>
      <w:pPr>
        <w:ind w:firstLine="0" w:firstLineChars="0"/>
        <w:jc w:val="left"/>
        <w:rPr>
          <w:rFonts w:eastAsia="方正楷体_GBK"/>
          <w:sz w:val="24"/>
          <w:szCs w:val="24"/>
        </w:rPr>
      </w:pPr>
    </w:p>
    <w:p>
      <w:pPr>
        <w:ind w:firstLine="0" w:firstLineChars="0"/>
        <w:jc w:val="left"/>
        <w:rPr>
          <w:rFonts w:eastAsia="方正楷体_GBK"/>
          <w:sz w:val="24"/>
          <w:szCs w:val="24"/>
        </w:rPr>
      </w:pPr>
    </w:p>
    <w:p>
      <w:pPr>
        <w:ind w:firstLine="0" w:firstLineChars="0"/>
        <w:jc w:val="left"/>
        <w:rPr>
          <w:rFonts w:eastAsia="方正楷体_GBK"/>
          <w:sz w:val="24"/>
          <w:szCs w:val="24"/>
        </w:rPr>
      </w:pPr>
    </w:p>
    <w:p>
      <w:pPr>
        <w:ind w:firstLine="0" w:firstLineChars="0"/>
        <w:jc w:val="left"/>
        <w:rPr>
          <w:rFonts w:eastAsia="方正楷体_GBK"/>
          <w:sz w:val="24"/>
          <w:szCs w:val="24"/>
        </w:rPr>
      </w:pPr>
    </w:p>
    <w:p>
      <w:pPr>
        <w:ind w:firstLine="0" w:firstLineChars="0"/>
        <w:jc w:val="left"/>
        <w:rPr>
          <w:rFonts w:eastAsia="方正楷体_GBK"/>
          <w:sz w:val="24"/>
          <w:szCs w:val="24"/>
        </w:rPr>
      </w:pPr>
    </w:p>
    <w:p>
      <w:pPr>
        <w:ind w:firstLine="0" w:firstLineChars="0"/>
        <w:jc w:val="left"/>
        <w:rPr>
          <w:rFonts w:eastAsia="方正楷体_GBK"/>
          <w:sz w:val="24"/>
          <w:szCs w:val="24"/>
        </w:rPr>
      </w:pPr>
    </w:p>
    <w:p>
      <w:pPr>
        <w:ind w:firstLine="0" w:firstLineChars="0"/>
        <w:jc w:val="left"/>
        <w:rPr>
          <w:rFonts w:eastAsia="方正楷体_GBK"/>
          <w:sz w:val="24"/>
          <w:szCs w:val="24"/>
        </w:rPr>
      </w:pPr>
    </w:p>
    <w:p>
      <w:pPr>
        <w:ind w:firstLine="0" w:firstLineChars="0"/>
        <w:jc w:val="left"/>
        <w:rPr>
          <w:rFonts w:eastAsia="方正楷体_GBK"/>
          <w:sz w:val="24"/>
          <w:szCs w:val="24"/>
        </w:rPr>
      </w:pPr>
    </w:p>
    <w:p>
      <w:pPr>
        <w:ind w:firstLine="0" w:firstLineChars="0"/>
        <w:jc w:val="left"/>
        <w:rPr>
          <w:rFonts w:eastAsia="方正楷体_GBK"/>
          <w:sz w:val="24"/>
          <w:szCs w:val="24"/>
        </w:rPr>
      </w:pPr>
    </w:p>
    <w:p>
      <w:pPr>
        <w:ind w:firstLine="0" w:firstLineChars="0"/>
        <w:jc w:val="left"/>
        <w:rPr>
          <w:rFonts w:eastAsia="方正楷体_GBK"/>
          <w:sz w:val="24"/>
          <w:szCs w:val="24"/>
        </w:rPr>
      </w:pPr>
    </w:p>
    <w:p>
      <w:pPr>
        <w:ind w:firstLine="0" w:firstLineChars="0"/>
        <w:jc w:val="left"/>
        <w:rPr>
          <w:rFonts w:eastAsia="方正楷体_GBK"/>
          <w:sz w:val="24"/>
          <w:szCs w:val="24"/>
        </w:rPr>
      </w:pPr>
    </w:p>
    <w:p>
      <w:pPr>
        <w:ind w:firstLine="0" w:firstLineChars="0"/>
        <w:jc w:val="left"/>
        <w:rPr>
          <w:rFonts w:eastAsia="方正楷体_GBK"/>
          <w:sz w:val="24"/>
          <w:szCs w:val="24"/>
        </w:rPr>
      </w:pPr>
    </w:p>
    <w:p>
      <w:pPr>
        <w:ind w:firstLine="0" w:firstLineChars="0"/>
        <w:jc w:val="left"/>
        <w:rPr>
          <w:rFonts w:eastAsia="方正楷体_GBK"/>
          <w:sz w:val="24"/>
          <w:szCs w:val="24"/>
        </w:rPr>
      </w:pPr>
    </w:p>
    <w:p>
      <w:pPr>
        <w:ind w:firstLine="0" w:firstLineChars="0"/>
        <w:jc w:val="left"/>
        <w:rPr>
          <w:rFonts w:eastAsia="方正楷体_GBK"/>
          <w:sz w:val="24"/>
          <w:szCs w:val="24"/>
        </w:rPr>
      </w:pPr>
    </w:p>
    <w:p>
      <w:pPr>
        <w:ind w:firstLine="0" w:firstLineChars="0"/>
        <w:jc w:val="left"/>
        <w:rPr>
          <w:rFonts w:eastAsia="方正楷体_GBK"/>
          <w:sz w:val="24"/>
          <w:szCs w:val="24"/>
        </w:rPr>
      </w:pPr>
    </w:p>
    <w:p>
      <w:pPr>
        <w:ind w:firstLine="0" w:firstLineChars="0"/>
        <w:jc w:val="left"/>
        <w:rPr>
          <w:rFonts w:eastAsia="方正楷体_GBK"/>
          <w:sz w:val="24"/>
          <w:szCs w:val="24"/>
        </w:rPr>
      </w:pPr>
    </w:p>
    <w:p>
      <w:pPr>
        <w:ind w:firstLine="0" w:firstLineChars="0"/>
        <w:jc w:val="left"/>
        <w:rPr>
          <w:rFonts w:eastAsia="方正楷体_GBK"/>
          <w:sz w:val="24"/>
          <w:szCs w:val="24"/>
        </w:rPr>
      </w:pPr>
    </w:p>
    <w:p>
      <w:pPr>
        <w:ind w:firstLine="0" w:firstLineChars="0"/>
        <w:jc w:val="left"/>
        <w:rPr>
          <w:rFonts w:eastAsia="方正楷体_GBK"/>
          <w:sz w:val="24"/>
          <w:szCs w:val="24"/>
        </w:rPr>
      </w:pPr>
      <w:bookmarkStart w:id="0" w:name="_GoBack"/>
      <w:bookmarkEnd w:id="0"/>
    </w:p>
    <w:p>
      <w:pPr>
        <w:ind w:firstLine="0" w:firstLineChars="0"/>
        <w:jc w:val="left"/>
        <w:rPr>
          <w:rFonts w:eastAsia="方正楷体_GBK"/>
          <w:sz w:val="24"/>
          <w:szCs w:val="24"/>
        </w:rPr>
      </w:pPr>
    </w:p>
    <w:p>
      <w:pPr>
        <w:spacing w:line="660" w:lineRule="exact"/>
        <w:ind w:firstLine="0" w:firstLineChars="0"/>
        <w:jc w:val="left"/>
        <w:rPr>
          <w:rFonts w:eastAsia="方正楷体_GBK"/>
          <w:sz w:val="24"/>
          <w:szCs w:val="24"/>
        </w:rPr>
      </w:pPr>
    </w:p>
    <w:p>
      <w:pPr>
        <w:pBdr>
          <w:top w:val="single" w:color="auto" w:sz="4" w:space="1"/>
          <w:bottom w:val="single" w:color="auto" w:sz="4" w:space="2"/>
        </w:pBdr>
        <w:spacing w:line="360" w:lineRule="exact"/>
        <w:ind w:firstLine="320" w:firstLineChars="100"/>
        <w:rPr>
          <w:rFonts w:cs="方正仿宋_GBK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531" w:bottom="1985" w:left="1531" w:header="851" w:footer="1418" w:gutter="0"/>
      <w:cols w:space="425" w:num="1"/>
      <w:docGrid w:type="lines" w:linePitch="435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5A17178-796D-4FD2-8EB4-0ABC73D1B59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C1B2E30B-0F71-4746-A273-27425E18403B}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3" w:fontKey="{D4527313-6F6A-45AB-A6CB-5020414F8CF4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E3528356-AE02-40EE-8FD3-399AC3C0ABA7}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  <w:embedRegular r:id="rId5" w:fontKey="{AB26DA03-75A0-47BA-939E-80E0005B0F9C}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  <w:embedRegular r:id="rId6" w:fontKey="{A7D824A4-180B-46E6-87E8-F21FE7DDA99F}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7" w:fontKey="{F1B61A1D-F09A-4F1A-B9AF-CAAF25969292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wordWrap w:val="0"/>
      <w:ind w:firstLine="0" w:firstLineChars="0"/>
      <w:jc w:val="right"/>
      <w:rPr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Fonts w:ascii="宋体" w:hAnsi="宋体" w:eastAsia="宋体"/>
        <w:sz w:val="28"/>
        <w:szCs w:val="28"/>
      </w:rPr>
      <w:instrText xml:space="preserve">PAGE   \* MERGEFORMAT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Fonts w:ascii="宋体" w:hAnsi="宋体" w:eastAsia="宋体"/>
        <w:sz w:val="28"/>
        <w:szCs w:val="28"/>
        <w:lang w:val="zh-CN"/>
      </w:rPr>
      <w:t>5</w:t>
    </w:r>
    <w:r>
      <w:rPr>
        <w:rFonts w:ascii="宋体" w:hAnsi="宋体" w:eastAsia="宋体"/>
        <w:sz w:val="28"/>
        <w:szCs w:val="28"/>
      </w:rPr>
      <w:fldChar w:fldCharType="end"/>
    </w:r>
    <w:r>
      <w:rPr>
        <w:rFonts w:hint="eastAsia" w:ascii="宋体" w:hAnsi="宋体" w:eastAsia="宋体"/>
        <w:sz w:val="28"/>
        <w:szCs w:val="28"/>
      </w:rPr>
      <w:t xml:space="preserve"> — 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280" w:firstLineChars="100"/>
      <w:rPr>
        <w:rFonts w:ascii="宋体" w:hAnsi="宋体" w:eastAsia="宋体" w:cs="宋体"/>
        <w:szCs w:val="28"/>
      </w:rPr>
    </w:pPr>
    <w:r>
      <w:rPr>
        <w:rFonts w:hint="eastAsia" w:ascii="宋体" w:hAnsi="宋体" w:eastAsia="宋体" w:cs="宋体"/>
        <w:sz w:val="28"/>
        <w:szCs w:val="28"/>
      </w:rPr>
      <w:t xml:space="preserve">—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PAGE   \* MERGEFORMAT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ascii="宋体" w:hAnsi="宋体" w:eastAsia="宋体" w:cs="宋体"/>
        <w:sz w:val="28"/>
        <w:szCs w:val="28"/>
        <w:lang w:val="zh-CN"/>
      </w:rPr>
      <w:t>6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435"/>
  <w:displayHorizontalDrawingGridEvery w:val="0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RmYWUxOWJhMWE5OGFmZGQyNzA0NjBkZTNhOGRjMDEifQ=="/>
  </w:docVars>
  <w:rsids>
    <w:rsidRoot w:val="003B5B83"/>
    <w:rsid w:val="00005110"/>
    <w:rsid w:val="000116E0"/>
    <w:rsid w:val="000126AE"/>
    <w:rsid w:val="00016A70"/>
    <w:rsid w:val="00036ED9"/>
    <w:rsid w:val="00051FD8"/>
    <w:rsid w:val="000557C5"/>
    <w:rsid w:val="0008394E"/>
    <w:rsid w:val="00084E6C"/>
    <w:rsid w:val="00092123"/>
    <w:rsid w:val="00093A14"/>
    <w:rsid w:val="000A2A29"/>
    <w:rsid w:val="000A40B7"/>
    <w:rsid w:val="000C50F9"/>
    <w:rsid w:val="000D228B"/>
    <w:rsid w:val="000E2587"/>
    <w:rsid w:val="000F3299"/>
    <w:rsid w:val="00106C27"/>
    <w:rsid w:val="0011290A"/>
    <w:rsid w:val="001149AB"/>
    <w:rsid w:val="00116D2C"/>
    <w:rsid w:val="00120F19"/>
    <w:rsid w:val="001316DF"/>
    <w:rsid w:val="00140D17"/>
    <w:rsid w:val="001428CC"/>
    <w:rsid w:val="00143A94"/>
    <w:rsid w:val="00150F8B"/>
    <w:rsid w:val="0018524F"/>
    <w:rsid w:val="001870E5"/>
    <w:rsid w:val="001A0ECD"/>
    <w:rsid w:val="001A2BB2"/>
    <w:rsid w:val="001C0956"/>
    <w:rsid w:val="001F5D0B"/>
    <w:rsid w:val="001F6FBC"/>
    <w:rsid w:val="00203ADC"/>
    <w:rsid w:val="0021321F"/>
    <w:rsid w:val="00217A9C"/>
    <w:rsid w:val="002206DA"/>
    <w:rsid w:val="00226B6B"/>
    <w:rsid w:val="00234055"/>
    <w:rsid w:val="00235057"/>
    <w:rsid w:val="00265AE9"/>
    <w:rsid w:val="00275F00"/>
    <w:rsid w:val="0027769F"/>
    <w:rsid w:val="002920FC"/>
    <w:rsid w:val="002953C4"/>
    <w:rsid w:val="002C568F"/>
    <w:rsid w:val="00306487"/>
    <w:rsid w:val="00314910"/>
    <w:rsid w:val="00317627"/>
    <w:rsid w:val="00322DD8"/>
    <w:rsid w:val="00325B75"/>
    <w:rsid w:val="00326068"/>
    <w:rsid w:val="003301D9"/>
    <w:rsid w:val="00337646"/>
    <w:rsid w:val="00343B7A"/>
    <w:rsid w:val="00350BA5"/>
    <w:rsid w:val="003606B0"/>
    <w:rsid w:val="00362504"/>
    <w:rsid w:val="00373020"/>
    <w:rsid w:val="00390A24"/>
    <w:rsid w:val="003A5279"/>
    <w:rsid w:val="003A6975"/>
    <w:rsid w:val="003B13C8"/>
    <w:rsid w:val="003B5B83"/>
    <w:rsid w:val="003C3F6A"/>
    <w:rsid w:val="003C6F91"/>
    <w:rsid w:val="003D514E"/>
    <w:rsid w:val="003F06D8"/>
    <w:rsid w:val="003F66EB"/>
    <w:rsid w:val="00425AAA"/>
    <w:rsid w:val="004276F9"/>
    <w:rsid w:val="00434493"/>
    <w:rsid w:val="004401FE"/>
    <w:rsid w:val="00442AAA"/>
    <w:rsid w:val="004520D4"/>
    <w:rsid w:val="004636A1"/>
    <w:rsid w:val="00483710"/>
    <w:rsid w:val="004913B2"/>
    <w:rsid w:val="004A2AFF"/>
    <w:rsid w:val="004A3BF5"/>
    <w:rsid w:val="004C1B6C"/>
    <w:rsid w:val="004D09A7"/>
    <w:rsid w:val="004D0CD1"/>
    <w:rsid w:val="004D47B8"/>
    <w:rsid w:val="004E2738"/>
    <w:rsid w:val="0050201C"/>
    <w:rsid w:val="00540EA7"/>
    <w:rsid w:val="00561C49"/>
    <w:rsid w:val="00567A0D"/>
    <w:rsid w:val="00583DC1"/>
    <w:rsid w:val="005D0848"/>
    <w:rsid w:val="005D1B41"/>
    <w:rsid w:val="005D5C9A"/>
    <w:rsid w:val="005E08E4"/>
    <w:rsid w:val="005E3BAF"/>
    <w:rsid w:val="005E6F76"/>
    <w:rsid w:val="005F218D"/>
    <w:rsid w:val="00625C39"/>
    <w:rsid w:val="00632481"/>
    <w:rsid w:val="00635C9E"/>
    <w:rsid w:val="006367DB"/>
    <w:rsid w:val="00645D56"/>
    <w:rsid w:val="00660A46"/>
    <w:rsid w:val="00673CD8"/>
    <w:rsid w:val="006968E1"/>
    <w:rsid w:val="006969C1"/>
    <w:rsid w:val="006B2D02"/>
    <w:rsid w:val="006B5E65"/>
    <w:rsid w:val="006C59CD"/>
    <w:rsid w:val="006D2232"/>
    <w:rsid w:val="006F65D1"/>
    <w:rsid w:val="0071014B"/>
    <w:rsid w:val="00712F0F"/>
    <w:rsid w:val="00717E03"/>
    <w:rsid w:val="00731DF0"/>
    <w:rsid w:val="00767020"/>
    <w:rsid w:val="00767CC2"/>
    <w:rsid w:val="00774272"/>
    <w:rsid w:val="00795A21"/>
    <w:rsid w:val="0079621B"/>
    <w:rsid w:val="007A0166"/>
    <w:rsid w:val="007B44EE"/>
    <w:rsid w:val="007B5AD2"/>
    <w:rsid w:val="007C7F59"/>
    <w:rsid w:val="007E2540"/>
    <w:rsid w:val="008072DD"/>
    <w:rsid w:val="00815764"/>
    <w:rsid w:val="0081685C"/>
    <w:rsid w:val="008230E4"/>
    <w:rsid w:val="00833862"/>
    <w:rsid w:val="00854A0A"/>
    <w:rsid w:val="00864BC3"/>
    <w:rsid w:val="00873063"/>
    <w:rsid w:val="00887435"/>
    <w:rsid w:val="008910C1"/>
    <w:rsid w:val="008B75D2"/>
    <w:rsid w:val="008C33B6"/>
    <w:rsid w:val="008C42C6"/>
    <w:rsid w:val="008E45EB"/>
    <w:rsid w:val="008E4ECA"/>
    <w:rsid w:val="008E5285"/>
    <w:rsid w:val="00907529"/>
    <w:rsid w:val="00922BC0"/>
    <w:rsid w:val="00931E60"/>
    <w:rsid w:val="00934D1E"/>
    <w:rsid w:val="00954306"/>
    <w:rsid w:val="00974C82"/>
    <w:rsid w:val="0098195E"/>
    <w:rsid w:val="009A0D73"/>
    <w:rsid w:val="009E04FD"/>
    <w:rsid w:val="009F1D81"/>
    <w:rsid w:val="00A044E9"/>
    <w:rsid w:val="00A12900"/>
    <w:rsid w:val="00A3569F"/>
    <w:rsid w:val="00A41C8B"/>
    <w:rsid w:val="00A54FD9"/>
    <w:rsid w:val="00A669E1"/>
    <w:rsid w:val="00A95AC1"/>
    <w:rsid w:val="00AA2DBF"/>
    <w:rsid w:val="00AB0D6F"/>
    <w:rsid w:val="00AB259A"/>
    <w:rsid w:val="00AB567D"/>
    <w:rsid w:val="00AC105E"/>
    <w:rsid w:val="00AC7BE8"/>
    <w:rsid w:val="00AE1691"/>
    <w:rsid w:val="00AE1D22"/>
    <w:rsid w:val="00B035FB"/>
    <w:rsid w:val="00B0365B"/>
    <w:rsid w:val="00B10149"/>
    <w:rsid w:val="00B178DE"/>
    <w:rsid w:val="00B2439B"/>
    <w:rsid w:val="00B56700"/>
    <w:rsid w:val="00B56F44"/>
    <w:rsid w:val="00B6568A"/>
    <w:rsid w:val="00B6568D"/>
    <w:rsid w:val="00B83EEF"/>
    <w:rsid w:val="00B91689"/>
    <w:rsid w:val="00B9220F"/>
    <w:rsid w:val="00B96CB8"/>
    <w:rsid w:val="00BB3700"/>
    <w:rsid w:val="00BB4A75"/>
    <w:rsid w:val="00BB521D"/>
    <w:rsid w:val="00BC180F"/>
    <w:rsid w:val="00BD45E0"/>
    <w:rsid w:val="00C006F7"/>
    <w:rsid w:val="00C015FE"/>
    <w:rsid w:val="00C3108E"/>
    <w:rsid w:val="00C656B6"/>
    <w:rsid w:val="00C70B63"/>
    <w:rsid w:val="00C80FA5"/>
    <w:rsid w:val="00C84B92"/>
    <w:rsid w:val="00C873C0"/>
    <w:rsid w:val="00C92CFB"/>
    <w:rsid w:val="00CC0339"/>
    <w:rsid w:val="00CD05FA"/>
    <w:rsid w:val="00CD3200"/>
    <w:rsid w:val="00D00326"/>
    <w:rsid w:val="00D06B3D"/>
    <w:rsid w:val="00D071F9"/>
    <w:rsid w:val="00D138F1"/>
    <w:rsid w:val="00D14182"/>
    <w:rsid w:val="00D141B9"/>
    <w:rsid w:val="00D34AD4"/>
    <w:rsid w:val="00D463A7"/>
    <w:rsid w:val="00D50C27"/>
    <w:rsid w:val="00D6515C"/>
    <w:rsid w:val="00D76D36"/>
    <w:rsid w:val="00D772E9"/>
    <w:rsid w:val="00D86B10"/>
    <w:rsid w:val="00D921BF"/>
    <w:rsid w:val="00D96A73"/>
    <w:rsid w:val="00DA2571"/>
    <w:rsid w:val="00DB649A"/>
    <w:rsid w:val="00DC7AB0"/>
    <w:rsid w:val="00DF5C3D"/>
    <w:rsid w:val="00DF7036"/>
    <w:rsid w:val="00E21C00"/>
    <w:rsid w:val="00E55560"/>
    <w:rsid w:val="00E70014"/>
    <w:rsid w:val="00E737E2"/>
    <w:rsid w:val="00E73CED"/>
    <w:rsid w:val="00EB76E6"/>
    <w:rsid w:val="00EC1822"/>
    <w:rsid w:val="00EC46DA"/>
    <w:rsid w:val="00EC5252"/>
    <w:rsid w:val="00EC5DAC"/>
    <w:rsid w:val="00EC74AF"/>
    <w:rsid w:val="00ED5077"/>
    <w:rsid w:val="00EE7A5E"/>
    <w:rsid w:val="00EF21BF"/>
    <w:rsid w:val="00F21997"/>
    <w:rsid w:val="00F3501A"/>
    <w:rsid w:val="00F44775"/>
    <w:rsid w:val="00F46075"/>
    <w:rsid w:val="00F55AC3"/>
    <w:rsid w:val="00F601BA"/>
    <w:rsid w:val="00F77570"/>
    <w:rsid w:val="00F801E5"/>
    <w:rsid w:val="00FA262A"/>
    <w:rsid w:val="00FA4EBF"/>
    <w:rsid w:val="00FA6383"/>
    <w:rsid w:val="00FC42A7"/>
    <w:rsid w:val="00FD1944"/>
    <w:rsid w:val="00FD512E"/>
    <w:rsid w:val="00FE76A0"/>
    <w:rsid w:val="00FF2CA8"/>
    <w:rsid w:val="00FF3CDB"/>
    <w:rsid w:val="00FF771C"/>
    <w:rsid w:val="00FF7C60"/>
    <w:rsid w:val="2075688A"/>
    <w:rsid w:val="3BF24B91"/>
    <w:rsid w:val="41EB0B2D"/>
    <w:rsid w:val="66D848D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  <w:jc w:val="both"/>
    </w:pPr>
    <w:rPr>
      <w:rFonts w:ascii="Times New Roman" w:hAnsi="Times New Roman" w:eastAsia="方正仿宋_GBK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keepNext/>
      <w:keepLines/>
      <w:jc w:val="left"/>
      <w:outlineLvl w:val="0"/>
    </w:pPr>
    <w:rPr>
      <w:rFonts w:eastAsia="方正黑体_GBK"/>
      <w:bCs/>
      <w:kern w:val="44"/>
      <w:szCs w:val="44"/>
    </w:rPr>
  </w:style>
  <w:style w:type="paragraph" w:styleId="3">
    <w:name w:val="heading 2"/>
    <w:basedOn w:val="1"/>
    <w:next w:val="1"/>
    <w:link w:val="11"/>
    <w:unhideWhenUsed/>
    <w:qFormat/>
    <w:uiPriority w:val="9"/>
    <w:pPr>
      <w:keepNext/>
      <w:keepLines/>
      <w:jc w:val="left"/>
      <w:outlineLvl w:val="1"/>
    </w:pPr>
    <w:rPr>
      <w:rFonts w:eastAsia="方正楷体_GBK" w:cstheme="majorBidi"/>
      <w:bCs/>
      <w:szCs w:val="32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3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8">
    <w:name w:val="FollowedHyperlink"/>
    <w:basedOn w:val="7"/>
    <w:semiHidden/>
    <w:unhideWhenUsed/>
    <w:qFormat/>
    <w:uiPriority w:val="99"/>
    <w:rPr>
      <w:color w:val="954F72"/>
      <w:u w:val="single"/>
    </w:rPr>
  </w:style>
  <w:style w:type="character" w:styleId="9">
    <w:name w:val="Hyperlink"/>
    <w:basedOn w:val="7"/>
    <w:semiHidden/>
    <w:unhideWhenUsed/>
    <w:qFormat/>
    <w:uiPriority w:val="99"/>
    <w:rPr>
      <w:color w:val="0563C1"/>
      <w:u w:val="single"/>
    </w:rPr>
  </w:style>
  <w:style w:type="character" w:customStyle="1" w:styleId="10">
    <w:name w:val="标题 1 Char"/>
    <w:basedOn w:val="7"/>
    <w:link w:val="2"/>
    <w:uiPriority w:val="9"/>
    <w:rPr>
      <w:rFonts w:ascii="Times New Roman" w:hAnsi="Times New Roman" w:eastAsia="方正黑体_GBK"/>
      <w:bCs/>
      <w:kern w:val="44"/>
      <w:sz w:val="32"/>
      <w:szCs w:val="44"/>
    </w:rPr>
  </w:style>
  <w:style w:type="character" w:customStyle="1" w:styleId="11">
    <w:name w:val="标题 2 Char"/>
    <w:basedOn w:val="7"/>
    <w:link w:val="3"/>
    <w:uiPriority w:val="9"/>
    <w:rPr>
      <w:rFonts w:ascii="Times New Roman" w:hAnsi="Times New Roman" w:eastAsia="方正楷体_GBK" w:cstheme="majorBidi"/>
      <w:bCs/>
      <w:sz w:val="32"/>
      <w:szCs w:val="32"/>
    </w:rPr>
  </w:style>
  <w:style w:type="character" w:customStyle="1" w:styleId="12">
    <w:name w:val="页眉 Char"/>
    <w:basedOn w:val="7"/>
    <w:link w:val="5"/>
    <w:qFormat/>
    <w:uiPriority w:val="99"/>
    <w:rPr>
      <w:rFonts w:ascii="Times New Roman" w:hAnsi="Times New Roman" w:eastAsia="方正仿宋_GBK"/>
      <w:sz w:val="18"/>
      <w:szCs w:val="18"/>
    </w:rPr>
  </w:style>
  <w:style w:type="character" w:customStyle="1" w:styleId="13">
    <w:name w:val="页脚 Char"/>
    <w:basedOn w:val="7"/>
    <w:link w:val="4"/>
    <w:qFormat/>
    <w:uiPriority w:val="0"/>
    <w:rPr>
      <w:rFonts w:ascii="Times New Roman" w:hAnsi="Times New Roman" w:eastAsia="方正仿宋_GBK"/>
      <w:sz w:val="18"/>
      <w:szCs w:val="18"/>
    </w:rPr>
  </w:style>
  <w:style w:type="paragraph" w:customStyle="1" w:styleId="14">
    <w:name w:val="修订1"/>
    <w:hidden/>
    <w:semiHidden/>
    <w:qFormat/>
    <w:uiPriority w:val="99"/>
    <w:rPr>
      <w:rFonts w:ascii="Times New Roman" w:hAnsi="Times New Roman" w:eastAsia="方正仿宋_GBK" w:cstheme="minorBidi"/>
      <w:kern w:val="2"/>
      <w:sz w:val="32"/>
      <w:szCs w:val="22"/>
      <w:lang w:val="en-US" w:eastAsia="zh-CN" w:bidi="ar-SA"/>
    </w:rPr>
  </w:style>
  <w:style w:type="paragraph" w:customStyle="1" w:styleId="15">
    <w:name w:val="msonormal"/>
    <w:basedOn w:val="1"/>
    <w:qFormat/>
    <w:uiPriority w:val="0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6">
    <w:name w:val="xl65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C0C0C0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7">
    <w:name w:val="xl66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C0C0C0"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18">
    <w:name w:val="xl67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C0C0C0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19">
    <w:name w:val="xl68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hd w:val="clear" w:color="000000" w:fill="C0C0C0"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0">
    <w:name w:val="xl69"/>
    <w:basedOn w:val="1"/>
    <w:uiPriority w:val="0"/>
    <w:pPr>
      <w:widowControl/>
      <w:pBdr>
        <w:left w:val="single" w:color="auto" w:sz="4" w:space="0"/>
        <w:bottom w:val="single" w:color="auto" w:sz="4" w:space="0"/>
      </w:pBdr>
      <w:shd w:val="clear" w:color="000000" w:fill="C0C0C0"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1">
    <w:name w:val="xl70"/>
    <w:basedOn w:val="1"/>
    <w:uiPriority w:val="0"/>
    <w:pPr>
      <w:widowControl/>
      <w:pBdr>
        <w:left w:val="single" w:color="auto" w:sz="4" w:space="0"/>
      </w:pBdr>
      <w:shd w:val="clear" w:color="000000" w:fill="C0C0C0"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2">
    <w:name w:val="xl71"/>
    <w:basedOn w:val="1"/>
    <w:uiPriority w:val="0"/>
    <w:pPr>
      <w:widowControl/>
      <w:pBdr>
        <w:left w:val="single" w:color="auto" w:sz="4" w:space="0"/>
        <w:bottom w:val="single" w:color="auto" w:sz="4" w:space="0"/>
      </w:pBdr>
      <w:shd w:val="clear" w:color="000000" w:fill="C0C0C0"/>
      <w:spacing w:before="100" w:beforeAutospacing="1" w:after="100" w:afterAutospacing="1" w:line="240" w:lineRule="auto"/>
      <w:ind w:firstLine="0" w:firstLineChars="0"/>
      <w:jc w:val="left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23">
    <w:name w:val="xl72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99"/>
      <w:spacing w:before="100" w:beforeAutospacing="1" w:after="100" w:afterAutospacing="1" w:line="240" w:lineRule="auto"/>
      <w:ind w:firstLine="0" w:firstLineChars="0"/>
      <w:jc w:val="righ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4">
    <w:name w:val="xl73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99"/>
      <w:spacing w:before="100" w:beforeAutospacing="1" w:after="100" w:afterAutospacing="1" w:line="240" w:lineRule="auto"/>
      <w:ind w:firstLine="0" w:firstLineChars="0"/>
      <w:jc w:val="righ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5">
    <w:name w:val="xl74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99"/>
      <w:spacing w:before="100" w:beforeAutospacing="1" w:after="100" w:afterAutospacing="1" w:line="240" w:lineRule="auto"/>
      <w:ind w:firstLine="0" w:firstLineChars="0"/>
      <w:jc w:val="righ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6">
    <w:name w:val="xl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9CCFF"/>
      <w:spacing w:before="100" w:beforeAutospacing="1" w:after="100" w:afterAutospacing="1" w:line="240" w:lineRule="auto"/>
      <w:ind w:firstLine="0" w:firstLineChars="0"/>
      <w:jc w:val="righ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7">
    <w:name w:val="xl76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99CCFF"/>
      <w:spacing w:before="100" w:beforeAutospacing="1" w:after="100" w:afterAutospacing="1" w:line="240" w:lineRule="auto"/>
      <w:ind w:firstLine="0" w:firstLineChars="0"/>
      <w:jc w:val="righ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8">
    <w:name w:val="xl77"/>
    <w:basedOn w:val="1"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9CCFF"/>
      <w:spacing w:before="100" w:beforeAutospacing="1" w:after="100" w:afterAutospacing="1" w:line="240" w:lineRule="auto"/>
      <w:ind w:firstLine="0" w:firstLineChars="0"/>
      <w:jc w:val="righ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29">
    <w:name w:val="xl78"/>
    <w:basedOn w:val="1"/>
    <w:uiPriority w:val="0"/>
    <w:pPr>
      <w:widowControl/>
      <w:pBdr>
        <w:left w:val="single" w:color="auto" w:sz="4" w:space="0"/>
        <w:right w:val="single" w:color="auto" w:sz="4" w:space="0"/>
      </w:pBdr>
      <w:shd w:val="clear" w:color="000000" w:fill="99CCFF"/>
      <w:spacing w:before="100" w:beforeAutospacing="1" w:after="100" w:afterAutospacing="1" w:line="240" w:lineRule="auto"/>
      <w:ind w:firstLine="0" w:firstLineChars="0"/>
      <w:jc w:val="right"/>
      <w:textAlignment w:val="center"/>
    </w:pPr>
    <w:rPr>
      <w:rFonts w:ascii="宋体" w:hAnsi="宋体" w:eastAsia="宋体" w:cs="宋体"/>
      <w:kern w:val="0"/>
      <w:sz w:val="20"/>
      <w:szCs w:val="20"/>
    </w:rPr>
  </w:style>
  <w:style w:type="paragraph" w:customStyle="1" w:styleId="30">
    <w:name w:val="xl63"/>
    <w:basedOn w:val="1"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  <w:style w:type="paragraph" w:customStyle="1" w:styleId="31">
    <w:name w:val="xl64"/>
    <w:basedOn w:val="1"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FFFFFF"/>
      <w:spacing w:before="100" w:beforeAutospacing="1" w:after="100" w:afterAutospacing="1" w:line="240" w:lineRule="auto"/>
      <w:ind w:firstLine="0" w:firstLineChars="0"/>
      <w:jc w:val="center"/>
      <w:textAlignment w:val="center"/>
    </w:pPr>
    <w:rPr>
      <w:rFonts w:ascii="宋体" w:hAnsi="宋体" w:eastAsia="宋体" w:cs="宋体"/>
      <w:b/>
      <w:bCs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ABA4C6-F1BB-48E6-8871-AFF545BDE45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2064</Words>
  <Characters>11765</Characters>
  <Lines>98</Lines>
  <Paragraphs>27</Paragraphs>
  <TotalTime>1454</TotalTime>
  <ScaleCrop>false</ScaleCrop>
  <LinksUpToDate>false</LinksUpToDate>
  <CharactersWithSpaces>13802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2023-07-04T08:14:00Z</dcterms:created>
  <dc:creator>caiwuju</dc:creator>
  <cp:lastModifiedBy>silence</cp:lastModifiedBy>
  <cp:lastPrinted>2023-09-15T06:24:00Z</cp:lastPrinted>
  <dcterms:modified xsi:type="dcterms:W3CDTF">2023-10-23T09:42:33Z</dcterms:modified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C7C4A87E6A5249E2B709BE9E5D2000E2_13</vt:lpwstr>
  </property>
</Properties>
</file>