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B485D" w:rsidRDefault="001D7392" w:rsidP="003B485D">
      <w:pPr>
        <w:pStyle w:val="a5"/>
        <w:spacing w:beforeAutospacing="0" w:afterAutospacing="0" w:line="600" w:lineRule="exact"/>
        <w:jc w:val="center"/>
        <w:rPr>
          <w:rStyle w:val="a6"/>
          <w:rFonts w:ascii="方正小标宋_GBK" w:eastAsia="方正小标宋_GBK" w:hAnsi="方正小标宋_GBK" w:cs="方正小标宋_GBK" w:hint="eastAsia"/>
          <w:b w:val="0"/>
          <w:bCs/>
          <w:sz w:val="44"/>
          <w:szCs w:val="44"/>
          <w:shd w:val="clear" w:color="auto" w:fill="FFFFFF"/>
        </w:rPr>
      </w:pPr>
      <w:r>
        <w:rPr>
          <w:rStyle w:val="a6"/>
          <w:rFonts w:ascii="方正小标宋_GBK" w:eastAsia="方正小标宋_GBK" w:hAnsi="方正小标宋_GBK" w:cs="方正小标宋_GBK" w:hint="eastAsia"/>
          <w:b w:val="0"/>
          <w:bCs/>
          <w:sz w:val="44"/>
          <w:szCs w:val="44"/>
          <w:shd w:val="clear" w:color="auto" w:fill="FFFFFF"/>
        </w:rPr>
        <w:t>虎溪社区卫生服务中心</w:t>
      </w:r>
      <w:r>
        <w:rPr>
          <w:rStyle w:val="a6"/>
          <w:rFonts w:ascii="方正小标宋_GBK" w:eastAsia="方正小标宋_GBK" w:hAnsi="方正小标宋_GBK" w:cs="方正小标宋_GBK" w:hint="eastAsia"/>
          <w:b w:val="0"/>
          <w:bCs/>
          <w:sz w:val="44"/>
          <w:szCs w:val="44"/>
          <w:shd w:val="clear" w:color="auto" w:fill="FFFFFF"/>
        </w:rPr>
        <w:t>关于</w:t>
      </w:r>
      <w:r>
        <w:rPr>
          <w:rStyle w:val="a6"/>
          <w:rFonts w:ascii="方正小标宋_GBK" w:eastAsia="方正小标宋_GBK" w:hAnsi="方正小标宋_GBK" w:cs="方正小标宋_GBK" w:hint="eastAsia"/>
          <w:b w:val="0"/>
          <w:bCs/>
          <w:sz w:val="44"/>
          <w:szCs w:val="44"/>
          <w:shd w:val="clear" w:color="auto" w:fill="FFFFFF"/>
        </w:rPr>
        <w:t>2022</w:t>
      </w:r>
      <w:r>
        <w:rPr>
          <w:rStyle w:val="a6"/>
          <w:rFonts w:ascii="方正小标宋_GBK" w:eastAsia="方正小标宋_GBK" w:hAnsi="方正小标宋_GBK" w:cs="方正小标宋_GBK" w:hint="eastAsia"/>
          <w:b w:val="0"/>
          <w:bCs/>
          <w:sz w:val="44"/>
          <w:szCs w:val="44"/>
          <w:shd w:val="clear" w:color="auto" w:fill="FFFFFF"/>
        </w:rPr>
        <w:t>年度部门</w:t>
      </w:r>
    </w:p>
    <w:p w:rsidR="00B77B66" w:rsidRDefault="001D7392" w:rsidP="003B485D">
      <w:pPr>
        <w:pStyle w:val="a5"/>
        <w:spacing w:beforeAutospacing="0" w:afterAutospacing="0" w:line="600" w:lineRule="exact"/>
        <w:jc w:val="center"/>
        <w:rPr>
          <w:rFonts w:ascii="方正小标宋_GBK" w:eastAsia="方正小标宋_GBK" w:hAnsi="方正小标宋_GBK" w:cs="方正小标宋_GBK"/>
          <w:bCs/>
          <w:sz w:val="44"/>
          <w:szCs w:val="44"/>
        </w:rPr>
      </w:pPr>
      <w:r>
        <w:rPr>
          <w:rStyle w:val="a6"/>
          <w:rFonts w:ascii="方正小标宋_GBK" w:eastAsia="方正小标宋_GBK" w:hAnsi="方正小标宋_GBK" w:cs="方正小标宋_GBK" w:hint="eastAsia"/>
          <w:b w:val="0"/>
          <w:bCs/>
          <w:sz w:val="44"/>
          <w:szCs w:val="44"/>
          <w:shd w:val="clear" w:color="auto" w:fill="FFFFFF"/>
        </w:rPr>
        <w:t>决算情况说明</w:t>
      </w:r>
    </w:p>
    <w:p w:rsidR="00B77B66" w:rsidRDefault="00B77B66" w:rsidP="00761B9A">
      <w:pPr>
        <w:pStyle w:val="a5"/>
        <w:spacing w:beforeAutospacing="0" w:afterAutospacing="0" w:line="600" w:lineRule="exact"/>
        <w:ind w:firstLineChars="200" w:firstLine="640"/>
        <w:jc w:val="both"/>
        <w:rPr>
          <w:rStyle w:val="a6"/>
          <w:rFonts w:ascii="方正仿宋_GBK" w:eastAsia="方正仿宋_GBK" w:hAnsi="方正仿宋_GBK" w:cs="方正仿宋_GBK"/>
          <w:b w:val="0"/>
          <w:bCs/>
          <w:sz w:val="32"/>
          <w:szCs w:val="32"/>
          <w:shd w:val="clear" w:color="auto" w:fill="FFFFFF"/>
        </w:rPr>
      </w:pPr>
    </w:p>
    <w:p w:rsidR="00B77B66" w:rsidRDefault="001D7392" w:rsidP="00761B9A">
      <w:pPr>
        <w:pStyle w:val="a5"/>
        <w:spacing w:beforeAutospacing="0" w:afterAutospacing="0" w:line="600" w:lineRule="exact"/>
        <w:ind w:firstLineChars="200" w:firstLine="640"/>
        <w:jc w:val="both"/>
        <w:rPr>
          <w:rFonts w:ascii="方正黑体_GBK" w:eastAsia="方正黑体_GBK" w:hAnsi="方正黑体_GBK" w:cs="方正黑体_GBK"/>
          <w:bCs/>
          <w:sz w:val="32"/>
          <w:szCs w:val="32"/>
        </w:rPr>
      </w:pPr>
      <w:r>
        <w:rPr>
          <w:rStyle w:val="a6"/>
          <w:rFonts w:ascii="方正黑体_GBK" w:eastAsia="方正黑体_GBK" w:hAnsi="方正黑体_GBK" w:cs="方正黑体_GBK" w:hint="eastAsia"/>
          <w:b w:val="0"/>
          <w:bCs/>
          <w:sz w:val="32"/>
          <w:szCs w:val="32"/>
          <w:shd w:val="clear" w:color="auto" w:fill="FFFFFF"/>
        </w:rPr>
        <w:t>一、部门基本情况</w:t>
      </w:r>
    </w:p>
    <w:p w:rsidR="00B77B66" w:rsidRDefault="001D7392" w:rsidP="00761B9A">
      <w:pPr>
        <w:pStyle w:val="a5"/>
        <w:spacing w:beforeAutospacing="0" w:afterAutospacing="0" w:line="600" w:lineRule="exact"/>
        <w:ind w:firstLineChars="200" w:firstLine="640"/>
        <w:jc w:val="both"/>
        <w:rPr>
          <w:rFonts w:ascii="方正楷体_GBK" w:eastAsia="方正楷体_GBK" w:hAnsi="方正楷体_GBK" w:cs="方正楷体_GBK"/>
          <w:bCs/>
          <w:sz w:val="32"/>
          <w:szCs w:val="32"/>
        </w:rPr>
      </w:pPr>
      <w:r>
        <w:rPr>
          <w:rStyle w:val="a6"/>
          <w:rFonts w:ascii="方正楷体_GBK" w:eastAsia="方正楷体_GBK" w:hAnsi="方正楷体_GBK" w:cs="方正楷体_GBK" w:hint="eastAsia"/>
          <w:b w:val="0"/>
          <w:bCs/>
          <w:sz w:val="32"/>
          <w:szCs w:val="32"/>
          <w:shd w:val="clear" w:color="auto" w:fill="FFFFFF"/>
        </w:rPr>
        <w:t>（一）职能职责</w:t>
      </w:r>
    </w:p>
    <w:p w:rsidR="00B77B66" w:rsidRDefault="001D7392" w:rsidP="00761B9A">
      <w:pPr>
        <w:pStyle w:val="a5"/>
        <w:spacing w:beforeAutospacing="0" w:afterAutospacing="0" w:line="600" w:lineRule="exact"/>
        <w:ind w:firstLineChars="200" w:firstLine="640"/>
        <w:jc w:val="both"/>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hint="eastAsia"/>
          <w:sz w:val="32"/>
          <w:szCs w:val="32"/>
          <w:shd w:val="clear" w:color="auto" w:fill="FFFFFF"/>
        </w:rPr>
        <w:t>虎溪社区卫生服务中心是以社区、家庭和居民为服务对象，主要承担疾病预防等公共卫生服务和一般常见病、多发病的基本医疗服务。主要职能包括：</w:t>
      </w:r>
    </w:p>
    <w:p w:rsidR="00B77B66" w:rsidRDefault="001D7392" w:rsidP="00761B9A">
      <w:pPr>
        <w:pStyle w:val="a5"/>
        <w:spacing w:beforeAutospacing="0" w:afterAutospacing="0" w:line="600" w:lineRule="exact"/>
        <w:ind w:firstLineChars="200" w:firstLine="640"/>
        <w:jc w:val="both"/>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hint="eastAsia"/>
          <w:sz w:val="32"/>
          <w:szCs w:val="32"/>
          <w:shd w:val="clear" w:color="auto" w:fill="FFFFFF"/>
        </w:rPr>
        <w:t>①</w:t>
      </w:r>
      <w:r>
        <w:rPr>
          <w:rFonts w:ascii="方正仿宋_GBK" w:eastAsia="方正仿宋_GBK" w:hAnsi="方正仿宋_GBK" w:cs="方正仿宋_GBK" w:hint="eastAsia"/>
          <w:sz w:val="32"/>
          <w:szCs w:val="32"/>
          <w:shd w:val="clear" w:color="auto" w:fill="FFFFFF"/>
        </w:rPr>
        <w:t>社区预防：社区卫生诊断，传染病疫情报告和监测，预防接种，结核病、艾滋病等重大传染病预防，常见传染病防治，地方病、寄生虫病防治，健康档案管理，卫生指导等。</w:t>
      </w:r>
    </w:p>
    <w:p w:rsidR="00B77B66" w:rsidRDefault="001D7392" w:rsidP="00761B9A">
      <w:pPr>
        <w:pStyle w:val="a5"/>
        <w:spacing w:beforeAutospacing="0" w:afterAutospacing="0" w:line="600" w:lineRule="exact"/>
        <w:ind w:firstLineChars="200" w:firstLine="640"/>
        <w:jc w:val="both"/>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hint="eastAsia"/>
          <w:sz w:val="32"/>
          <w:szCs w:val="32"/>
          <w:shd w:val="clear" w:color="auto" w:fill="FFFFFF"/>
        </w:rPr>
        <w:t>②</w:t>
      </w:r>
      <w:r>
        <w:rPr>
          <w:rFonts w:ascii="方正仿宋_GBK" w:eastAsia="方正仿宋_GBK" w:hAnsi="方正仿宋_GBK" w:cs="方正仿宋_GBK" w:hint="eastAsia"/>
          <w:sz w:val="32"/>
          <w:szCs w:val="32"/>
          <w:shd w:val="clear" w:color="auto" w:fill="FFFFFF"/>
        </w:rPr>
        <w:t>社区保健：妇女保健、儿童保健、老年保健等。</w:t>
      </w:r>
    </w:p>
    <w:p w:rsidR="00B77B66" w:rsidRDefault="001D7392" w:rsidP="00761B9A">
      <w:pPr>
        <w:pStyle w:val="a5"/>
        <w:spacing w:beforeAutospacing="0" w:afterAutospacing="0" w:line="600" w:lineRule="exact"/>
        <w:ind w:firstLineChars="200" w:firstLine="640"/>
        <w:jc w:val="both"/>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hint="eastAsia"/>
          <w:sz w:val="32"/>
          <w:szCs w:val="32"/>
          <w:shd w:val="clear" w:color="auto" w:fill="FFFFFF"/>
        </w:rPr>
        <w:t>③</w:t>
      </w:r>
      <w:r>
        <w:rPr>
          <w:rFonts w:ascii="方正仿宋_GBK" w:eastAsia="方正仿宋_GBK" w:hAnsi="方正仿宋_GBK" w:cs="方正仿宋_GBK" w:hint="eastAsia"/>
          <w:sz w:val="32"/>
          <w:szCs w:val="32"/>
          <w:shd w:val="clear" w:color="auto" w:fill="FFFFFF"/>
        </w:rPr>
        <w:t>社区医疗：一般常见病、多发病的诊疗，社区现场救护，慢性病筛查和重点慢性病病例管理，精神病患者管理，转诊服务等。</w:t>
      </w:r>
    </w:p>
    <w:p w:rsidR="00B77B66" w:rsidRDefault="001D7392" w:rsidP="00761B9A">
      <w:pPr>
        <w:pStyle w:val="a5"/>
        <w:spacing w:beforeAutospacing="0" w:afterAutospacing="0" w:line="600" w:lineRule="exact"/>
        <w:ind w:firstLineChars="200" w:firstLine="640"/>
        <w:jc w:val="both"/>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hint="eastAsia"/>
          <w:sz w:val="32"/>
          <w:szCs w:val="32"/>
          <w:shd w:val="clear" w:color="auto" w:fill="FFFFFF"/>
        </w:rPr>
        <w:t>④</w:t>
      </w:r>
      <w:r>
        <w:rPr>
          <w:rFonts w:ascii="方正仿宋_GBK" w:eastAsia="方正仿宋_GBK" w:hAnsi="方正仿宋_GBK" w:cs="方正仿宋_GBK" w:hint="eastAsia"/>
          <w:sz w:val="32"/>
          <w:szCs w:val="32"/>
          <w:shd w:val="clear" w:color="auto" w:fill="FFFFFF"/>
        </w:rPr>
        <w:t>社区康复：残疾康复，疾病恢复期康复，家庭和社区康复训练指导等。</w:t>
      </w:r>
    </w:p>
    <w:p w:rsidR="00B77B66" w:rsidRDefault="001D7392" w:rsidP="00761B9A">
      <w:pPr>
        <w:pStyle w:val="a5"/>
        <w:spacing w:beforeAutospacing="0" w:afterAutospacing="0" w:line="600" w:lineRule="exact"/>
        <w:ind w:firstLineChars="200" w:firstLine="640"/>
        <w:jc w:val="both"/>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hint="eastAsia"/>
          <w:sz w:val="32"/>
          <w:szCs w:val="32"/>
          <w:shd w:val="clear" w:color="auto" w:fill="FFFFFF"/>
        </w:rPr>
        <w:t>⑤</w:t>
      </w:r>
      <w:r>
        <w:rPr>
          <w:rFonts w:ascii="方正仿宋_GBK" w:eastAsia="方正仿宋_GBK" w:hAnsi="方正仿宋_GBK" w:cs="方正仿宋_GBK" w:hint="eastAsia"/>
          <w:sz w:val="32"/>
          <w:szCs w:val="32"/>
          <w:shd w:val="clear" w:color="auto" w:fill="FFFFFF"/>
        </w:rPr>
        <w:t>社区健康教育：卫生知识普及，个体和群体的健康管理，重点人群与重点场所健康教育，宣传健康行为和生活方式等。</w:t>
      </w:r>
    </w:p>
    <w:p w:rsidR="00B77B66" w:rsidRDefault="001D7392" w:rsidP="00761B9A">
      <w:pPr>
        <w:pStyle w:val="a5"/>
        <w:spacing w:beforeAutospacing="0" w:afterAutospacing="0" w:line="600" w:lineRule="exact"/>
        <w:ind w:firstLineChars="200" w:firstLine="640"/>
        <w:jc w:val="both"/>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hint="eastAsia"/>
          <w:sz w:val="32"/>
          <w:szCs w:val="32"/>
          <w:shd w:val="clear" w:color="auto" w:fill="FFFFFF"/>
        </w:rPr>
        <w:t>⑥</w:t>
      </w:r>
      <w:r>
        <w:rPr>
          <w:rFonts w:ascii="方正仿宋_GBK" w:eastAsia="方正仿宋_GBK" w:hAnsi="方正仿宋_GBK" w:cs="方正仿宋_GBK" w:hint="eastAsia"/>
          <w:sz w:val="32"/>
          <w:szCs w:val="32"/>
          <w:shd w:val="clear" w:color="auto" w:fill="FFFFFF"/>
        </w:rPr>
        <w:t>社区计划生育：计划生育技术服务与咨询指导，发放避孕药具等。</w:t>
      </w:r>
    </w:p>
    <w:p w:rsidR="00B77B66" w:rsidRDefault="001D7392" w:rsidP="00761B9A">
      <w:pPr>
        <w:pStyle w:val="a5"/>
        <w:spacing w:beforeAutospacing="0" w:afterAutospacing="0" w:line="600" w:lineRule="exact"/>
        <w:ind w:firstLineChars="200" w:firstLine="640"/>
        <w:jc w:val="both"/>
        <w:rPr>
          <w:rFonts w:ascii="方正楷体_GBK" w:eastAsia="方正楷体_GBK" w:hAnsi="方正楷体_GBK" w:cs="方正楷体_GBK"/>
          <w:bCs/>
          <w:sz w:val="32"/>
          <w:szCs w:val="32"/>
        </w:rPr>
      </w:pPr>
      <w:r>
        <w:rPr>
          <w:rStyle w:val="a6"/>
          <w:rFonts w:ascii="方正楷体_GBK" w:eastAsia="方正楷体_GBK" w:hAnsi="方正楷体_GBK" w:cs="方正楷体_GBK" w:hint="eastAsia"/>
          <w:b w:val="0"/>
          <w:bCs/>
          <w:sz w:val="32"/>
          <w:szCs w:val="32"/>
          <w:shd w:val="clear" w:color="auto" w:fill="FFFFFF"/>
        </w:rPr>
        <w:lastRenderedPageBreak/>
        <w:t>（二）机构设置</w:t>
      </w:r>
    </w:p>
    <w:p w:rsidR="00B77B66" w:rsidRDefault="001D7392" w:rsidP="00761B9A">
      <w:pPr>
        <w:pStyle w:val="a5"/>
        <w:spacing w:beforeAutospacing="0" w:afterAutospacing="0" w:line="600" w:lineRule="exact"/>
        <w:ind w:firstLineChars="200" w:firstLine="640"/>
        <w:jc w:val="both"/>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hint="eastAsia"/>
          <w:sz w:val="32"/>
          <w:szCs w:val="32"/>
          <w:shd w:val="clear" w:color="auto" w:fill="FFFFFF"/>
        </w:rPr>
        <w:t>虎溪社区卫生服务中心位于重庆高新区虎溪街道大学城南路</w:t>
      </w:r>
      <w:r>
        <w:rPr>
          <w:rFonts w:ascii="方正仿宋_GBK" w:eastAsia="方正仿宋_GBK" w:hAnsi="方正仿宋_GBK" w:cs="方正仿宋_GBK" w:hint="eastAsia"/>
          <w:sz w:val="32"/>
          <w:szCs w:val="32"/>
          <w:shd w:val="clear" w:color="auto" w:fill="FFFFFF"/>
        </w:rPr>
        <w:t>12</w:t>
      </w:r>
      <w:r>
        <w:rPr>
          <w:rFonts w:ascii="方正仿宋_GBK" w:eastAsia="方正仿宋_GBK" w:hAnsi="方正仿宋_GBK" w:cs="方正仿宋_GBK" w:hint="eastAsia"/>
          <w:sz w:val="32"/>
          <w:szCs w:val="32"/>
          <w:shd w:val="clear" w:color="auto" w:fill="FFFFFF"/>
        </w:rPr>
        <w:t>号，是一所集医疗、预防、保健、健康教育、计划生育服务为一体的非营利性医疗机构，是城乡居</w:t>
      </w:r>
      <w:r>
        <w:rPr>
          <w:rFonts w:ascii="方正仿宋_GBK" w:eastAsia="方正仿宋_GBK" w:hAnsi="方正仿宋_GBK" w:cs="方正仿宋_GBK" w:hint="eastAsia"/>
          <w:sz w:val="32"/>
          <w:szCs w:val="32"/>
          <w:shd w:val="clear" w:color="auto" w:fill="FFFFFF"/>
        </w:rPr>
        <w:t>民合作医疗保险、城镇职工医疗保险定点医疗机构。</w:t>
      </w:r>
    </w:p>
    <w:p w:rsidR="00B77B66" w:rsidRDefault="001D7392" w:rsidP="00761B9A">
      <w:pPr>
        <w:pStyle w:val="a5"/>
        <w:spacing w:beforeAutospacing="0" w:afterAutospacing="0" w:line="600" w:lineRule="exact"/>
        <w:ind w:firstLineChars="200" w:firstLine="640"/>
        <w:jc w:val="both"/>
        <w:rPr>
          <w:rFonts w:ascii="方正黑体_GBK" w:eastAsia="方正黑体_GBK" w:hAnsi="方正黑体_GBK" w:cs="方正黑体_GBK"/>
          <w:bCs/>
          <w:sz w:val="32"/>
          <w:szCs w:val="32"/>
        </w:rPr>
      </w:pPr>
      <w:r>
        <w:rPr>
          <w:rStyle w:val="a6"/>
          <w:rFonts w:ascii="方正黑体_GBK" w:eastAsia="方正黑体_GBK" w:hAnsi="方正黑体_GBK" w:cs="方正黑体_GBK" w:hint="eastAsia"/>
          <w:b w:val="0"/>
          <w:bCs/>
          <w:sz w:val="32"/>
          <w:szCs w:val="32"/>
          <w:shd w:val="clear" w:color="auto" w:fill="FFFFFF"/>
        </w:rPr>
        <w:t>二、部门决算情况说明</w:t>
      </w:r>
    </w:p>
    <w:p w:rsidR="00B77B66" w:rsidRDefault="001D7392" w:rsidP="00761B9A">
      <w:pPr>
        <w:pStyle w:val="a5"/>
        <w:spacing w:beforeAutospacing="0" w:afterAutospacing="0" w:line="600" w:lineRule="exact"/>
        <w:ind w:firstLineChars="200" w:firstLine="640"/>
        <w:jc w:val="both"/>
        <w:rPr>
          <w:rFonts w:ascii="方正楷体_GBK" w:eastAsia="方正楷体_GBK" w:hAnsi="方正楷体_GBK" w:cs="方正楷体_GBK"/>
          <w:bCs/>
          <w:sz w:val="32"/>
          <w:szCs w:val="32"/>
        </w:rPr>
      </w:pPr>
      <w:r>
        <w:rPr>
          <w:rStyle w:val="a6"/>
          <w:rFonts w:ascii="方正楷体_GBK" w:eastAsia="方正楷体_GBK" w:hAnsi="方正楷体_GBK" w:cs="方正楷体_GBK" w:hint="eastAsia"/>
          <w:b w:val="0"/>
          <w:bCs/>
          <w:sz w:val="32"/>
          <w:szCs w:val="32"/>
          <w:shd w:val="clear" w:color="auto" w:fill="FFFFFF"/>
        </w:rPr>
        <w:t>（一）收入支出决算总体情况说明</w:t>
      </w:r>
    </w:p>
    <w:p w:rsidR="00B77B66" w:rsidRDefault="001D7392" w:rsidP="00761B9A">
      <w:pPr>
        <w:pStyle w:val="a5"/>
        <w:spacing w:beforeAutospacing="0" w:afterAutospacing="0" w:line="600" w:lineRule="exact"/>
        <w:ind w:firstLineChars="200" w:firstLine="640"/>
        <w:jc w:val="both"/>
        <w:rPr>
          <w:rFonts w:ascii="方正仿宋_GBK" w:eastAsia="方正仿宋_GBK" w:hAnsi="方正仿宋_GBK" w:cs="方正仿宋_GBK"/>
          <w:bCs/>
          <w:sz w:val="32"/>
          <w:szCs w:val="32"/>
          <w:shd w:val="clear" w:color="auto" w:fill="FFFFFF"/>
        </w:rPr>
      </w:pPr>
      <w:r>
        <w:rPr>
          <w:rStyle w:val="a6"/>
          <w:rFonts w:ascii="方正仿宋_GBK" w:eastAsia="方正仿宋_GBK" w:hAnsi="方正仿宋_GBK" w:cs="方正仿宋_GBK" w:hint="eastAsia"/>
          <w:b w:val="0"/>
          <w:bCs/>
          <w:sz w:val="32"/>
          <w:szCs w:val="32"/>
          <w:shd w:val="clear" w:color="auto" w:fill="FFFFFF"/>
        </w:rPr>
        <w:t>1.</w:t>
      </w:r>
      <w:r>
        <w:rPr>
          <w:rStyle w:val="a6"/>
          <w:rFonts w:ascii="方正仿宋_GBK" w:eastAsia="方正仿宋_GBK" w:hAnsi="方正仿宋_GBK" w:cs="方正仿宋_GBK" w:hint="eastAsia"/>
          <w:b w:val="0"/>
          <w:bCs/>
          <w:sz w:val="32"/>
          <w:szCs w:val="32"/>
          <w:shd w:val="clear" w:color="auto" w:fill="FFFFFF"/>
        </w:rPr>
        <w:t>总体情况。</w:t>
      </w:r>
      <w:r>
        <w:rPr>
          <w:rFonts w:ascii="方正仿宋_GBK" w:eastAsia="方正仿宋_GBK" w:hAnsi="方正仿宋_GBK" w:cs="方正仿宋_GBK" w:hint="eastAsia"/>
          <w:bCs/>
          <w:sz w:val="32"/>
          <w:szCs w:val="32"/>
          <w:shd w:val="clear" w:color="auto" w:fill="FFFFFF"/>
        </w:rPr>
        <w:t>2022</w:t>
      </w:r>
      <w:r>
        <w:rPr>
          <w:rFonts w:ascii="方正仿宋_GBK" w:eastAsia="方正仿宋_GBK" w:hAnsi="方正仿宋_GBK" w:cs="方正仿宋_GBK" w:hint="eastAsia"/>
          <w:bCs/>
          <w:sz w:val="32"/>
          <w:szCs w:val="32"/>
          <w:shd w:val="clear" w:color="auto" w:fill="FFFFFF"/>
        </w:rPr>
        <w:t>年度收入总计</w:t>
      </w:r>
      <w:r>
        <w:rPr>
          <w:rFonts w:ascii="方正仿宋_GBK" w:eastAsia="方正仿宋_GBK" w:hAnsi="方正仿宋_GBK" w:cs="方正仿宋_GBK" w:hint="eastAsia"/>
          <w:bCs/>
          <w:sz w:val="32"/>
          <w:szCs w:val="32"/>
          <w:shd w:val="clear" w:color="auto" w:fill="FFFFFF"/>
        </w:rPr>
        <w:t>103.56</w:t>
      </w:r>
      <w:r>
        <w:rPr>
          <w:rFonts w:ascii="方正仿宋_GBK" w:eastAsia="方正仿宋_GBK" w:hAnsi="方正仿宋_GBK" w:cs="方正仿宋_GBK" w:hint="eastAsia"/>
          <w:bCs/>
          <w:sz w:val="32"/>
          <w:szCs w:val="32"/>
          <w:shd w:val="clear" w:color="auto" w:fill="FFFFFF"/>
        </w:rPr>
        <w:t>万元，支出总计</w:t>
      </w:r>
      <w:r>
        <w:rPr>
          <w:rFonts w:ascii="方正仿宋_GBK" w:eastAsia="方正仿宋_GBK" w:hAnsi="方正仿宋_GBK" w:cs="方正仿宋_GBK" w:hint="eastAsia"/>
          <w:bCs/>
          <w:sz w:val="32"/>
          <w:szCs w:val="32"/>
          <w:shd w:val="clear" w:color="auto" w:fill="FFFFFF"/>
        </w:rPr>
        <w:t>103.56</w:t>
      </w:r>
      <w:r>
        <w:rPr>
          <w:rFonts w:ascii="方正仿宋_GBK" w:eastAsia="方正仿宋_GBK" w:hAnsi="方正仿宋_GBK" w:cs="方正仿宋_GBK" w:hint="eastAsia"/>
          <w:bCs/>
          <w:sz w:val="32"/>
          <w:szCs w:val="32"/>
          <w:shd w:val="clear" w:color="auto" w:fill="FFFFFF"/>
        </w:rPr>
        <w:t>万元。收支较上年决算数增加</w:t>
      </w:r>
      <w:r>
        <w:rPr>
          <w:rFonts w:ascii="方正仿宋_GBK" w:eastAsia="方正仿宋_GBK" w:hAnsi="方正仿宋_GBK" w:cs="方正仿宋_GBK" w:hint="eastAsia"/>
          <w:bCs/>
          <w:sz w:val="32"/>
          <w:szCs w:val="32"/>
          <w:shd w:val="clear" w:color="auto" w:fill="FFFFFF"/>
        </w:rPr>
        <w:t>103.56</w:t>
      </w:r>
      <w:r>
        <w:rPr>
          <w:rFonts w:ascii="方正仿宋_GBK" w:eastAsia="方正仿宋_GBK" w:hAnsi="方正仿宋_GBK" w:cs="方正仿宋_GBK" w:hint="eastAsia"/>
          <w:bCs/>
          <w:sz w:val="32"/>
          <w:szCs w:val="32"/>
          <w:shd w:val="clear" w:color="auto" w:fill="FFFFFF"/>
        </w:rPr>
        <w:t>万元</w:t>
      </w:r>
      <w:r>
        <w:rPr>
          <w:rFonts w:ascii="方正仿宋_GBK" w:eastAsia="方正仿宋_GBK" w:hAnsi="方正仿宋_GBK" w:cs="方正仿宋_GBK" w:hint="eastAsia"/>
          <w:bCs/>
          <w:sz w:val="32"/>
          <w:szCs w:val="32"/>
          <w:shd w:val="clear" w:color="auto" w:fill="FFFFFF"/>
        </w:rPr>
        <w:t>,</w:t>
      </w:r>
      <w:r>
        <w:rPr>
          <w:rFonts w:ascii="方正仿宋_GBK" w:eastAsia="方正仿宋_GBK" w:hAnsi="方正仿宋_GBK" w:cs="方正仿宋_GBK" w:hint="eastAsia"/>
          <w:bCs/>
          <w:sz w:val="32"/>
          <w:szCs w:val="32"/>
          <w:shd w:val="clear" w:color="auto" w:fill="FFFFFF"/>
        </w:rPr>
        <w:t>增长</w:t>
      </w:r>
      <w:r>
        <w:rPr>
          <w:rFonts w:ascii="方正仿宋_GBK" w:eastAsia="方正仿宋_GBK" w:hAnsi="方正仿宋_GBK" w:cs="方正仿宋_GBK" w:hint="eastAsia"/>
          <w:bCs/>
          <w:sz w:val="32"/>
          <w:szCs w:val="32"/>
          <w:shd w:val="clear" w:color="auto" w:fill="FFFFFF"/>
        </w:rPr>
        <w:t>100.0</w:t>
      </w:r>
      <w:r>
        <w:rPr>
          <w:rFonts w:ascii="方正仿宋_GBK" w:eastAsia="方正仿宋_GBK" w:hAnsi="方正仿宋_GBK" w:cs="方正仿宋_GBK" w:hint="eastAsia"/>
          <w:bCs/>
          <w:sz w:val="32"/>
          <w:szCs w:val="32"/>
          <w:shd w:val="clear" w:color="auto" w:fill="FFFFFF"/>
        </w:rPr>
        <w:t>%</w:t>
      </w:r>
      <w:r>
        <w:rPr>
          <w:rFonts w:ascii="方正仿宋_GBK" w:eastAsia="方正仿宋_GBK" w:hAnsi="方正仿宋_GBK" w:cs="方正仿宋_GBK" w:hint="eastAsia"/>
          <w:bCs/>
          <w:sz w:val="32"/>
          <w:szCs w:val="32"/>
          <w:shd w:val="clear" w:color="auto" w:fill="FFFFFF"/>
        </w:rPr>
        <w:t>，主要原因是</w:t>
      </w:r>
      <w:r>
        <w:rPr>
          <w:rFonts w:ascii="方正仿宋_GBK" w:eastAsia="方正仿宋_GBK" w:hAnsi="方正仿宋_GBK" w:cs="方正仿宋_GBK" w:hint="eastAsia"/>
          <w:bCs/>
          <w:sz w:val="32"/>
          <w:szCs w:val="32"/>
          <w:shd w:val="clear" w:color="auto" w:fill="FFFFFF"/>
        </w:rPr>
        <w:t>本</w:t>
      </w:r>
      <w:r>
        <w:rPr>
          <w:rFonts w:ascii="方正仿宋_GBK" w:eastAsia="方正仿宋_GBK" w:hAnsi="方正仿宋_GBK" w:cs="方正仿宋_GBK" w:hint="eastAsia"/>
          <w:bCs/>
          <w:sz w:val="32"/>
          <w:szCs w:val="32"/>
          <w:shd w:val="clear" w:color="auto" w:fill="FFFFFF"/>
        </w:rPr>
        <w:t>单位</w:t>
      </w:r>
      <w:r>
        <w:rPr>
          <w:rFonts w:ascii="方正仿宋_GBK" w:eastAsia="方正仿宋_GBK" w:hAnsi="方正仿宋_GBK" w:cs="方正仿宋_GBK" w:hint="eastAsia"/>
          <w:bCs/>
          <w:sz w:val="32"/>
          <w:szCs w:val="32"/>
          <w:shd w:val="clear" w:color="auto" w:fill="FFFFFF"/>
        </w:rPr>
        <w:t>为</w:t>
      </w:r>
      <w:r>
        <w:rPr>
          <w:rFonts w:ascii="方正仿宋_GBK" w:eastAsia="方正仿宋_GBK" w:hAnsi="方正仿宋_GBK" w:cs="方正仿宋_GBK" w:hint="eastAsia"/>
          <w:bCs/>
          <w:sz w:val="32"/>
          <w:szCs w:val="32"/>
          <w:shd w:val="clear" w:color="auto" w:fill="FFFFFF"/>
        </w:rPr>
        <w:t>2022</w:t>
      </w:r>
      <w:r>
        <w:rPr>
          <w:rFonts w:ascii="方正仿宋_GBK" w:eastAsia="方正仿宋_GBK" w:hAnsi="方正仿宋_GBK" w:cs="方正仿宋_GBK" w:hint="eastAsia"/>
          <w:bCs/>
          <w:sz w:val="32"/>
          <w:szCs w:val="32"/>
          <w:shd w:val="clear" w:color="auto" w:fill="FFFFFF"/>
        </w:rPr>
        <w:t>年新增机构，没有收支上年决算数。</w:t>
      </w:r>
    </w:p>
    <w:p w:rsidR="00B77B66" w:rsidRDefault="001D7392" w:rsidP="00761B9A">
      <w:pPr>
        <w:pStyle w:val="a5"/>
        <w:spacing w:beforeAutospacing="0" w:afterAutospacing="0" w:line="600" w:lineRule="exact"/>
        <w:ind w:firstLineChars="200" w:firstLine="640"/>
        <w:jc w:val="both"/>
        <w:rPr>
          <w:rFonts w:ascii="方正仿宋_GBK" w:eastAsia="方正仿宋_GBK" w:hAnsi="方正仿宋_GBK" w:cs="方正仿宋_GBK"/>
          <w:bCs/>
          <w:sz w:val="32"/>
          <w:szCs w:val="32"/>
          <w:shd w:val="clear" w:color="auto" w:fill="FFFFFF"/>
        </w:rPr>
      </w:pPr>
      <w:r>
        <w:rPr>
          <w:rStyle w:val="a6"/>
          <w:rFonts w:ascii="方正仿宋_GBK" w:eastAsia="方正仿宋_GBK" w:hAnsi="方正仿宋_GBK" w:cs="方正仿宋_GBK" w:hint="eastAsia"/>
          <w:b w:val="0"/>
          <w:bCs/>
          <w:sz w:val="32"/>
          <w:szCs w:val="32"/>
          <w:shd w:val="clear" w:color="auto" w:fill="FFFFFF"/>
        </w:rPr>
        <w:t>2.</w:t>
      </w:r>
      <w:r>
        <w:rPr>
          <w:rStyle w:val="a6"/>
          <w:rFonts w:ascii="方正仿宋_GBK" w:eastAsia="方正仿宋_GBK" w:hAnsi="方正仿宋_GBK" w:cs="方正仿宋_GBK" w:hint="eastAsia"/>
          <w:b w:val="0"/>
          <w:bCs/>
          <w:sz w:val="32"/>
          <w:szCs w:val="32"/>
          <w:shd w:val="clear" w:color="auto" w:fill="FFFFFF"/>
        </w:rPr>
        <w:t>收入情况。</w:t>
      </w:r>
      <w:r>
        <w:rPr>
          <w:rFonts w:ascii="方正仿宋_GBK" w:eastAsia="方正仿宋_GBK" w:hAnsi="方正仿宋_GBK" w:cs="方正仿宋_GBK" w:hint="eastAsia"/>
          <w:bCs/>
          <w:sz w:val="32"/>
          <w:szCs w:val="32"/>
          <w:shd w:val="clear" w:color="auto" w:fill="FFFFFF"/>
        </w:rPr>
        <w:t>2022</w:t>
      </w:r>
      <w:r>
        <w:rPr>
          <w:rFonts w:ascii="方正仿宋_GBK" w:eastAsia="方正仿宋_GBK" w:hAnsi="方正仿宋_GBK" w:cs="方正仿宋_GBK" w:hint="eastAsia"/>
          <w:bCs/>
          <w:sz w:val="32"/>
          <w:szCs w:val="32"/>
          <w:shd w:val="clear" w:color="auto" w:fill="FFFFFF"/>
        </w:rPr>
        <w:t>年度收入合计</w:t>
      </w:r>
      <w:r>
        <w:rPr>
          <w:rFonts w:ascii="方正仿宋_GBK" w:eastAsia="方正仿宋_GBK" w:hAnsi="方正仿宋_GBK" w:cs="方正仿宋_GBK" w:hint="eastAsia"/>
          <w:bCs/>
          <w:sz w:val="32"/>
          <w:szCs w:val="32"/>
          <w:shd w:val="clear" w:color="auto" w:fill="FFFFFF"/>
        </w:rPr>
        <w:t>103.56</w:t>
      </w:r>
      <w:r>
        <w:rPr>
          <w:rFonts w:ascii="方正仿宋_GBK" w:eastAsia="方正仿宋_GBK" w:hAnsi="方正仿宋_GBK" w:cs="方正仿宋_GBK" w:hint="eastAsia"/>
          <w:bCs/>
          <w:sz w:val="32"/>
          <w:szCs w:val="32"/>
          <w:shd w:val="clear" w:color="auto" w:fill="FFFFFF"/>
        </w:rPr>
        <w:t>万元，较上年决算数增加</w:t>
      </w:r>
      <w:r>
        <w:rPr>
          <w:rFonts w:ascii="方正仿宋_GBK" w:eastAsia="方正仿宋_GBK" w:hAnsi="方正仿宋_GBK" w:cs="方正仿宋_GBK" w:hint="eastAsia"/>
          <w:bCs/>
          <w:sz w:val="32"/>
          <w:szCs w:val="32"/>
          <w:shd w:val="clear" w:color="auto" w:fill="FFFFFF"/>
        </w:rPr>
        <w:t>103.56</w:t>
      </w:r>
      <w:r>
        <w:rPr>
          <w:rFonts w:ascii="方正仿宋_GBK" w:eastAsia="方正仿宋_GBK" w:hAnsi="方正仿宋_GBK" w:cs="方正仿宋_GBK" w:hint="eastAsia"/>
          <w:bCs/>
          <w:sz w:val="32"/>
          <w:szCs w:val="32"/>
          <w:shd w:val="clear" w:color="auto" w:fill="FFFFFF"/>
        </w:rPr>
        <w:t>万元，增长</w:t>
      </w:r>
      <w:r>
        <w:rPr>
          <w:rFonts w:ascii="方正仿宋_GBK" w:eastAsia="方正仿宋_GBK" w:hAnsi="方正仿宋_GBK" w:cs="方正仿宋_GBK" w:hint="eastAsia"/>
          <w:bCs/>
          <w:sz w:val="32"/>
          <w:szCs w:val="32"/>
          <w:shd w:val="clear" w:color="auto" w:fill="FFFFFF"/>
        </w:rPr>
        <w:t>100.0</w:t>
      </w:r>
      <w:r>
        <w:rPr>
          <w:rFonts w:ascii="方正仿宋_GBK" w:eastAsia="方正仿宋_GBK" w:hAnsi="方正仿宋_GBK" w:cs="方正仿宋_GBK" w:hint="eastAsia"/>
          <w:bCs/>
          <w:sz w:val="32"/>
          <w:szCs w:val="32"/>
          <w:shd w:val="clear" w:color="auto" w:fill="FFFFFF"/>
        </w:rPr>
        <w:t>%</w:t>
      </w:r>
      <w:r>
        <w:rPr>
          <w:rFonts w:ascii="方正仿宋_GBK" w:eastAsia="方正仿宋_GBK" w:hAnsi="方正仿宋_GBK" w:cs="方正仿宋_GBK" w:hint="eastAsia"/>
          <w:bCs/>
          <w:sz w:val="32"/>
          <w:szCs w:val="32"/>
          <w:shd w:val="clear" w:color="auto" w:fill="FFFFFF"/>
        </w:rPr>
        <w:t>，主要原因是</w:t>
      </w:r>
      <w:r>
        <w:rPr>
          <w:rFonts w:ascii="方正仿宋_GBK" w:eastAsia="方正仿宋_GBK" w:hAnsi="方正仿宋_GBK" w:cs="方正仿宋_GBK" w:hint="eastAsia"/>
          <w:bCs/>
          <w:sz w:val="32"/>
          <w:szCs w:val="32"/>
          <w:shd w:val="clear" w:color="auto" w:fill="FFFFFF"/>
        </w:rPr>
        <w:t>本</w:t>
      </w:r>
      <w:r>
        <w:rPr>
          <w:rFonts w:ascii="方正仿宋_GBK" w:eastAsia="方正仿宋_GBK" w:hAnsi="方正仿宋_GBK" w:cs="方正仿宋_GBK" w:hint="eastAsia"/>
          <w:bCs/>
          <w:sz w:val="32"/>
          <w:szCs w:val="32"/>
          <w:shd w:val="clear" w:color="auto" w:fill="FFFFFF"/>
        </w:rPr>
        <w:t>单位</w:t>
      </w:r>
      <w:r>
        <w:rPr>
          <w:rFonts w:ascii="方正仿宋_GBK" w:eastAsia="方正仿宋_GBK" w:hAnsi="方正仿宋_GBK" w:cs="方正仿宋_GBK" w:hint="eastAsia"/>
          <w:bCs/>
          <w:sz w:val="32"/>
          <w:szCs w:val="32"/>
          <w:shd w:val="clear" w:color="auto" w:fill="FFFFFF"/>
        </w:rPr>
        <w:t>为</w:t>
      </w:r>
      <w:r>
        <w:rPr>
          <w:rFonts w:ascii="方正仿宋_GBK" w:eastAsia="方正仿宋_GBK" w:hAnsi="方正仿宋_GBK" w:cs="方正仿宋_GBK" w:hint="eastAsia"/>
          <w:bCs/>
          <w:sz w:val="32"/>
          <w:szCs w:val="32"/>
          <w:shd w:val="clear" w:color="auto" w:fill="FFFFFF"/>
        </w:rPr>
        <w:t>2022</w:t>
      </w:r>
      <w:r>
        <w:rPr>
          <w:rFonts w:ascii="方正仿宋_GBK" w:eastAsia="方正仿宋_GBK" w:hAnsi="方正仿宋_GBK" w:cs="方正仿宋_GBK" w:hint="eastAsia"/>
          <w:bCs/>
          <w:sz w:val="32"/>
          <w:szCs w:val="32"/>
          <w:shd w:val="clear" w:color="auto" w:fill="FFFFFF"/>
        </w:rPr>
        <w:t>年新增机构，没有上年决算数。</w:t>
      </w:r>
      <w:r>
        <w:rPr>
          <w:rFonts w:ascii="方正仿宋_GBK" w:eastAsia="方正仿宋_GBK" w:hAnsi="方正仿宋_GBK" w:cs="方正仿宋_GBK" w:hint="eastAsia"/>
          <w:bCs/>
          <w:sz w:val="32"/>
          <w:szCs w:val="32"/>
          <w:shd w:val="clear" w:color="auto" w:fill="FFFFFF"/>
        </w:rPr>
        <w:t>其中：财政拨款收入</w:t>
      </w:r>
      <w:r>
        <w:rPr>
          <w:rFonts w:ascii="方正仿宋_GBK" w:eastAsia="方正仿宋_GBK" w:hAnsi="方正仿宋_GBK" w:cs="方正仿宋_GBK" w:hint="eastAsia"/>
          <w:bCs/>
          <w:sz w:val="32"/>
          <w:szCs w:val="32"/>
          <w:shd w:val="clear" w:color="auto" w:fill="FFFFFF"/>
        </w:rPr>
        <w:t>20.77</w:t>
      </w:r>
      <w:r>
        <w:rPr>
          <w:rFonts w:ascii="方正仿宋_GBK" w:eastAsia="方正仿宋_GBK" w:hAnsi="方正仿宋_GBK" w:cs="方正仿宋_GBK" w:hint="eastAsia"/>
          <w:bCs/>
          <w:sz w:val="32"/>
          <w:szCs w:val="32"/>
          <w:shd w:val="clear" w:color="auto" w:fill="FFFFFF"/>
        </w:rPr>
        <w:t>万元，占</w:t>
      </w:r>
      <w:r>
        <w:rPr>
          <w:rFonts w:ascii="方正仿宋_GBK" w:eastAsia="方正仿宋_GBK" w:hAnsi="方正仿宋_GBK" w:cs="方正仿宋_GBK" w:hint="eastAsia"/>
          <w:bCs/>
          <w:sz w:val="32"/>
          <w:szCs w:val="32"/>
          <w:shd w:val="clear" w:color="auto" w:fill="FFFFFF"/>
        </w:rPr>
        <w:t>20.1%</w:t>
      </w:r>
      <w:r>
        <w:rPr>
          <w:rFonts w:ascii="方正仿宋_GBK" w:eastAsia="方正仿宋_GBK" w:hAnsi="方正仿宋_GBK" w:cs="方正仿宋_GBK" w:hint="eastAsia"/>
          <w:bCs/>
          <w:sz w:val="32"/>
          <w:szCs w:val="32"/>
          <w:shd w:val="clear" w:color="auto" w:fill="FFFFFF"/>
        </w:rPr>
        <w:t>；事业收入</w:t>
      </w:r>
      <w:r>
        <w:rPr>
          <w:rFonts w:ascii="方正仿宋_GBK" w:eastAsia="方正仿宋_GBK" w:hAnsi="方正仿宋_GBK" w:cs="方正仿宋_GBK" w:hint="eastAsia"/>
          <w:bCs/>
          <w:sz w:val="32"/>
          <w:szCs w:val="32"/>
          <w:shd w:val="clear" w:color="auto" w:fill="FFFFFF"/>
        </w:rPr>
        <w:t>82.79</w:t>
      </w:r>
      <w:r>
        <w:rPr>
          <w:rFonts w:ascii="方正仿宋_GBK" w:eastAsia="方正仿宋_GBK" w:hAnsi="方正仿宋_GBK" w:cs="方正仿宋_GBK" w:hint="eastAsia"/>
          <w:bCs/>
          <w:sz w:val="32"/>
          <w:szCs w:val="32"/>
          <w:shd w:val="clear" w:color="auto" w:fill="FFFFFF"/>
        </w:rPr>
        <w:t>万元，占</w:t>
      </w:r>
      <w:r>
        <w:rPr>
          <w:rFonts w:ascii="方正仿宋_GBK" w:eastAsia="方正仿宋_GBK" w:hAnsi="方正仿宋_GBK" w:cs="方正仿宋_GBK" w:hint="eastAsia"/>
          <w:bCs/>
          <w:sz w:val="32"/>
          <w:szCs w:val="32"/>
          <w:shd w:val="clear" w:color="auto" w:fill="FFFFFF"/>
        </w:rPr>
        <w:t>79.9%</w:t>
      </w:r>
      <w:r>
        <w:rPr>
          <w:rFonts w:ascii="方正仿宋_GBK" w:eastAsia="方正仿宋_GBK" w:hAnsi="方正仿宋_GBK" w:cs="方正仿宋_GBK" w:hint="eastAsia"/>
          <w:bCs/>
          <w:sz w:val="32"/>
          <w:szCs w:val="32"/>
          <w:shd w:val="clear" w:color="auto" w:fill="FFFFFF"/>
        </w:rPr>
        <w:t>。</w:t>
      </w:r>
    </w:p>
    <w:p w:rsidR="00B77B66" w:rsidRDefault="001D7392" w:rsidP="00761B9A">
      <w:pPr>
        <w:pStyle w:val="a5"/>
        <w:spacing w:beforeAutospacing="0" w:afterAutospacing="0" w:line="600" w:lineRule="exact"/>
        <w:ind w:firstLineChars="200" w:firstLine="640"/>
        <w:jc w:val="both"/>
        <w:rPr>
          <w:rFonts w:ascii="方正仿宋_GBK" w:eastAsia="方正仿宋_GBK" w:hAnsi="方正仿宋_GBK" w:cs="方正仿宋_GBK"/>
          <w:bCs/>
          <w:sz w:val="32"/>
          <w:szCs w:val="32"/>
          <w:shd w:val="clear" w:color="auto" w:fill="FFFFFF"/>
        </w:rPr>
      </w:pPr>
      <w:r>
        <w:rPr>
          <w:rStyle w:val="a6"/>
          <w:rFonts w:ascii="方正仿宋_GBK" w:eastAsia="方正仿宋_GBK" w:hAnsi="方正仿宋_GBK" w:cs="方正仿宋_GBK" w:hint="eastAsia"/>
          <w:b w:val="0"/>
          <w:bCs/>
          <w:sz w:val="32"/>
          <w:szCs w:val="32"/>
          <w:shd w:val="clear" w:color="auto" w:fill="FFFFFF"/>
        </w:rPr>
        <w:t>3.</w:t>
      </w:r>
      <w:r>
        <w:rPr>
          <w:rStyle w:val="a6"/>
          <w:rFonts w:ascii="方正仿宋_GBK" w:eastAsia="方正仿宋_GBK" w:hAnsi="方正仿宋_GBK" w:cs="方正仿宋_GBK" w:hint="eastAsia"/>
          <w:b w:val="0"/>
          <w:bCs/>
          <w:sz w:val="32"/>
          <w:szCs w:val="32"/>
          <w:shd w:val="clear" w:color="auto" w:fill="FFFFFF"/>
        </w:rPr>
        <w:t>支出情况。</w:t>
      </w:r>
      <w:r>
        <w:rPr>
          <w:rFonts w:ascii="方正仿宋_GBK" w:eastAsia="方正仿宋_GBK" w:hAnsi="方正仿宋_GBK" w:cs="方正仿宋_GBK" w:hint="eastAsia"/>
          <w:bCs/>
          <w:sz w:val="32"/>
          <w:szCs w:val="32"/>
          <w:shd w:val="clear" w:color="auto" w:fill="FFFFFF"/>
        </w:rPr>
        <w:t>2022</w:t>
      </w:r>
      <w:r>
        <w:rPr>
          <w:rFonts w:ascii="方正仿宋_GBK" w:eastAsia="方正仿宋_GBK" w:hAnsi="方正仿宋_GBK" w:cs="方正仿宋_GBK" w:hint="eastAsia"/>
          <w:bCs/>
          <w:sz w:val="32"/>
          <w:szCs w:val="32"/>
          <w:shd w:val="clear" w:color="auto" w:fill="FFFFFF"/>
        </w:rPr>
        <w:t>年度支出合计</w:t>
      </w:r>
      <w:r>
        <w:rPr>
          <w:rFonts w:ascii="方正仿宋_GBK" w:eastAsia="方正仿宋_GBK" w:hAnsi="方正仿宋_GBK" w:cs="方正仿宋_GBK" w:hint="eastAsia"/>
          <w:bCs/>
          <w:sz w:val="32"/>
          <w:szCs w:val="32"/>
          <w:shd w:val="clear" w:color="auto" w:fill="FFFFFF"/>
        </w:rPr>
        <w:t>80.77</w:t>
      </w:r>
      <w:r>
        <w:rPr>
          <w:rFonts w:ascii="方正仿宋_GBK" w:eastAsia="方正仿宋_GBK" w:hAnsi="方正仿宋_GBK" w:cs="方正仿宋_GBK" w:hint="eastAsia"/>
          <w:bCs/>
          <w:sz w:val="32"/>
          <w:szCs w:val="32"/>
          <w:shd w:val="clear" w:color="auto" w:fill="FFFFFF"/>
        </w:rPr>
        <w:t>万元，较上年决算增加</w:t>
      </w:r>
      <w:r>
        <w:rPr>
          <w:rFonts w:ascii="方正仿宋_GBK" w:eastAsia="方正仿宋_GBK" w:hAnsi="方正仿宋_GBK" w:cs="方正仿宋_GBK" w:hint="eastAsia"/>
          <w:bCs/>
          <w:sz w:val="32"/>
          <w:szCs w:val="32"/>
          <w:shd w:val="clear" w:color="auto" w:fill="FFFFFF"/>
        </w:rPr>
        <w:t>80.77</w:t>
      </w:r>
      <w:r>
        <w:rPr>
          <w:rFonts w:ascii="方正仿宋_GBK" w:eastAsia="方正仿宋_GBK" w:hAnsi="方正仿宋_GBK" w:cs="方正仿宋_GBK" w:hint="eastAsia"/>
          <w:bCs/>
          <w:sz w:val="32"/>
          <w:szCs w:val="32"/>
          <w:shd w:val="clear" w:color="auto" w:fill="FFFFFF"/>
        </w:rPr>
        <w:t>万元，增长</w:t>
      </w:r>
      <w:r>
        <w:rPr>
          <w:rFonts w:ascii="方正仿宋_GBK" w:eastAsia="方正仿宋_GBK" w:hAnsi="方正仿宋_GBK" w:cs="方正仿宋_GBK" w:hint="eastAsia"/>
          <w:bCs/>
          <w:sz w:val="32"/>
          <w:szCs w:val="32"/>
          <w:shd w:val="clear" w:color="auto" w:fill="FFFFFF"/>
        </w:rPr>
        <w:t>100.0</w:t>
      </w:r>
      <w:r>
        <w:rPr>
          <w:rFonts w:ascii="方正仿宋_GBK" w:eastAsia="方正仿宋_GBK" w:hAnsi="方正仿宋_GBK" w:cs="方正仿宋_GBK" w:hint="eastAsia"/>
          <w:bCs/>
          <w:sz w:val="32"/>
          <w:szCs w:val="32"/>
          <w:shd w:val="clear" w:color="auto" w:fill="FFFFFF"/>
        </w:rPr>
        <w:t>%</w:t>
      </w:r>
      <w:r>
        <w:rPr>
          <w:rFonts w:ascii="方正仿宋_GBK" w:eastAsia="方正仿宋_GBK" w:hAnsi="方正仿宋_GBK" w:cs="方正仿宋_GBK" w:hint="eastAsia"/>
          <w:bCs/>
          <w:sz w:val="32"/>
          <w:szCs w:val="32"/>
          <w:shd w:val="clear" w:color="auto" w:fill="FFFFFF"/>
        </w:rPr>
        <w:t>，主要原因是</w:t>
      </w:r>
      <w:r>
        <w:rPr>
          <w:rFonts w:ascii="方正仿宋_GBK" w:eastAsia="方正仿宋_GBK" w:hAnsi="方正仿宋_GBK" w:cs="方正仿宋_GBK" w:hint="eastAsia"/>
          <w:bCs/>
          <w:sz w:val="32"/>
          <w:szCs w:val="32"/>
          <w:shd w:val="clear" w:color="auto" w:fill="FFFFFF"/>
        </w:rPr>
        <w:t>本</w:t>
      </w:r>
      <w:r>
        <w:rPr>
          <w:rFonts w:ascii="方正仿宋_GBK" w:eastAsia="方正仿宋_GBK" w:hAnsi="方正仿宋_GBK" w:cs="方正仿宋_GBK" w:hint="eastAsia"/>
          <w:bCs/>
          <w:sz w:val="32"/>
          <w:szCs w:val="32"/>
          <w:shd w:val="clear" w:color="auto" w:fill="FFFFFF"/>
        </w:rPr>
        <w:t>单位</w:t>
      </w:r>
      <w:r>
        <w:rPr>
          <w:rFonts w:ascii="方正仿宋_GBK" w:eastAsia="方正仿宋_GBK" w:hAnsi="方正仿宋_GBK" w:cs="方正仿宋_GBK" w:hint="eastAsia"/>
          <w:bCs/>
          <w:sz w:val="32"/>
          <w:szCs w:val="32"/>
          <w:shd w:val="clear" w:color="auto" w:fill="FFFFFF"/>
        </w:rPr>
        <w:t>为</w:t>
      </w:r>
      <w:r>
        <w:rPr>
          <w:rFonts w:ascii="方正仿宋_GBK" w:eastAsia="方正仿宋_GBK" w:hAnsi="方正仿宋_GBK" w:cs="方正仿宋_GBK" w:hint="eastAsia"/>
          <w:bCs/>
          <w:sz w:val="32"/>
          <w:szCs w:val="32"/>
          <w:shd w:val="clear" w:color="auto" w:fill="FFFFFF"/>
        </w:rPr>
        <w:t>2022</w:t>
      </w:r>
      <w:r>
        <w:rPr>
          <w:rFonts w:ascii="方正仿宋_GBK" w:eastAsia="方正仿宋_GBK" w:hAnsi="方正仿宋_GBK" w:cs="方正仿宋_GBK" w:hint="eastAsia"/>
          <w:bCs/>
          <w:sz w:val="32"/>
          <w:szCs w:val="32"/>
          <w:shd w:val="clear" w:color="auto" w:fill="FFFFFF"/>
        </w:rPr>
        <w:t>年新增机构，没有上年决算数。</w:t>
      </w:r>
      <w:r>
        <w:rPr>
          <w:rFonts w:ascii="方正仿宋_GBK" w:eastAsia="方正仿宋_GBK" w:hAnsi="方正仿宋_GBK" w:cs="方正仿宋_GBK" w:hint="eastAsia"/>
          <w:bCs/>
          <w:sz w:val="32"/>
          <w:szCs w:val="32"/>
          <w:shd w:val="clear" w:color="auto" w:fill="FFFFFF"/>
        </w:rPr>
        <w:t>其中：基本支出</w:t>
      </w:r>
      <w:r>
        <w:rPr>
          <w:rFonts w:ascii="方正仿宋_GBK" w:eastAsia="方正仿宋_GBK" w:hAnsi="方正仿宋_GBK" w:cs="方正仿宋_GBK" w:hint="eastAsia"/>
          <w:bCs/>
          <w:sz w:val="32"/>
          <w:szCs w:val="32"/>
          <w:shd w:val="clear" w:color="auto" w:fill="FFFFFF"/>
        </w:rPr>
        <w:t>77.66</w:t>
      </w:r>
      <w:r>
        <w:rPr>
          <w:rFonts w:ascii="方正仿宋_GBK" w:eastAsia="方正仿宋_GBK" w:hAnsi="方正仿宋_GBK" w:cs="方正仿宋_GBK" w:hint="eastAsia"/>
          <w:bCs/>
          <w:sz w:val="32"/>
          <w:szCs w:val="32"/>
          <w:shd w:val="clear" w:color="auto" w:fill="FFFFFF"/>
        </w:rPr>
        <w:t>万元，占</w:t>
      </w:r>
      <w:r>
        <w:rPr>
          <w:rFonts w:ascii="方正仿宋_GBK" w:eastAsia="方正仿宋_GBK" w:hAnsi="方正仿宋_GBK" w:cs="方正仿宋_GBK" w:hint="eastAsia"/>
          <w:bCs/>
          <w:sz w:val="32"/>
          <w:szCs w:val="32"/>
          <w:shd w:val="clear" w:color="auto" w:fill="FFFFFF"/>
        </w:rPr>
        <w:t>96.1%</w:t>
      </w:r>
      <w:r>
        <w:rPr>
          <w:rFonts w:ascii="方正仿宋_GBK" w:eastAsia="方正仿宋_GBK" w:hAnsi="方正仿宋_GBK" w:cs="方正仿宋_GBK" w:hint="eastAsia"/>
          <w:bCs/>
          <w:sz w:val="32"/>
          <w:szCs w:val="32"/>
          <w:shd w:val="clear" w:color="auto" w:fill="FFFFFF"/>
        </w:rPr>
        <w:t>；项目支出</w:t>
      </w:r>
      <w:r>
        <w:rPr>
          <w:rFonts w:ascii="方正仿宋_GBK" w:eastAsia="方正仿宋_GBK" w:hAnsi="方正仿宋_GBK" w:cs="方正仿宋_GBK" w:hint="eastAsia"/>
          <w:bCs/>
          <w:sz w:val="32"/>
          <w:szCs w:val="32"/>
          <w:shd w:val="clear" w:color="auto" w:fill="FFFFFF"/>
        </w:rPr>
        <w:t>3.11</w:t>
      </w:r>
      <w:r>
        <w:rPr>
          <w:rFonts w:ascii="方正仿宋_GBK" w:eastAsia="方正仿宋_GBK" w:hAnsi="方正仿宋_GBK" w:cs="方正仿宋_GBK" w:hint="eastAsia"/>
          <w:bCs/>
          <w:sz w:val="32"/>
          <w:szCs w:val="32"/>
          <w:shd w:val="clear" w:color="auto" w:fill="FFFFFF"/>
        </w:rPr>
        <w:t>万元，占</w:t>
      </w:r>
      <w:r>
        <w:rPr>
          <w:rFonts w:ascii="方正仿宋_GBK" w:eastAsia="方正仿宋_GBK" w:hAnsi="方正仿宋_GBK" w:cs="方正仿宋_GBK" w:hint="eastAsia"/>
          <w:bCs/>
          <w:sz w:val="32"/>
          <w:szCs w:val="32"/>
          <w:shd w:val="clear" w:color="auto" w:fill="FFFFFF"/>
        </w:rPr>
        <w:t>3.9%</w:t>
      </w:r>
      <w:r>
        <w:rPr>
          <w:rFonts w:ascii="方正仿宋_GBK" w:eastAsia="方正仿宋_GBK" w:hAnsi="方正仿宋_GBK" w:cs="方正仿宋_GBK" w:hint="eastAsia"/>
          <w:bCs/>
          <w:sz w:val="32"/>
          <w:szCs w:val="32"/>
          <w:shd w:val="clear" w:color="auto" w:fill="FFFFFF"/>
        </w:rPr>
        <w:t>。此外，结余分配</w:t>
      </w:r>
      <w:r>
        <w:rPr>
          <w:rFonts w:ascii="方正仿宋_GBK" w:eastAsia="方正仿宋_GBK" w:hAnsi="方正仿宋_GBK" w:cs="方正仿宋_GBK" w:hint="eastAsia"/>
          <w:bCs/>
          <w:sz w:val="32"/>
          <w:szCs w:val="32"/>
          <w:shd w:val="clear" w:color="auto" w:fill="FFFFFF"/>
        </w:rPr>
        <w:t>22.79</w:t>
      </w:r>
      <w:r>
        <w:rPr>
          <w:rFonts w:ascii="方正仿宋_GBK" w:eastAsia="方正仿宋_GBK" w:hAnsi="方正仿宋_GBK" w:cs="方正仿宋_GBK" w:hint="eastAsia"/>
          <w:bCs/>
          <w:sz w:val="32"/>
          <w:szCs w:val="32"/>
          <w:shd w:val="clear" w:color="auto" w:fill="FFFFFF"/>
        </w:rPr>
        <w:t>万元。</w:t>
      </w:r>
    </w:p>
    <w:p w:rsidR="00B77B66" w:rsidRDefault="001D7392" w:rsidP="00761B9A">
      <w:pPr>
        <w:pStyle w:val="a5"/>
        <w:spacing w:beforeAutospacing="0" w:afterAutospacing="0" w:line="600" w:lineRule="exact"/>
        <w:ind w:firstLineChars="200" w:firstLine="640"/>
        <w:jc w:val="both"/>
        <w:rPr>
          <w:rFonts w:ascii="方正仿宋_GBK" w:eastAsia="方正仿宋_GBK" w:hAnsi="方正仿宋_GBK" w:cs="方正仿宋_GBK"/>
          <w:bCs/>
          <w:sz w:val="32"/>
          <w:szCs w:val="32"/>
          <w:shd w:val="clear" w:color="auto" w:fill="FFFFFF"/>
        </w:rPr>
      </w:pPr>
      <w:r>
        <w:rPr>
          <w:rStyle w:val="a6"/>
          <w:rFonts w:ascii="方正仿宋_GBK" w:eastAsia="方正仿宋_GBK" w:hAnsi="方正仿宋_GBK" w:cs="方正仿宋_GBK" w:hint="eastAsia"/>
          <w:b w:val="0"/>
          <w:bCs/>
          <w:sz w:val="32"/>
          <w:szCs w:val="32"/>
          <w:shd w:val="clear" w:color="auto" w:fill="FFFFFF"/>
        </w:rPr>
        <w:lastRenderedPageBreak/>
        <w:t>4.</w:t>
      </w:r>
      <w:r>
        <w:rPr>
          <w:rStyle w:val="a6"/>
          <w:rFonts w:ascii="方正仿宋_GBK" w:eastAsia="方正仿宋_GBK" w:hAnsi="方正仿宋_GBK" w:cs="方正仿宋_GBK" w:hint="eastAsia"/>
          <w:b w:val="0"/>
          <w:bCs/>
          <w:sz w:val="32"/>
          <w:szCs w:val="32"/>
          <w:shd w:val="clear" w:color="auto" w:fill="FFFFFF"/>
        </w:rPr>
        <w:t>结转结余情况。</w:t>
      </w:r>
      <w:r>
        <w:rPr>
          <w:rFonts w:ascii="方正仿宋_GBK" w:eastAsia="方正仿宋_GBK" w:hAnsi="方正仿宋_GBK" w:cs="方正仿宋_GBK" w:hint="eastAsia"/>
          <w:bCs/>
          <w:sz w:val="32"/>
          <w:szCs w:val="32"/>
          <w:shd w:val="clear" w:color="auto" w:fill="FFFFFF"/>
        </w:rPr>
        <w:t>2022</w:t>
      </w:r>
      <w:r>
        <w:rPr>
          <w:rFonts w:ascii="方正仿宋_GBK" w:eastAsia="方正仿宋_GBK" w:hAnsi="方正仿宋_GBK" w:cs="方正仿宋_GBK" w:hint="eastAsia"/>
          <w:bCs/>
          <w:sz w:val="32"/>
          <w:szCs w:val="32"/>
          <w:shd w:val="clear" w:color="auto" w:fill="FFFFFF"/>
        </w:rPr>
        <w:t>年度年末结转和结余</w:t>
      </w:r>
      <w:r>
        <w:rPr>
          <w:rFonts w:ascii="方正仿宋_GBK" w:eastAsia="方正仿宋_GBK" w:hAnsi="方正仿宋_GBK" w:cs="方正仿宋_GBK" w:hint="eastAsia"/>
          <w:bCs/>
          <w:sz w:val="32"/>
          <w:szCs w:val="32"/>
          <w:shd w:val="clear" w:color="auto" w:fill="FFFFFF"/>
        </w:rPr>
        <w:t>0</w:t>
      </w:r>
      <w:r>
        <w:rPr>
          <w:rFonts w:ascii="方正仿宋_GBK" w:eastAsia="方正仿宋_GBK" w:hAnsi="方正仿宋_GBK" w:cs="方正仿宋_GBK" w:hint="eastAsia"/>
          <w:bCs/>
          <w:sz w:val="32"/>
          <w:szCs w:val="32"/>
          <w:shd w:val="clear" w:color="auto" w:fill="FFFFFF"/>
        </w:rPr>
        <w:t>万元，较上年决算数增加</w:t>
      </w:r>
      <w:r>
        <w:rPr>
          <w:rFonts w:ascii="方正仿宋_GBK" w:eastAsia="方正仿宋_GBK" w:hAnsi="方正仿宋_GBK" w:cs="方正仿宋_GBK" w:hint="eastAsia"/>
          <w:bCs/>
          <w:sz w:val="32"/>
          <w:szCs w:val="32"/>
          <w:shd w:val="clear" w:color="auto" w:fill="FFFFFF"/>
        </w:rPr>
        <w:t>0</w:t>
      </w:r>
      <w:r>
        <w:rPr>
          <w:rFonts w:ascii="方正仿宋_GBK" w:eastAsia="方正仿宋_GBK" w:hAnsi="方正仿宋_GBK" w:cs="方正仿宋_GBK" w:hint="eastAsia"/>
          <w:bCs/>
          <w:sz w:val="32"/>
          <w:szCs w:val="32"/>
          <w:shd w:val="clear" w:color="auto" w:fill="FFFFFF"/>
        </w:rPr>
        <w:t>万元，增长</w:t>
      </w:r>
      <w:r>
        <w:rPr>
          <w:rFonts w:ascii="方正仿宋_GBK" w:eastAsia="方正仿宋_GBK" w:hAnsi="方正仿宋_GBK" w:cs="方正仿宋_GBK" w:hint="eastAsia"/>
          <w:bCs/>
          <w:sz w:val="32"/>
          <w:szCs w:val="32"/>
          <w:shd w:val="clear" w:color="auto" w:fill="FFFFFF"/>
        </w:rPr>
        <w:t>100.0</w:t>
      </w:r>
      <w:r>
        <w:rPr>
          <w:rFonts w:ascii="方正仿宋_GBK" w:eastAsia="方正仿宋_GBK" w:hAnsi="方正仿宋_GBK" w:cs="方正仿宋_GBK" w:hint="eastAsia"/>
          <w:bCs/>
          <w:sz w:val="32"/>
          <w:szCs w:val="32"/>
          <w:shd w:val="clear" w:color="auto" w:fill="FFFFFF"/>
        </w:rPr>
        <w:t>%</w:t>
      </w:r>
      <w:r>
        <w:rPr>
          <w:rFonts w:ascii="方正仿宋_GBK" w:eastAsia="方正仿宋_GBK" w:hAnsi="方正仿宋_GBK" w:cs="方正仿宋_GBK" w:hint="eastAsia"/>
          <w:bCs/>
          <w:sz w:val="32"/>
          <w:szCs w:val="32"/>
          <w:shd w:val="clear" w:color="auto" w:fill="FFFFFF"/>
        </w:rPr>
        <w:t>，主要原因是</w:t>
      </w:r>
      <w:r>
        <w:rPr>
          <w:rFonts w:ascii="方正仿宋_GBK" w:eastAsia="方正仿宋_GBK" w:hAnsi="方正仿宋_GBK" w:cs="方正仿宋_GBK" w:hint="eastAsia"/>
          <w:bCs/>
          <w:sz w:val="32"/>
          <w:szCs w:val="32"/>
          <w:shd w:val="clear" w:color="auto" w:fill="FFFFFF"/>
        </w:rPr>
        <w:t>本</w:t>
      </w:r>
      <w:r>
        <w:rPr>
          <w:rFonts w:ascii="方正仿宋_GBK" w:eastAsia="方正仿宋_GBK" w:hAnsi="方正仿宋_GBK" w:cs="方正仿宋_GBK" w:hint="eastAsia"/>
          <w:bCs/>
          <w:sz w:val="32"/>
          <w:szCs w:val="32"/>
          <w:shd w:val="clear" w:color="auto" w:fill="FFFFFF"/>
        </w:rPr>
        <w:t>单位</w:t>
      </w:r>
      <w:r>
        <w:rPr>
          <w:rFonts w:ascii="方正仿宋_GBK" w:eastAsia="方正仿宋_GBK" w:hAnsi="方正仿宋_GBK" w:cs="方正仿宋_GBK" w:hint="eastAsia"/>
          <w:bCs/>
          <w:sz w:val="32"/>
          <w:szCs w:val="32"/>
          <w:shd w:val="clear" w:color="auto" w:fill="FFFFFF"/>
        </w:rPr>
        <w:t>为</w:t>
      </w:r>
      <w:r>
        <w:rPr>
          <w:rFonts w:ascii="方正仿宋_GBK" w:eastAsia="方正仿宋_GBK" w:hAnsi="方正仿宋_GBK" w:cs="方正仿宋_GBK" w:hint="eastAsia"/>
          <w:bCs/>
          <w:sz w:val="32"/>
          <w:szCs w:val="32"/>
          <w:shd w:val="clear" w:color="auto" w:fill="FFFFFF"/>
        </w:rPr>
        <w:t>2022</w:t>
      </w:r>
      <w:r>
        <w:rPr>
          <w:rFonts w:ascii="方正仿宋_GBK" w:eastAsia="方正仿宋_GBK" w:hAnsi="方正仿宋_GBK" w:cs="方正仿宋_GBK" w:hint="eastAsia"/>
          <w:bCs/>
          <w:sz w:val="32"/>
          <w:szCs w:val="32"/>
          <w:shd w:val="clear" w:color="auto" w:fill="FFFFFF"/>
        </w:rPr>
        <w:t>年新增机构，没有上年决算数。</w:t>
      </w:r>
    </w:p>
    <w:p w:rsidR="00B77B66" w:rsidRDefault="001D7392" w:rsidP="00761B9A">
      <w:pPr>
        <w:pStyle w:val="a5"/>
        <w:spacing w:beforeAutospacing="0" w:afterAutospacing="0" w:line="600" w:lineRule="exact"/>
        <w:ind w:firstLineChars="200" w:firstLine="640"/>
        <w:jc w:val="both"/>
        <w:rPr>
          <w:rFonts w:ascii="方正楷体_GBK" w:eastAsia="方正楷体_GBK" w:hAnsi="方正楷体_GBK" w:cs="方正楷体_GBK"/>
          <w:bCs/>
          <w:sz w:val="32"/>
          <w:szCs w:val="32"/>
        </w:rPr>
      </w:pPr>
      <w:r>
        <w:rPr>
          <w:rStyle w:val="a6"/>
          <w:rFonts w:ascii="方正楷体_GBK" w:eastAsia="方正楷体_GBK" w:hAnsi="方正楷体_GBK" w:cs="方正楷体_GBK" w:hint="eastAsia"/>
          <w:b w:val="0"/>
          <w:bCs/>
          <w:sz w:val="32"/>
          <w:szCs w:val="32"/>
          <w:shd w:val="clear" w:color="auto" w:fill="FFFFFF"/>
        </w:rPr>
        <w:t>（二）财政拨款收入支出决算总体情况说明</w:t>
      </w:r>
    </w:p>
    <w:p w:rsidR="00B77B66" w:rsidRDefault="001D7392" w:rsidP="00761B9A">
      <w:pPr>
        <w:pStyle w:val="a5"/>
        <w:spacing w:beforeAutospacing="0" w:afterAutospacing="0" w:line="600" w:lineRule="exact"/>
        <w:ind w:firstLineChars="200" w:firstLine="640"/>
        <w:jc w:val="both"/>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hint="eastAsia"/>
          <w:sz w:val="32"/>
          <w:szCs w:val="32"/>
          <w:shd w:val="clear" w:color="auto" w:fill="FFFFFF"/>
        </w:rPr>
        <w:t>2022</w:t>
      </w:r>
      <w:r>
        <w:rPr>
          <w:rFonts w:ascii="方正仿宋_GBK" w:eastAsia="方正仿宋_GBK" w:hAnsi="方正仿宋_GBK" w:cs="方正仿宋_GBK" w:hint="eastAsia"/>
          <w:sz w:val="32"/>
          <w:szCs w:val="32"/>
          <w:shd w:val="clear" w:color="auto" w:fill="FFFFFF"/>
        </w:rPr>
        <w:t>年度财政拨款收、支总计</w:t>
      </w:r>
      <w:r>
        <w:rPr>
          <w:rFonts w:ascii="方正仿宋_GBK" w:eastAsia="方正仿宋_GBK" w:hAnsi="方正仿宋_GBK" w:cs="方正仿宋_GBK" w:hint="eastAsia"/>
          <w:sz w:val="32"/>
          <w:szCs w:val="32"/>
          <w:shd w:val="clear" w:color="auto" w:fill="FFFFFF"/>
        </w:rPr>
        <w:t>20.77</w:t>
      </w:r>
      <w:r>
        <w:rPr>
          <w:rFonts w:ascii="方正仿宋_GBK" w:eastAsia="方正仿宋_GBK" w:hAnsi="方正仿宋_GBK" w:cs="方正仿宋_GBK" w:hint="eastAsia"/>
          <w:sz w:val="32"/>
          <w:szCs w:val="32"/>
          <w:shd w:val="clear" w:color="auto" w:fill="FFFFFF"/>
        </w:rPr>
        <w:t>万元。与</w:t>
      </w:r>
      <w:r>
        <w:rPr>
          <w:rFonts w:ascii="方正仿宋_GBK" w:eastAsia="方正仿宋_GBK" w:hAnsi="方正仿宋_GBK" w:cs="方正仿宋_GBK" w:hint="eastAsia"/>
          <w:sz w:val="32"/>
          <w:szCs w:val="32"/>
          <w:shd w:val="clear" w:color="auto" w:fill="FFFFFF"/>
        </w:rPr>
        <w:t>2021</w:t>
      </w:r>
      <w:r>
        <w:rPr>
          <w:rFonts w:ascii="方正仿宋_GBK" w:eastAsia="方正仿宋_GBK" w:hAnsi="方正仿宋_GBK" w:cs="方正仿宋_GBK" w:hint="eastAsia"/>
          <w:sz w:val="32"/>
          <w:szCs w:val="32"/>
          <w:shd w:val="clear" w:color="auto" w:fill="FFFFFF"/>
        </w:rPr>
        <w:t>年相比，财政拨款收、支总计各增加</w:t>
      </w:r>
      <w:r>
        <w:rPr>
          <w:rFonts w:ascii="方正仿宋_GBK" w:eastAsia="方正仿宋_GBK" w:hAnsi="方正仿宋_GBK" w:cs="方正仿宋_GBK" w:hint="eastAsia"/>
          <w:sz w:val="32"/>
          <w:szCs w:val="32"/>
          <w:shd w:val="clear" w:color="auto" w:fill="FFFFFF"/>
        </w:rPr>
        <w:t>20.77</w:t>
      </w:r>
      <w:r>
        <w:rPr>
          <w:rFonts w:ascii="方正仿宋_GBK" w:eastAsia="方正仿宋_GBK" w:hAnsi="方正仿宋_GBK" w:cs="方正仿宋_GBK" w:hint="eastAsia"/>
          <w:sz w:val="32"/>
          <w:szCs w:val="32"/>
          <w:shd w:val="clear" w:color="auto" w:fill="FFFFFF"/>
        </w:rPr>
        <w:t>万元，增长</w:t>
      </w:r>
      <w:r>
        <w:rPr>
          <w:rFonts w:ascii="方正仿宋_GBK" w:eastAsia="方正仿宋_GBK" w:hAnsi="方正仿宋_GBK" w:cs="方正仿宋_GBK" w:hint="eastAsia"/>
          <w:bCs/>
          <w:sz w:val="32"/>
          <w:szCs w:val="32"/>
          <w:shd w:val="clear" w:color="auto" w:fill="FFFFFF"/>
        </w:rPr>
        <w:t>100.0</w:t>
      </w:r>
      <w:r>
        <w:rPr>
          <w:rFonts w:ascii="方正仿宋_GBK" w:eastAsia="方正仿宋_GBK" w:hAnsi="方正仿宋_GBK" w:cs="方正仿宋_GBK" w:hint="eastAsia"/>
          <w:bCs/>
          <w:sz w:val="32"/>
          <w:szCs w:val="32"/>
          <w:shd w:val="clear" w:color="auto" w:fill="FFFFFF"/>
        </w:rPr>
        <w:t>%</w:t>
      </w:r>
      <w:r>
        <w:rPr>
          <w:rFonts w:ascii="方正仿宋_GBK" w:eastAsia="方正仿宋_GBK" w:hAnsi="方正仿宋_GBK" w:cs="方正仿宋_GBK" w:hint="eastAsia"/>
          <w:sz w:val="32"/>
          <w:szCs w:val="32"/>
          <w:shd w:val="clear" w:color="auto" w:fill="FFFFFF"/>
        </w:rPr>
        <w:t>。主要原因是</w:t>
      </w:r>
      <w:r>
        <w:rPr>
          <w:rFonts w:ascii="方正仿宋_GBK" w:eastAsia="方正仿宋_GBK" w:hAnsi="方正仿宋_GBK" w:cs="方正仿宋_GBK" w:hint="eastAsia"/>
          <w:sz w:val="32"/>
          <w:szCs w:val="32"/>
          <w:shd w:val="clear" w:color="auto" w:fill="FFFFFF"/>
        </w:rPr>
        <w:t>本</w:t>
      </w:r>
      <w:r>
        <w:rPr>
          <w:rFonts w:ascii="方正仿宋_GBK" w:eastAsia="方正仿宋_GBK" w:hAnsi="方正仿宋_GBK" w:cs="方正仿宋_GBK" w:hint="eastAsia"/>
          <w:sz w:val="32"/>
          <w:szCs w:val="32"/>
          <w:shd w:val="clear" w:color="auto" w:fill="FFFFFF"/>
        </w:rPr>
        <w:t>单位</w:t>
      </w:r>
      <w:r>
        <w:rPr>
          <w:rFonts w:ascii="方正仿宋_GBK" w:eastAsia="方正仿宋_GBK" w:hAnsi="方正仿宋_GBK" w:cs="方正仿宋_GBK" w:hint="eastAsia"/>
          <w:sz w:val="32"/>
          <w:szCs w:val="32"/>
          <w:shd w:val="clear" w:color="auto" w:fill="FFFFFF"/>
        </w:rPr>
        <w:t>为</w:t>
      </w:r>
      <w:r>
        <w:rPr>
          <w:rFonts w:ascii="方正仿宋_GBK" w:eastAsia="方正仿宋_GBK" w:hAnsi="方正仿宋_GBK" w:cs="方正仿宋_GBK" w:hint="eastAsia"/>
          <w:sz w:val="32"/>
          <w:szCs w:val="32"/>
          <w:shd w:val="clear" w:color="auto" w:fill="FFFFFF"/>
        </w:rPr>
        <w:t>2022</w:t>
      </w:r>
      <w:r>
        <w:rPr>
          <w:rFonts w:ascii="方正仿宋_GBK" w:eastAsia="方正仿宋_GBK" w:hAnsi="方正仿宋_GBK" w:cs="方正仿宋_GBK" w:hint="eastAsia"/>
          <w:sz w:val="32"/>
          <w:szCs w:val="32"/>
          <w:shd w:val="clear" w:color="auto" w:fill="FFFFFF"/>
        </w:rPr>
        <w:t>年新增机构，没有上年决算数。</w:t>
      </w:r>
    </w:p>
    <w:p w:rsidR="00B77B66" w:rsidRDefault="001D7392" w:rsidP="00761B9A">
      <w:pPr>
        <w:pStyle w:val="a5"/>
        <w:spacing w:beforeAutospacing="0" w:afterAutospacing="0" w:line="600" w:lineRule="exact"/>
        <w:ind w:firstLineChars="200" w:firstLine="640"/>
        <w:jc w:val="both"/>
        <w:rPr>
          <w:rFonts w:ascii="方正楷体_GBK" w:eastAsia="方正楷体_GBK" w:hAnsi="方正楷体_GBK" w:cs="方正楷体_GBK"/>
          <w:bCs/>
          <w:sz w:val="32"/>
          <w:szCs w:val="32"/>
        </w:rPr>
      </w:pPr>
      <w:r>
        <w:rPr>
          <w:rStyle w:val="a6"/>
          <w:rFonts w:ascii="方正楷体_GBK" w:eastAsia="方正楷体_GBK" w:hAnsi="方正楷体_GBK" w:cs="方正楷体_GBK" w:hint="eastAsia"/>
          <w:b w:val="0"/>
          <w:bCs/>
          <w:sz w:val="32"/>
          <w:szCs w:val="32"/>
          <w:shd w:val="clear" w:color="auto" w:fill="FFFFFF"/>
        </w:rPr>
        <w:t>（三）一般公共预算财政拨款收入支出决算情况说明</w:t>
      </w:r>
    </w:p>
    <w:p w:rsidR="00B77B66" w:rsidRDefault="001D7392" w:rsidP="00761B9A">
      <w:pPr>
        <w:pStyle w:val="a5"/>
        <w:spacing w:beforeAutospacing="0" w:afterAutospacing="0" w:line="600" w:lineRule="exact"/>
        <w:ind w:firstLineChars="200" w:firstLine="640"/>
        <w:jc w:val="both"/>
        <w:rPr>
          <w:rFonts w:ascii="方正仿宋_GBK" w:eastAsia="方正仿宋_GBK" w:hAnsi="方正仿宋_GBK" w:cs="方正仿宋_GBK"/>
          <w:bCs/>
          <w:sz w:val="32"/>
          <w:szCs w:val="32"/>
        </w:rPr>
      </w:pPr>
      <w:r>
        <w:rPr>
          <w:rStyle w:val="a6"/>
          <w:rFonts w:ascii="方正仿宋_GBK" w:eastAsia="方正仿宋_GBK" w:hAnsi="方正仿宋_GBK" w:cs="方正仿宋_GBK" w:hint="eastAsia"/>
          <w:b w:val="0"/>
          <w:bCs/>
          <w:sz w:val="32"/>
          <w:szCs w:val="32"/>
          <w:shd w:val="clear" w:color="auto" w:fill="FFFFFF"/>
        </w:rPr>
        <w:t>1.</w:t>
      </w:r>
      <w:r>
        <w:rPr>
          <w:rStyle w:val="a6"/>
          <w:rFonts w:ascii="方正仿宋_GBK" w:eastAsia="方正仿宋_GBK" w:hAnsi="方正仿宋_GBK" w:cs="方正仿宋_GBK" w:hint="eastAsia"/>
          <w:b w:val="0"/>
          <w:bCs/>
          <w:sz w:val="32"/>
          <w:szCs w:val="32"/>
          <w:shd w:val="clear" w:color="auto" w:fill="FFFFFF"/>
        </w:rPr>
        <w:t>收入情况。</w:t>
      </w:r>
      <w:r>
        <w:rPr>
          <w:rFonts w:ascii="方正仿宋_GBK" w:eastAsia="方正仿宋_GBK" w:hAnsi="方正仿宋_GBK" w:cs="方正仿宋_GBK" w:hint="eastAsia"/>
          <w:bCs/>
          <w:sz w:val="32"/>
          <w:szCs w:val="32"/>
          <w:shd w:val="clear" w:color="auto" w:fill="FFFFFF"/>
        </w:rPr>
        <w:t>2022</w:t>
      </w:r>
      <w:r>
        <w:rPr>
          <w:rFonts w:ascii="方正仿宋_GBK" w:eastAsia="方正仿宋_GBK" w:hAnsi="方正仿宋_GBK" w:cs="方正仿宋_GBK" w:hint="eastAsia"/>
          <w:bCs/>
          <w:sz w:val="32"/>
          <w:szCs w:val="32"/>
          <w:shd w:val="clear" w:color="auto" w:fill="FFFFFF"/>
        </w:rPr>
        <w:t>年度一般公共预算财政拨款收入</w:t>
      </w:r>
      <w:r>
        <w:rPr>
          <w:rFonts w:ascii="方正仿宋_GBK" w:eastAsia="方正仿宋_GBK" w:hAnsi="方正仿宋_GBK" w:cs="方正仿宋_GBK" w:hint="eastAsia"/>
          <w:bCs/>
          <w:sz w:val="32"/>
          <w:szCs w:val="32"/>
          <w:shd w:val="clear" w:color="auto" w:fill="FFFFFF"/>
        </w:rPr>
        <w:t>20.77</w:t>
      </w:r>
      <w:r>
        <w:rPr>
          <w:rFonts w:ascii="方正仿宋_GBK" w:eastAsia="方正仿宋_GBK" w:hAnsi="方正仿宋_GBK" w:cs="方正仿宋_GBK" w:hint="eastAsia"/>
          <w:bCs/>
          <w:sz w:val="32"/>
          <w:szCs w:val="32"/>
          <w:shd w:val="clear" w:color="auto" w:fill="FFFFFF"/>
        </w:rPr>
        <w:t>万元，较上年决算数增加</w:t>
      </w:r>
      <w:r>
        <w:rPr>
          <w:rFonts w:ascii="方正仿宋_GBK" w:eastAsia="方正仿宋_GBK" w:hAnsi="方正仿宋_GBK" w:cs="方正仿宋_GBK" w:hint="eastAsia"/>
          <w:bCs/>
          <w:sz w:val="32"/>
          <w:szCs w:val="32"/>
          <w:shd w:val="clear" w:color="auto" w:fill="FFFFFF"/>
        </w:rPr>
        <w:t>20.77</w:t>
      </w:r>
      <w:r>
        <w:rPr>
          <w:rFonts w:ascii="方正仿宋_GBK" w:eastAsia="方正仿宋_GBK" w:hAnsi="方正仿宋_GBK" w:cs="方正仿宋_GBK" w:hint="eastAsia"/>
          <w:bCs/>
          <w:sz w:val="32"/>
          <w:szCs w:val="32"/>
          <w:shd w:val="clear" w:color="auto" w:fill="FFFFFF"/>
        </w:rPr>
        <w:t>万元，增长</w:t>
      </w:r>
      <w:r>
        <w:rPr>
          <w:rFonts w:ascii="方正仿宋_GBK" w:eastAsia="方正仿宋_GBK" w:hAnsi="方正仿宋_GBK" w:cs="方正仿宋_GBK" w:hint="eastAsia"/>
          <w:bCs/>
          <w:sz w:val="32"/>
          <w:szCs w:val="32"/>
          <w:shd w:val="clear" w:color="auto" w:fill="FFFFFF"/>
        </w:rPr>
        <w:t>100.0</w:t>
      </w:r>
      <w:r>
        <w:rPr>
          <w:rFonts w:ascii="方正仿宋_GBK" w:eastAsia="方正仿宋_GBK" w:hAnsi="方正仿宋_GBK" w:cs="方正仿宋_GBK" w:hint="eastAsia"/>
          <w:bCs/>
          <w:sz w:val="32"/>
          <w:szCs w:val="32"/>
          <w:shd w:val="clear" w:color="auto" w:fill="FFFFFF"/>
        </w:rPr>
        <w:t>%</w:t>
      </w:r>
      <w:r>
        <w:rPr>
          <w:rFonts w:ascii="方正仿宋_GBK" w:eastAsia="方正仿宋_GBK" w:hAnsi="方正仿宋_GBK" w:cs="方正仿宋_GBK" w:hint="eastAsia"/>
          <w:bCs/>
          <w:sz w:val="32"/>
          <w:szCs w:val="32"/>
          <w:shd w:val="clear" w:color="auto" w:fill="FFFFFF"/>
        </w:rPr>
        <w:t>。主要原因是</w:t>
      </w:r>
      <w:r>
        <w:rPr>
          <w:rFonts w:ascii="方正仿宋_GBK" w:eastAsia="方正仿宋_GBK" w:hAnsi="方正仿宋_GBK" w:cs="方正仿宋_GBK" w:hint="eastAsia"/>
          <w:bCs/>
          <w:sz w:val="32"/>
          <w:szCs w:val="32"/>
          <w:shd w:val="clear" w:color="auto" w:fill="FFFFFF"/>
        </w:rPr>
        <w:t>本</w:t>
      </w:r>
      <w:r>
        <w:rPr>
          <w:rFonts w:ascii="方正仿宋_GBK" w:eastAsia="方正仿宋_GBK" w:hAnsi="方正仿宋_GBK" w:cs="方正仿宋_GBK" w:hint="eastAsia"/>
          <w:bCs/>
          <w:sz w:val="32"/>
          <w:szCs w:val="32"/>
          <w:shd w:val="clear" w:color="auto" w:fill="FFFFFF"/>
        </w:rPr>
        <w:t>单位</w:t>
      </w:r>
      <w:r>
        <w:rPr>
          <w:rFonts w:ascii="方正仿宋_GBK" w:eastAsia="方正仿宋_GBK" w:hAnsi="方正仿宋_GBK" w:cs="方正仿宋_GBK" w:hint="eastAsia"/>
          <w:bCs/>
          <w:sz w:val="32"/>
          <w:szCs w:val="32"/>
          <w:shd w:val="clear" w:color="auto" w:fill="FFFFFF"/>
        </w:rPr>
        <w:t>为</w:t>
      </w:r>
      <w:r>
        <w:rPr>
          <w:rFonts w:ascii="方正仿宋_GBK" w:eastAsia="方正仿宋_GBK" w:hAnsi="方正仿宋_GBK" w:cs="方正仿宋_GBK" w:hint="eastAsia"/>
          <w:bCs/>
          <w:sz w:val="32"/>
          <w:szCs w:val="32"/>
          <w:shd w:val="clear" w:color="auto" w:fill="FFFFFF"/>
        </w:rPr>
        <w:t>2022</w:t>
      </w:r>
      <w:r>
        <w:rPr>
          <w:rFonts w:ascii="方正仿宋_GBK" w:eastAsia="方正仿宋_GBK" w:hAnsi="方正仿宋_GBK" w:cs="方正仿宋_GBK" w:hint="eastAsia"/>
          <w:bCs/>
          <w:sz w:val="32"/>
          <w:szCs w:val="32"/>
          <w:shd w:val="clear" w:color="auto" w:fill="FFFFFF"/>
        </w:rPr>
        <w:t>年新增机构，没有上年决算数。</w:t>
      </w:r>
      <w:r>
        <w:rPr>
          <w:rFonts w:ascii="方正仿宋_GBK" w:eastAsia="方正仿宋_GBK" w:hAnsi="方正仿宋_GBK" w:cs="方正仿宋_GBK" w:hint="eastAsia"/>
          <w:bCs/>
          <w:sz w:val="32"/>
          <w:szCs w:val="32"/>
          <w:shd w:val="clear" w:color="auto" w:fill="FFFFFF"/>
        </w:rPr>
        <w:t>较年初预算数增加</w:t>
      </w:r>
      <w:r>
        <w:rPr>
          <w:rFonts w:ascii="方正仿宋_GBK" w:eastAsia="方正仿宋_GBK" w:hAnsi="方正仿宋_GBK" w:cs="方正仿宋_GBK" w:hint="eastAsia"/>
          <w:bCs/>
          <w:sz w:val="32"/>
          <w:szCs w:val="32"/>
          <w:shd w:val="clear" w:color="auto" w:fill="FFFFFF"/>
        </w:rPr>
        <w:t>20.77</w:t>
      </w:r>
      <w:r>
        <w:rPr>
          <w:rFonts w:ascii="方正仿宋_GBK" w:eastAsia="方正仿宋_GBK" w:hAnsi="方正仿宋_GBK" w:cs="方正仿宋_GBK" w:hint="eastAsia"/>
          <w:bCs/>
          <w:sz w:val="32"/>
          <w:szCs w:val="32"/>
          <w:shd w:val="clear" w:color="auto" w:fill="FFFFFF"/>
        </w:rPr>
        <w:t>万元，增长</w:t>
      </w:r>
      <w:r>
        <w:rPr>
          <w:rFonts w:ascii="方正仿宋_GBK" w:eastAsia="方正仿宋_GBK" w:hAnsi="方正仿宋_GBK" w:cs="方正仿宋_GBK" w:hint="eastAsia"/>
          <w:bCs/>
          <w:sz w:val="32"/>
          <w:szCs w:val="32"/>
          <w:shd w:val="clear" w:color="auto" w:fill="FFFFFF"/>
        </w:rPr>
        <w:t>100.0</w:t>
      </w:r>
      <w:r>
        <w:rPr>
          <w:rFonts w:ascii="方正仿宋_GBK" w:eastAsia="方正仿宋_GBK" w:hAnsi="方正仿宋_GBK" w:cs="方正仿宋_GBK" w:hint="eastAsia"/>
          <w:bCs/>
          <w:sz w:val="32"/>
          <w:szCs w:val="32"/>
          <w:shd w:val="clear" w:color="auto" w:fill="FFFFFF"/>
        </w:rPr>
        <w:t>%</w:t>
      </w:r>
      <w:r>
        <w:rPr>
          <w:rFonts w:ascii="方正仿宋_GBK" w:eastAsia="方正仿宋_GBK" w:hAnsi="方正仿宋_GBK" w:cs="方正仿宋_GBK" w:hint="eastAsia"/>
          <w:bCs/>
          <w:sz w:val="32"/>
          <w:szCs w:val="32"/>
          <w:shd w:val="clear" w:color="auto" w:fill="FFFFFF"/>
        </w:rPr>
        <w:t>。主要原因是</w:t>
      </w:r>
      <w:r>
        <w:rPr>
          <w:rFonts w:ascii="方正仿宋_GBK" w:eastAsia="方正仿宋_GBK" w:hAnsi="方正仿宋_GBK" w:cs="方正仿宋_GBK" w:hint="eastAsia"/>
          <w:bCs/>
          <w:sz w:val="32"/>
          <w:szCs w:val="32"/>
          <w:shd w:val="clear" w:color="auto" w:fill="FFFFFF"/>
        </w:rPr>
        <w:t>本</w:t>
      </w:r>
      <w:r>
        <w:rPr>
          <w:rFonts w:ascii="方正仿宋_GBK" w:eastAsia="方正仿宋_GBK" w:hAnsi="方正仿宋_GBK" w:cs="方正仿宋_GBK" w:hint="eastAsia"/>
          <w:bCs/>
          <w:sz w:val="32"/>
          <w:szCs w:val="32"/>
          <w:shd w:val="clear" w:color="auto" w:fill="FFFFFF"/>
        </w:rPr>
        <w:t>单位</w:t>
      </w:r>
      <w:r>
        <w:rPr>
          <w:rFonts w:ascii="方正仿宋_GBK" w:eastAsia="方正仿宋_GBK" w:hAnsi="方正仿宋_GBK" w:cs="方正仿宋_GBK" w:hint="eastAsia"/>
          <w:bCs/>
          <w:sz w:val="32"/>
          <w:szCs w:val="32"/>
          <w:shd w:val="clear" w:color="auto" w:fill="FFFFFF"/>
        </w:rPr>
        <w:t>为</w:t>
      </w:r>
      <w:r>
        <w:rPr>
          <w:rFonts w:ascii="方正仿宋_GBK" w:eastAsia="方正仿宋_GBK" w:hAnsi="方正仿宋_GBK" w:cs="方正仿宋_GBK" w:hint="eastAsia"/>
          <w:bCs/>
          <w:sz w:val="32"/>
          <w:szCs w:val="32"/>
          <w:shd w:val="clear" w:color="auto" w:fill="FFFFFF"/>
        </w:rPr>
        <w:t>2022</w:t>
      </w:r>
      <w:r>
        <w:rPr>
          <w:rFonts w:ascii="方正仿宋_GBK" w:eastAsia="方正仿宋_GBK" w:hAnsi="方正仿宋_GBK" w:cs="方正仿宋_GBK" w:hint="eastAsia"/>
          <w:bCs/>
          <w:sz w:val="32"/>
          <w:szCs w:val="32"/>
          <w:shd w:val="clear" w:color="auto" w:fill="FFFFFF"/>
        </w:rPr>
        <w:t>年新增机构，没有年初预算数。</w:t>
      </w:r>
      <w:r>
        <w:rPr>
          <w:rFonts w:ascii="方正仿宋_GBK" w:eastAsia="方正仿宋_GBK" w:hAnsi="方正仿宋_GBK" w:cs="方正仿宋_GBK" w:hint="eastAsia"/>
          <w:bCs/>
          <w:sz w:val="32"/>
          <w:szCs w:val="32"/>
          <w:shd w:val="clear" w:color="auto" w:fill="FFFFFF"/>
        </w:rPr>
        <w:t>此外，年初财政拨款结转和结余</w:t>
      </w:r>
      <w:r>
        <w:rPr>
          <w:rFonts w:ascii="方正仿宋_GBK" w:eastAsia="方正仿宋_GBK" w:hAnsi="方正仿宋_GBK" w:cs="方正仿宋_GBK" w:hint="eastAsia"/>
          <w:bCs/>
          <w:sz w:val="32"/>
          <w:szCs w:val="32"/>
          <w:shd w:val="clear" w:color="auto" w:fill="FFFFFF"/>
        </w:rPr>
        <w:t>0</w:t>
      </w:r>
      <w:r>
        <w:rPr>
          <w:rFonts w:ascii="方正仿宋_GBK" w:eastAsia="方正仿宋_GBK" w:hAnsi="方正仿宋_GBK" w:cs="方正仿宋_GBK" w:hint="eastAsia"/>
          <w:bCs/>
          <w:sz w:val="32"/>
          <w:szCs w:val="32"/>
          <w:shd w:val="clear" w:color="auto" w:fill="FFFFFF"/>
        </w:rPr>
        <w:t>万元。</w:t>
      </w:r>
    </w:p>
    <w:p w:rsidR="00B77B66" w:rsidRDefault="001D7392" w:rsidP="00761B9A">
      <w:pPr>
        <w:pStyle w:val="a5"/>
        <w:spacing w:beforeAutospacing="0" w:afterAutospacing="0" w:line="600" w:lineRule="exact"/>
        <w:ind w:firstLineChars="200" w:firstLine="640"/>
        <w:jc w:val="both"/>
        <w:rPr>
          <w:rFonts w:ascii="方正仿宋_GBK" w:eastAsia="方正仿宋_GBK" w:hAnsi="方正仿宋_GBK" w:cs="方正仿宋_GBK" w:hint="eastAsia"/>
          <w:bCs/>
          <w:sz w:val="32"/>
          <w:szCs w:val="32"/>
          <w:shd w:val="clear" w:color="auto" w:fill="FFFFFF"/>
        </w:rPr>
      </w:pPr>
      <w:r>
        <w:rPr>
          <w:rStyle w:val="a6"/>
          <w:rFonts w:ascii="方正仿宋_GBK" w:eastAsia="方正仿宋_GBK" w:hAnsi="方正仿宋_GBK" w:cs="方正仿宋_GBK" w:hint="eastAsia"/>
          <w:b w:val="0"/>
          <w:bCs/>
          <w:sz w:val="32"/>
          <w:szCs w:val="32"/>
          <w:shd w:val="clear" w:color="auto" w:fill="FFFFFF"/>
        </w:rPr>
        <w:t>2.</w:t>
      </w:r>
      <w:r>
        <w:rPr>
          <w:rStyle w:val="a6"/>
          <w:rFonts w:ascii="方正仿宋_GBK" w:eastAsia="方正仿宋_GBK" w:hAnsi="方正仿宋_GBK" w:cs="方正仿宋_GBK" w:hint="eastAsia"/>
          <w:b w:val="0"/>
          <w:bCs/>
          <w:sz w:val="32"/>
          <w:szCs w:val="32"/>
          <w:shd w:val="clear" w:color="auto" w:fill="FFFFFF"/>
        </w:rPr>
        <w:t>支出情况。</w:t>
      </w:r>
      <w:r>
        <w:rPr>
          <w:rFonts w:ascii="方正仿宋_GBK" w:eastAsia="方正仿宋_GBK" w:hAnsi="方正仿宋_GBK" w:cs="方正仿宋_GBK" w:hint="eastAsia"/>
          <w:bCs/>
          <w:sz w:val="32"/>
          <w:szCs w:val="32"/>
          <w:shd w:val="clear" w:color="auto" w:fill="FFFFFF"/>
        </w:rPr>
        <w:t>2022</w:t>
      </w:r>
      <w:r>
        <w:rPr>
          <w:rFonts w:ascii="方正仿宋_GBK" w:eastAsia="方正仿宋_GBK" w:hAnsi="方正仿宋_GBK" w:cs="方正仿宋_GBK" w:hint="eastAsia"/>
          <w:bCs/>
          <w:sz w:val="32"/>
          <w:szCs w:val="32"/>
          <w:shd w:val="clear" w:color="auto" w:fill="FFFFFF"/>
        </w:rPr>
        <w:t>年度一般公共预算财政拨款支出</w:t>
      </w:r>
      <w:r>
        <w:rPr>
          <w:rFonts w:ascii="方正仿宋_GBK" w:eastAsia="方正仿宋_GBK" w:hAnsi="方正仿宋_GBK" w:cs="方正仿宋_GBK" w:hint="eastAsia"/>
          <w:bCs/>
          <w:sz w:val="32"/>
          <w:szCs w:val="32"/>
          <w:shd w:val="clear" w:color="auto" w:fill="FFFFFF"/>
        </w:rPr>
        <w:t>20.77</w:t>
      </w:r>
      <w:r>
        <w:rPr>
          <w:rFonts w:ascii="方正仿宋_GBK" w:eastAsia="方正仿宋_GBK" w:hAnsi="方正仿宋_GBK" w:cs="方正仿宋_GBK" w:hint="eastAsia"/>
          <w:bCs/>
          <w:sz w:val="32"/>
          <w:szCs w:val="32"/>
          <w:shd w:val="clear" w:color="auto" w:fill="FFFFFF"/>
        </w:rPr>
        <w:t>万元，较上年决算数增加</w:t>
      </w:r>
      <w:r>
        <w:rPr>
          <w:rFonts w:ascii="方正仿宋_GBK" w:eastAsia="方正仿宋_GBK" w:hAnsi="方正仿宋_GBK" w:cs="方正仿宋_GBK" w:hint="eastAsia"/>
          <w:bCs/>
          <w:sz w:val="32"/>
          <w:szCs w:val="32"/>
          <w:shd w:val="clear" w:color="auto" w:fill="FFFFFF"/>
        </w:rPr>
        <w:t>20.77</w:t>
      </w:r>
      <w:r>
        <w:rPr>
          <w:rFonts w:ascii="方正仿宋_GBK" w:eastAsia="方正仿宋_GBK" w:hAnsi="方正仿宋_GBK" w:cs="方正仿宋_GBK" w:hint="eastAsia"/>
          <w:bCs/>
          <w:sz w:val="32"/>
          <w:szCs w:val="32"/>
          <w:shd w:val="clear" w:color="auto" w:fill="FFFFFF"/>
        </w:rPr>
        <w:t>万元，增长</w:t>
      </w:r>
      <w:r>
        <w:rPr>
          <w:rFonts w:ascii="方正仿宋_GBK" w:eastAsia="方正仿宋_GBK" w:hAnsi="方正仿宋_GBK" w:cs="方正仿宋_GBK" w:hint="eastAsia"/>
          <w:bCs/>
          <w:sz w:val="32"/>
          <w:szCs w:val="32"/>
          <w:shd w:val="clear" w:color="auto" w:fill="FFFFFF"/>
        </w:rPr>
        <w:t>100.0</w:t>
      </w:r>
      <w:r>
        <w:rPr>
          <w:rFonts w:ascii="方正仿宋_GBK" w:eastAsia="方正仿宋_GBK" w:hAnsi="方正仿宋_GBK" w:cs="方正仿宋_GBK" w:hint="eastAsia"/>
          <w:bCs/>
          <w:sz w:val="32"/>
          <w:szCs w:val="32"/>
          <w:shd w:val="clear" w:color="auto" w:fill="FFFFFF"/>
        </w:rPr>
        <w:t>%</w:t>
      </w:r>
      <w:r>
        <w:rPr>
          <w:rFonts w:ascii="方正仿宋_GBK" w:eastAsia="方正仿宋_GBK" w:hAnsi="方正仿宋_GBK" w:cs="方正仿宋_GBK" w:hint="eastAsia"/>
          <w:bCs/>
          <w:sz w:val="32"/>
          <w:szCs w:val="32"/>
          <w:shd w:val="clear" w:color="auto" w:fill="FFFFFF"/>
        </w:rPr>
        <w:t>。主要原因是</w:t>
      </w:r>
      <w:r>
        <w:rPr>
          <w:rFonts w:ascii="方正仿宋_GBK" w:eastAsia="方正仿宋_GBK" w:hAnsi="方正仿宋_GBK" w:cs="方正仿宋_GBK" w:hint="eastAsia"/>
          <w:bCs/>
          <w:sz w:val="32"/>
          <w:szCs w:val="32"/>
          <w:shd w:val="clear" w:color="auto" w:fill="FFFFFF"/>
        </w:rPr>
        <w:t>本</w:t>
      </w:r>
      <w:r>
        <w:rPr>
          <w:rFonts w:ascii="方正仿宋_GBK" w:eastAsia="方正仿宋_GBK" w:hAnsi="方正仿宋_GBK" w:cs="方正仿宋_GBK" w:hint="eastAsia"/>
          <w:bCs/>
          <w:sz w:val="32"/>
          <w:szCs w:val="32"/>
          <w:shd w:val="clear" w:color="auto" w:fill="FFFFFF"/>
        </w:rPr>
        <w:t>单位</w:t>
      </w:r>
      <w:r>
        <w:rPr>
          <w:rFonts w:ascii="方正仿宋_GBK" w:eastAsia="方正仿宋_GBK" w:hAnsi="方正仿宋_GBK" w:cs="方正仿宋_GBK" w:hint="eastAsia"/>
          <w:bCs/>
          <w:sz w:val="32"/>
          <w:szCs w:val="32"/>
          <w:shd w:val="clear" w:color="auto" w:fill="FFFFFF"/>
        </w:rPr>
        <w:t>为</w:t>
      </w:r>
      <w:r>
        <w:rPr>
          <w:rFonts w:ascii="方正仿宋_GBK" w:eastAsia="方正仿宋_GBK" w:hAnsi="方正仿宋_GBK" w:cs="方正仿宋_GBK" w:hint="eastAsia"/>
          <w:bCs/>
          <w:sz w:val="32"/>
          <w:szCs w:val="32"/>
          <w:shd w:val="clear" w:color="auto" w:fill="FFFFFF"/>
        </w:rPr>
        <w:t>2022</w:t>
      </w:r>
      <w:r>
        <w:rPr>
          <w:rFonts w:ascii="方正仿宋_GBK" w:eastAsia="方正仿宋_GBK" w:hAnsi="方正仿宋_GBK" w:cs="方正仿宋_GBK" w:hint="eastAsia"/>
          <w:bCs/>
          <w:sz w:val="32"/>
          <w:szCs w:val="32"/>
          <w:shd w:val="clear" w:color="auto" w:fill="FFFFFF"/>
        </w:rPr>
        <w:t>年新增机构，没有上年决算数。</w:t>
      </w:r>
      <w:r>
        <w:rPr>
          <w:rFonts w:ascii="方正仿宋_GBK" w:eastAsia="方正仿宋_GBK" w:hAnsi="方正仿宋_GBK" w:cs="方正仿宋_GBK" w:hint="eastAsia"/>
          <w:bCs/>
          <w:sz w:val="32"/>
          <w:szCs w:val="32"/>
          <w:shd w:val="clear" w:color="auto" w:fill="FFFFFF"/>
        </w:rPr>
        <w:t>较年初预算数增加</w:t>
      </w:r>
      <w:r>
        <w:rPr>
          <w:rFonts w:ascii="方正仿宋_GBK" w:eastAsia="方正仿宋_GBK" w:hAnsi="方正仿宋_GBK" w:cs="方正仿宋_GBK" w:hint="eastAsia"/>
          <w:bCs/>
          <w:sz w:val="32"/>
          <w:szCs w:val="32"/>
          <w:shd w:val="clear" w:color="auto" w:fill="FFFFFF"/>
        </w:rPr>
        <w:t>20.77</w:t>
      </w:r>
      <w:r>
        <w:rPr>
          <w:rFonts w:ascii="方正仿宋_GBK" w:eastAsia="方正仿宋_GBK" w:hAnsi="方正仿宋_GBK" w:cs="方正仿宋_GBK" w:hint="eastAsia"/>
          <w:bCs/>
          <w:sz w:val="32"/>
          <w:szCs w:val="32"/>
          <w:shd w:val="clear" w:color="auto" w:fill="FFFFFF"/>
        </w:rPr>
        <w:t>万元，增长</w:t>
      </w:r>
      <w:r>
        <w:rPr>
          <w:rFonts w:ascii="方正仿宋_GBK" w:eastAsia="方正仿宋_GBK" w:hAnsi="方正仿宋_GBK" w:cs="方正仿宋_GBK" w:hint="eastAsia"/>
          <w:bCs/>
          <w:sz w:val="32"/>
          <w:szCs w:val="32"/>
          <w:shd w:val="clear" w:color="auto" w:fill="FFFFFF"/>
        </w:rPr>
        <w:t>100.0</w:t>
      </w:r>
      <w:r>
        <w:rPr>
          <w:rFonts w:ascii="方正仿宋_GBK" w:eastAsia="方正仿宋_GBK" w:hAnsi="方正仿宋_GBK" w:cs="方正仿宋_GBK" w:hint="eastAsia"/>
          <w:bCs/>
          <w:sz w:val="32"/>
          <w:szCs w:val="32"/>
          <w:shd w:val="clear" w:color="auto" w:fill="FFFFFF"/>
        </w:rPr>
        <w:t>%</w:t>
      </w:r>
      <w:r>
        <w:rPr>
          <w:rFonts w:ascii="方正仿宋_GBK" w:eastAsia="方正仿宋_GBK" w:hAnsi="方正仿宋_GBK" w:cs="方正仿宋_GBK" w:hint="eastAsia"/>
          <w:bCs/>
          <w:sz w:val="32"/>
          <w:szCs w:val="32"/>
          <w:shd w:val="clear" w:color="auto" w:fill="FFFFFF"/>
        </w:rPr>
        <w:t>。主要原因是</w:t>
      </w:r>
      <w:r>
        <w:rPr>
          <w:rFonts w:ascii="方正仿宋_GBK" w:eastAsia="方正仿宋_GBK" w:hAnsi="方正仿宋_GBK" w:cs="方正仿宋_GBK" w:hint="eastAsia"/>
          <w:bCs/>
          <w:sz w:val="32"/>
          <w:szCs w:val="32"/>
          <w:shd w:val="clear" w:color="auto" w:fill="FFFFFF"/>
        </w:rPr>
        <w:t>本</w:t>
      </w:r>
      <w:r>
        <w:rPr>
          <w:rFonts w:ascii="方正仿宋_GBK" w:eastAsia="方正仿宋_GBK" w:hAnsi="方正仿宋_GBK" w:cs="方正仿宋_GBK" w:hint="eastAsia"/>
          <w:bCs/>
          <w:sz w:val="32"/>
          <w:szCs w:val="32"/>
          <w:shd w:val="clear" w:color="auto" w:fill="FFFFFF"/>
        </w:rPr>
        <w:t>单位</w:t>
      </w:r>
      <w:r>
        <w:rPr>
          <w:rFonts w:ascii="方正仿宋_GBK" w:eastAsia="方正仿宋_GBK" w:hAnsi="方正仿宋_GBK" w:cs="方正仿宋_GBK" w:hint="eastAsia"/>
          <w:bCs/>
          <w:sz w:val="32"/>
          <w:szCs w:val="32"/>
          <w:shd w:val="clear" w:color="auto" w:fill="FFFFFF"/>
        </w:rPr>
        <w:t>为</w:t>
      </w:r>
      <w:r>
        <w:rPr>
          <w:rFonts w:ascii="方正仿宋_GBK" w:eastAsia="方正仿宋_GBK" w:hAnsi="方正仿宋_GBK" w:cs="方正仿宋_GBK" w:hint="eastAsia"/>
          <w:bCs/>
          <w:sz w:val="32"/>
          <w:szCs w:val="32"/>
          <w:shd w:val="clear" w:color="auto" w:fill="FFFFFF"/>
        </w:rPr>
        <w:t>2022</w:t>
      </w:r>
      <w:r>
        <w:rPr>
          <w:rFonts w:ascii="方正仿宋_GBK" w:eastAsia="方正仿宋_GBK" w:hAnsi="方正仿宋_GBK" w:cs="方正仿宋_GBK" w:hint="eastAsia"/>
          <w:bCs/>
          <w:sz w:val="32"/>
          <w:szCs w:val="32"/>
          <w:shd w:val="clear" w:color="auto" w:fill="FFFFFF"/>
        </w:rPr>
        <w:t>年新增机构，没有年初预算数。</w:t>
      </w:r>
    </w:p>
    <w:p w:rsidR="00761B9A" w:rsidRDefault="00761B9A" w:rsidP="00761B9A">
      <w:pPr>
        <w:pStyle w:val="a5"/>
        <w:spacing w:beforeAutospacing="0" w:afterAutospacing="0" w:line="600" w:lineRule="exact"/>
        <w:ind w:firstLineChars="200" w:firstLine="640"/>
        <w:jc w:val="both"/>
        <w:rPr>
          <w:rFonts w:ascii="方正仿宋_GBK" w:eastAsia="方正仿宋_GBK" w:hAnsi="方正仿宋_GBK" w:cs="方正仿宋_GBK" w:hint="eastAsia"/>
          <w:bCs/>
          <w:sz w:val="32"/>
          <w:szCs w:val="32"/>
          <w:shd w:val="clear" w:color="auto" w:fill="FFFFFF"/>
        </w:rPr>
      </w:pPr>
      <w:r>
        <w:rPr>
          <w:rStyle w:val="a6"/>
          <w:rFonts w:ascii="方正仿宋_GBK" w:eastAsia="方正仿宋_GBK" w:hAnsi="方正仿宋_GBK" w:cs="方正仿宋_GBK" w:hint="eastAsia"/>
          <w:b w:val="0"/>
          <w:bCs/>
          <w:sz w:val="32"/>
          <w:szCs w:val="32"/>
          <w:shd w:val="clear" w:color="auto" w:fill="FFFFFF"/>
        </w:rPr>
        <w:t>3.结转结余情况。</w:t>
      </w:r>
      <w:r>
        <w:rPr>
          <w:rFonts w:ascii="方正仿宋_GBK" w:eastAsia="方正仿宋_GBK" w:hAnsi="方正仿宋_GBK" w:cs="方正仿宋_GBK" w:hint="eastAsia"/>
          <w:bCs/>
          <w:sz w:val="32"/>
          <w:szCs w:val="32"/>
          <w:shd w:val="clear" w:color="auto" w:fill="FFFFFF"/>
        </w:rPr>
        <w:t>2022年度年末一般公共预算财政拨款结转和结余0万元，较上年决算数增加0万元，增长100.0%，主</w:t>
      </w:r>
    </w:p>
    <w:p w:rsidR="00B77B66" w:rsidRDefault="001D7392" w:rsidP="00761B9A">
      <w:pPr>
        <w:pStyle w:val="a5"/>
        <w:spacing w:beforeAutospacing="0" w:afterAutospacing="0" w:line="600" w:lineRule="exact"/>
        <w:jc w:val="both"/>
        <w:rPr>
          <w:rFonts w:ascii="方正仿宋_GBK" w:eastAsia="方正仿宋_GBK" w:hAnsi="方正仿宋_GBK" w:cs="方正仿宋_GBK"/>
          <w:bCs/>
          <w:sz w:val="32"/>
          <w:szCs w:val="32"/>
          <w:shd w:val="clear" w:color="auto" w:fill="FFFFFF"/>
        </w:rPr>
      </w:pPr>
      <w:proofErr w:type="gramStart"/>
      <w:r>
        <w:rPr>
          <w:rFonts w:ascii="方正仿宋_GBK" w:eastAsia="方正仿宋_GBK" w:hAnsi="方正仿宋_GBK" w:cs="方正仿宋_GBK" w:hint="eastAsia"/>
          <w:bCs/>
          <w:sz w:val="32"/>
          <w:szCs w:val="32"/>
          <w:shd w:val="clear" w:color="auto" w:fill="FFFFFF"/>
        </w:rPr>
        <w:lastRenderedPageBreak/>
        <w:t>要原因</w:t>
      </w:r>
      <w:proofErr w:type="gramEnd"/>
      <w:r>
        <w:rPr>
          <w:rFonts w:ascii="方正仿宋_GBK" w:eastAsia="方正仿宋_GBK" w:hAnsi="方正仿宋_GBK" w:cs="方正仿宋_GBK" w:hint="eastAsia"/>
          <w:bCs/>
          <w:sz w:val="32"/>
          <w:szCs w:val="32"/>
          <w:shd w:val="clear" w:color="auto" w:fill="FFFFFF"/>
        </w:rPr>
        <w:t>是</w:t>
      </w:r>
      <w:r>
        <w:rPr>
          <w:rFonts w:ascii="方正仿宋_GBK" w:eastAsia="方正仿宋_GBK" w:hAnsi="方正仿宋_GBK" w:cs="方正仿宋_GBK" w:hint="eastAsia"/>
          <w:bCs/>
          <w:sz w:val="32"/>
          <w:szCs w:val="32"/>
          <w:shd w:val="clear" w:color="auto" w:fill="FFFFFF"/>
        </w:rPr>
        <w:t>本</w:t>
      </w:r>
      <w:r>
        <w:rPr>
          <w:rFonts w:ascii="方正仿宋_GBK" w:eastAsia="方正仿宋_GBK" w:hAnsi="方正仿宋_GBK" w:cs="方正仿宋_GBK" w:hint="eastAsia"/>
          <w:bCs/>
          <w:sz w:val="32"/>
          <w:szCs w:val="32"/>
          <w:shd w:val="clear" w:color="auto" w:fill="FFFFFF"/>
        </w:rPr>
        <w:t>单位</w:t>
      </w:r>
      <w:r>
        <w:rPr>
          <w:rFonts w:ascii="方正仿宋_GBK" w:eastAsia="方正仿宋_GBK" w:hAnsi="方正仿宋_GBK" w:cs="方正仿宋_GBK" w:hint="eastAsia"/>
          <w:bCs/>
          <w:sz w:val="32"/>
          <w:szCs w:val="32"/>
          <w:shd w:val="clear" w:color="auto" w:fill="FFFFFF"/>
        </w:rPr>
        <w:t>为</w:t>
      </w:r>
      <w:r>
        <w:rPr>
          <w:rFonts w:ascii="方正仿宋_GBK" w:eastAsia="方正仿宋_GBK" w:hAnsi="方正仿宋_GBK" w:cs="方正仿宋_GBK" w:hint="eastAsia"/>
          <w:bCs/>
          <w:sz w:val="32"/>
          <w:szCs w:val="32"/>
          <w:shd w:val="clear" w:color="auto" w:fill="FFFFFF"/>
        </w:rPr>
        <w:t>2022</w:t>
      </w:r>
      <w:r>
        <w:rPr>
          <w:rFonts w:ascii="方正仿宋_GBK" w:eastAsia="方正仿宋_GBK" w:hAnsi="方正仿宋_GBK" w:cs="方正仿宋_GBK" w:hint="eastAsia"/>
          <w:bCs/>
          <w:sz w:val="32"/>
          <w:szCs w:val="32"/>
          <w:shd w:val="clear" w:color="auto" w:fill="FFFFFF"/>
        </w:rPr>
        <w:t>年新增机构，没有上年</w:t>
      </w:r>
      <w:r>
        <w:rPr>
          <w:rFonts w:ascii="方正仿宋_GBK" w:eastAsia="方正仿宋_GBK" w:hAnsi="方正仿宋_GBK" w:cs="方正仿宋_GBK" w:hint="eastAsia"/>
          <w:bCs/>
          <w:sz w:val="32"/>
          <w:szCs w:val="32"/>
          <w:shd w:val="clear" w:color="auto" w:fill="FFFFFF"/>
        </w:rPr>
        <w:t>决算数。</w:t>
      </w:r>
    </w:p>
    <w:p w:rsidR="00B77B66" w:rsidRDefault="001D7392" w:rsidP="00761B9A">
      <w:pPr>
        <w:pStyle w:val="a5"/>
        <w:spacing w:beforeAutospacing="0" w:afterAutospacing="0" w:line="600" w:lineRule="exact"/>
        <w:ind w:firstLineChars="200" w:firstLine="640"/>
        <w:jc w:val="both"/>
        <w:rPr>
          <w:rFonts w:ascii="方正仿宋_GBK" w:eastAsia="方正仿宋_GBK" w:hAnsi="方正仿宋_GBK" w:cs="方正仿宋_GBK"/>
          <w:bCs/>
          <w:sz w:val="32"/>
          <w:szCs w:val="32"/>
          <w:shd w:val="clear" w:color="auto" w:fill="FFFFFF"/>
        </w:rPr>
      </w:pPr>
      <w:r>
        <w:rPr>
          <w:rStyle w:val="a6"/>
          <w:rFonts w:ascii="方正仿宋_GBK" w:eastAsia="方正仿宋_GBK" w:hAnsi="方正仿宋_GBK" w:cs="方正仿宋_GBK" w:hint="eastAsia"/>
          <w:b w:val="0"/>
          <w:bCs/>
          <w:sz w:val="32"/>
          <w:szCs w:val="32"/>
          <w:shd w:val="clear" w:color="auto" w:fill="FFFFFF"/>
        </w:rPr>
        <w:t>4.</w:t>
      </w:r>
      <w:r>
        <w:rPr>
          <w:rStyle w:val="a6"/>
          <w:rFonts w:ascii="方正仿宋_GBK" w:eastAsia="方正仿宋_GBK" w:hAnsi="方正仿宋_GBK" w:cs="方正仿宋_GBK" w:hint="eastAsia"/>
          <w:b w:val="0"/>
          <w:bCs/>
          <w:sz w:val="32"/>
          <w:szCs w:val="32"/>
          <w:shd w:val="clear" w:color="auto" w:fill="FFFFFF"/>
        </w:rPr>
        <w:t>比较情况。</w:t>
      </w:r>
      <w:r>
        <w:rPr>
          <w:rFonts w:ascii="方正仿宋_GBK" w:eastAsia="方正仿宋_GBK" w:hAnsi="方正仿宋_GBK" w:cs="方正仿宋_GBK" w:hint="eastAsia"/>
          <w:bCs/>
          <w:sz w:val="32"/>
          <w:szCs w:val="32"/>
          <w:shd w:val="clear" w:color="auto" w:fill="FFFFFF"/>
        </w:rPr>
        <w:t>本部门</w:t>
      </w:r>
      <w:r>
        <w:rPr>
          <w:rFonts w:ascii="方正仿宋_GBK" w:eastAsia="方正仿宋_GBK" w:hAnsi="方正仿宋_GBK" w:cs="方正仿宋_GBK" w:hint="eastAsia"/>
          <w:bCs/>
          <w:sz w:val="32"/>
          <w:szCs w:val="32"/>
          <w:shd w:val="clear" w:color="auto" w:fill="FFFFFF"/>
        </w:rPr>
        <w:t>2022</w:t>
      </w:r>
      <w:r>
        <w:rPr>
          <w:rFonts w:ascii="方正仿宋_GBK" w:eastAsia="方正仿宋_GBK" w:hAnsi="方正仿宋_GBK" w:cs="方正仿宋_GBK" w:hint="eastAsia"/>
          <w:bCs/>
          <w:sz w:val="32"/>
          <w:szCs w:val="32"/>
          <w:shd w:val="clear" w:color="auto" w:fill="FFFFFF"/>
        </w:rPr>
        <w:t>年度一般公共预算财政拨款支出主要用于以下几个方面：</w:t>
      </w:r>
    </w:p>
    <w:p w:rsidR="00B77B66" w:rsidRDefault="001D7392" w:rsidP="00761B9A">
      <w:pPr>
        <w:pStyle w:val="a5"/>
        <w:spacing w:beforeAutospacing="0" w:afterAutospacing="0" w:line="600" w:lineRule="exact"/>
        <w:ind w:firstLineChars="200" w:firstLine="640"/>
        <w:jc w:val="both"/>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shd w:val="clear" w:color="auto" w:fill="FFFFFF"/>
        </w:rPr>
        <w:t>（</w:t>
      </w:r>
      <w:r>
        <w:rPr>
          <w:rFonts w:ascii="方正仿宋_GBK" w:eastAsia="方正仿宋_GBK" w:hAnsi="方正仿宋_GBK" w:cs="方正仿宋_GBK" w:hint="eastAsia"/>
          <w:sz w:val="32"/>
          <w:szCs w:val="32"/>
          <w:shd w:val="clear" w:color="auto" w:fill="FFFFFF"/>
        </w:rPr>
        <w:t>1</w:t>
      </w:r>
      <w:r>
        <w:rPr>
          <w:rFonts w:ascii="方正仿宋_GBK" w:eastAsia="方正仿宋_GBK" w:hAnsi="方正仿宋_GBK" w:cs="方正仿宋_GBK" w:hint="eastAsia"/>
          <w:sz w:val="32"/>
          <w:szCs w:val="32"/>
          <w:shd w:val="clear" w:color="auto" w:fill="FFFFFF"/>
        </w:rPr>
        <w:t>）</w:t>
      </w:r>
      <w:r>
        <w:rPr>
          <w:rFonts w:ascii="方正仿宋_GBK" w:eastAsia="方正仿宋_GBK" w:hAnsi="方正仿宋_GBK" w:cs="方正仿宋_GBK" w:hint="eastAsia"/>
          <w:sz w:val="32"/>
          <w:szCs w:val="32"/>
          <w:shd w:val="clear" w:color="auto" w:fill="FFFFFF"/>
        </w:rPr>
        <w:t>卫生健康支出</w:t>
      </w:r>
      <w:r>
        <w:rPr>
          <w:rFonts w:ascii="方正仿宋_GBK" w:eastAsia="方正仿宋_GBK" w:hAnsi="方正仿宋_GBK" w:cs="方正仿宋_GBK" w:hint="eastAsia"/>
          <w:sz w:val="32"/>
          <w:szCs w:val="32"/>
          <w:shd w:val="clear" w:color="auto" w:fill="FFFFFF"/>
        </w:rPr>
        <w:t>20.77</w:t>
      </w:r>
      <w:r>
        <w:rPr>
          <w:rFonts w:ascii="方正仿宋_GBK" w:eastAsia="方正仿宋_GBK" w:hAnsi="方正仿宋_GBK" w:cs="方正仿宋_GBK" w:hint="eastAsia"/>
          <w:sz w:val="32"/>
          <w:szCs w:val="32"/>
          <w:shd w:val="clear" w:color="auto" w:fill="FFFFFF"/>
        </w:rPr>
        <w:t>万元，占</w:t>
      </w:r>
      <w:r>
        <w:rPr>
          <w:rFonts w:ascii="方正仿宋_GBK" w:eastAsia="方正仿宋_GBK" w:hAnsi="方正仿宋_GBK" w:cs="方正仿宋_GBK" w:hint="eastAsia"/>
          <w:bCs/>
          <w:sz w:val="32"/>
          <w:szCs w:val="32"/>
          <w:shd w:val="clear" w:color="auto" w:fill="FFFFFF"/>
        </w:rPr>
        <w:t>100.0</w:t>
      </w:r>
      <w:r>
        <w:rPr>
          <w:rFonts w:ascii="方正仿宋_GBK" w:eastAsia="方正仿宋_GBK" w:hAnsi="方正仿宋_GBK" w:cs="方正仿宋_GBK" w:hint="eastAsia"/>
          <w:bCs/>
          <w:sz w:val="32"/>
          <w:szCs w:val="32"/>
          <w:shd w:val="clear" w:color="auto" w:fill="FFFFFF"/>
        </w:rPr>
        <w:t>%</w:t>
      </w:r>
      <w:r>
        <w:rPr>
          <w:rFonts w:ascii="方正仿宋_GBK" w:eastAsia="方正仿宋_GBK" w:hAnsi="方正仿宋_GBK" w:cs="方正仿宋_GBK" w:hint="eastAsia"/>
          <w:sz w:val="32"/>
          <w:szCs w:val="32"/>
          <w:shd w:val="clear" w:color="auto" w:fill="FFFFFF"/>
        </w:rPr>
        <w:t>，较年初预算数增加</w:t>
      </w:r>
      <w:r>
        <w:rPr>
          <w:rFonts w:ascii="方正仿宋_GBK" w:eastAsia="方正仿宋_GBK" w:hAnsi="方正仿宋_GBK" w:cs="方正仿宋_GBK" w:hint="eastAsia"/>
          <w:sz w:val="32"/>
          <w:szCs w:val="32"/>
          <w:shd w:val="clear" w:color="auto" w:fill="FFFFFF"/>
        </w:rPr>
        <w:t>20.77</w:t>
      </w:r>
      <w:r>
        <w:rPr>
          <w:rFonts w:ascii="方正仿宋_GBK" w:eastAsia="方正仿宋_GBK" w:hAnsi="方正仿宋_GBK" w:cs="方正仿宋_GBK" w:hint="eastAsia"/>
          <w:sz w:val="32"/>
          <w:szCs w:val="32"/>
          <w:shd w:val="clear" w:color="auto" w:fill="FFFFFF"/>
        </w:rPr>
        <w:t>万元，增长</w:t>
      </w:r>
      <w:r>
        <w:rPr>
          <w:rFonts w:ascii="方正仿宋_GBK" w:eastAsia="方正仿宋_GBK" w:hAnsi="方正仿宋_GBK" w:cs="方正仿宋_GBK" w:hint="eastAsia"/>
          <w:bCs/>
          <w:sz w:val="32"/>
          <w:szCs w:val="32"/>
          <w:shd w:val="clear" w:color="auto" w:fill="FFFFFF"/>
        </w:rPr>
        <w:t>100.0</w:t>
      </w:r>
      <w:r>
        <w:rPr>
          <w:rFonts w:ascii="方正仿宋_GBK" w:eastAsia="方正仿宋_GBK" w:hAnsi="方正仿宋_GBK" w:cs="方正仿宋_GBK" w:hint="eastAsia"/>
          <w:bCs/>
          <w:sz w:val="32"/>
          <w:szCs w:val="32"/>
          <w:shd w:val="clear" w:color="auto" w:fill="FFFFFF"/>
        </w:rPr>
        <w:t>%</w:t>
      </w:r>
      <w:r>
        <w:rPr>
          <w:rFonts w:ascii="方正仿宋_GBK" w:eastAsia="方正仿宋_GBK" w:hAnsi="方正仿宋_GBK" w:cs="方正仿宋_GBK" w:hint="eastAsia"/>
          <w:sz w:val="32"/>
          <w:szCs w:val="32"/>
          <w:shd w:val="clear" w:color="auto" w:fill="FFFFFF"/>
        </w:rPr>
        <w:t>，主要原因是</w:t>
      </w:r>
      <w:r>
        <w:rPr>
          <w:rFonts w:ascii="方正仿宋_GBK" w:eastAsia="方正仿宋_GBK" w:hAnsi="方正仿宋_GBK" w:cs="方正仿宋_GBK" w:hint="eastAsia"/>
          <w:sz w:val="32"/>
          <w:szCs w:val="32"/>
          <w:shd w:val="clear" w:color="auto" w:fill="FFFFFF"/>
        </w:rPr>
        <w:t>本</w:t>
      </w:r>
      <w:r>
        <w:rPr>
          <w:rFonts w:ascii="方正仿宋_GBK" w:eastAsia="方正仿宋_GBK" w:hAnsi="方正仿宋_GBK" w:cs="方正仿宋_GBK" w:hint="eastAsia"/>
          <w:sz w:val="32"/>
          <w:szCs w:val="32"/>
          <w:shd w:val="clear" w:color="auto" w:fill="FFFFFF"/>
        </w:rPr>
        <w:t>单位</w:t>
      </w:r>
      <w:r>
        <w:rPr>
          <w:rFonts w:ascii="方正仿宋_GBK" w:eastAsia="方正仿宋_GBK" w:hAnsi="方正仿宋_GBK" w:cs="方正仿宋_GBK" w:hint="eastAsia"/>
          <w:sz w:val="32"/>
          <w:szCs w:val="32"/>
          <w:shd w:val="clear" w:color="auto" w:fill="FFFFFF"/>
        </w:rPr>
        <w:t>为</w:t>
      </w:r>
      <w:r>
        <w:rPr>
          <w:rFonts w:ascii="方正仿宋_GBK" w:eastAsia="方正仿宋_GBK" w:hAnsi="方正仿宋_GBK" w:cs="方正仿宋_GBK" w:hint="eastAsia"/>
          <w:sz w:val="32"/>
          <w:szCs w:val="32"/>
          <w:shd w:val="clear" w:color="auto" w:fill="FFFFFF"/>
        </w:rPr>
        <w:t>2022</w:t>
      </w:r>
      <w:r>
        <w:rPr>
          <w:rFonts w:ascii="方正仿宋_GBK" w:eastAsia="方正仿宋_GBK" w:hAnsi="方正仿宋_GBK" w:cs="方正仿宋_GBK" w:hint="eastAsia"/>
          <w:sz w:val="32"/>
          <w:szCs w:val="32"/>
          <w:shd w:val="clear" w:color="auto" w:fill="FFFFFF"/>
        </w:rPr>
        <w:t>年新增机构，没有年初预算数。</w:t>
      </w:r>
    </w:p>
    <w:p w:rsidR="00B77B66" w:rsidRDefault="001D7392" w:rsidP="00761B9A">
      <w:pPr>
        <w:pStyle w:val="a5"/>
        <w:spacing w:beforeAutospacing="0" w:afterAutospacing="0" w:line="600" w:lineRule="exact"/>
        <w:ind w:firstLineChars="200" w:firstLine="640"/>
        <w:jc w:val="both"/>
        <w:rPr>
          <w:rFonts w:ascii="方正楷体_GBK" w:eastAsia="方正楷体_GBK" w:hAnsi="方正楷体_GBK" w:cs="方正楷体_GBK"/>
          <w:bCs/>
          <w:sz w:val="32"/>
          <w:szCs w:val="32"/>
        </w:rPr>
      </w:pPr>
      <w:r>
        <w:rPr>
          <w:rStyle w:val="a6"/>
          <w:rFonts w:ascii="方正楷体_GBK" w:eastAsia="方正楷体_GBK" w:hAnsi="方正楷体_GBK" w:cs="方正楷体_GBK" w:hint="eastAsia"/>
          <w:b w:val="0"/>
          <w:bCs/>
          <w:sz w:val="32"/>
          <w:szCs w:val="32"/>
          <w:shd w:val="clear" w:color="auto" w:fill="FFFFFF"/>
        </w:rPr>
        <w:t>（四）一般公共预算财政拨款基本支出决算情况说明</w:t>
      </w:r>
    </w:p>
    <w:p w:rsidR="00B77B66" w:rsidRDefault="001D7392" w:rsidP="00761B9A">
      <w:pPr>
        <w:pStyle w:val="a5"/>
        <w:spacing w:beforeAutospacing="0" w:afterAutospacing="0" w:line="600" w:lineRule="exact"/>
        <w:ind w:firstLineChars="200" w:firstLine="640"/>
        <w:jc w:val="both"/>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shd w:val="clear" w:color="auto" w:fill="FFFFFF"/>
        </w:rPr>
        <w:t>2022</w:t>
      </w:r>
      <w:r>
        <w:rPr>
          <w:rFonts w:ascii="方正仿宋_GBK" w:eastAsia="方正仿宋_GBK" w:hAnsi="方正仿宋_GBK" w:cs="方正仿宋_GBK" w:hint="eastAsia"/>
          <w:sz w:val="32"/>
          <w:szCs w:val="32"/>
          <w:shd w:val="clear" w:color="auto" w:fill="FFFFFF"/>
        </w:rPr>
        <w:t>年度一般公共预算财政拨款基本支出</w:t>
      </w:r>
      <w:r>
        <w:rPr>
          <w:rFonts w:ascii="方正仿宋_GBK" w:eastAsia="方正仿宋_GBK" w:hAnsi="方正仿宋_GBK" w:cs="方正仿宋_GBK" w:hint="eastAsia"/>
          <w:sz w:val="32"/>
          <w:szCs w:val="32"/>
          <w:shd w:val="clear" w:color="auto" w:fill="FFFFFF"/>
        </w:rPr>
        <w:t>20.35</w:t>
      </w:r>
      <w:r>
        <w:rPr>
          <w:rFonts w:ascii="方正仿宋_GBK" w:eastAsia="方正仿宋_GBK" w:hAnsi="方正仿宋_GBK" w:cs="方正仿宋_GBK" w:hint="eastAsia"/>
          <w:sz w:val="32"/>
          <w:szCs w:val="32"/>
          <w:shd w:val="clear" w:color="auto" w:fill="FFFFFF"/>
        </w:rPr>
        <w:t>万元。其中：人员经费</w:t>
      </w:r>
      <w:r>
        <w:rPr>
          <w:rFonts w:ascii="方正仿宋_GBK" w:eastAsia="方正仿宋_GBK" w:hAnsi="方正仿宋_GBK" w:cs="方正仿宋_GBK" w:hint="eastAsia"/>
          <w:sz w:val="32"/>
          <w:szCs w:val="32"/>
          <w:shd w:val="clear" w:color="auto" w:fill="FFFFFF"/>
        </w:rPr>
        <w:t>14.86</w:t>
      </w:r>
      <w:r>
        <w:rPr>
          <w:rFonts w:ascii="方正仿宋_GBK" w:eastAsia="方正仿宋_GBK" w:hAnsi="方正仿宋_GBK" w:cs="方正仿宋_GBK" w:hint="eastAsia"/>
          <w:sz w:val="32"/>
          <w:szCs w:val="32"/>
          <w:shd w:val="clear" w:color="auto" w:fill="FFFFFF"/>
        </w:rPr>
        <w:t>万元，较上年决算数增加</w:t>
      </w:r>
      <w:r>
        <w:rPr>
          <w:rFonts w:ascii="方正仿宋_GBK" w:eastAsia="方正仿宋_GBK" w:hAnsi="方正仿宋_GBK" w:cs="方正仿宋_GBK" w:hint="eastAsia"/>
          <w:sz w:val="32"/>
          <w:szCs w:val="32"/>
          <w:shd w:val="clear" w:color="auto" w:fill="FFFFFF"/>
        </w:rPr>
        <w:t>14.86</w:t>
      </w:r>
      <w:r>
        <w:rPr>
          <w:rFonts w:ascii="方正仿宋_GBK" w:eastAsia="方正仿宋_GBK" w:hAnsi="方正仿宋_GBK" w:cs="方正仿宋_GBK" w:hint="eastAsia"/>
          <w:sz w:val="32"/>
          <w:szCs w:val="32"/>
          <w:shd w:val="clear" w:color="auto" w:fill="FFFFFF"/>
        </w:rPr>
        <w:t>万元，增长</w:t>
      </w:r>
      <w:r>
        <w:rPr>
          <w:rFonts w:ascii="方正仿宋_GBK" w:eastAsia="方正仿宋_GBK" w:hAnsi="方正仿宋_GBK" w:cs="方正仿宋_GBK" w:hint="eastAsia"/>
          <w:bCs/>
          <w:sz w:val="32"/>
          <w:szCs w:val="32"/>
          <w:shd w:val="clear" w:color="auto" w:fill="FFFFFF"/>
        </w:rPr>
        <w:t>100.0</w:t>
      </w:r>
      <w:r>
        <w:rPr>
          <w:rFonts w:ascii="方正仿宋_GBK" w:eastAsia="方正仿宋_GBK" w:hAnsi="方正仿宋_GBK" w:cs="方正仿宋_GBK" w:hint="eastAsia"/>
          <w:bCs/>
          <w:sz w:val="32"/>
          <w:szCs w:val="32"/>
          <w:shd w:val="clear" w:color="auto" w:fill="FFFFFF"/>
        </w:rPr>
        <w:t>%</w:t>
      </w:r>
      <w:r>
        <w:rPr>
          <w:rFonts w:ascii="方正仿宋_GBK" w:eastAsia="方正仿宋_GBK" w:hAnsi="方正仿宋_GBK" w:cs="方正仿宋_GBK" w:hint="eastAsia"/>
          <w:sz w:val="32"/>
          <w:szCs w:val="32"/>
          <w:shd w:val="clear" w:color="auto" w:fill="FFFFFF"/>
        </w:rPr>
        <w:t>，主要原因是</w:t>
      </w:r>
      <w:r>
        <w:rPr>
          <w:rFonts w:ascii="方正仿宋_GBK" w:eastAsia="方正仿宋_GBK" w:hAnsi="方正仿宋_GBK" w:cs="方正仿宋_GBK" w:hint="eastAsia"/>
          <w:sz w:val="32"/>
          <w:szCs w:val="32"/>
          <w:shd w:val="clear" w:color="auto" w:fill="FFFFFF"/>
        </w:rPr>
        <w:t>本</w:t>
      </w:r>
      <w:r>
        <w:rPr>
          <w:rFonts w:ascii="方正仿宋_GBK" w:eastAsia="方正仿宋_GBK" w:hAnsi="方正仿宋_GBK" w:cs="方正仿宋_GBK" w:hint="eastAsia"/>
          <w:sz w:val="32"/>
          <w:szCs w:val="32"/>
          <w:shd w:val="clear" w:color="auto" w:fill="FFFFFF"/>
        </w:rPr>
        <w:t>单位</w:t>
      </w:r>
      <w:r>
        <w:rPr>
          <w:rFonts w:ascii="方正仿宋_GBK" w:eastAsia="方正仿宋_GBK" w:hAnsi="方正仿宋_GBK" w:cs="方正仿宋_GBK" w:hint="eastAsia"/>
          <w:sz w:val="32"/>
          <w:szCs w:val="32"/>
          <w:shd w:val="clear" w:color="auto" w:fill="FFFFFF"/>
        </w:rPr>
        <w:t>为</w:t>
      </w:r>
      <w:r>
        <w:rPr>
          <w:rFonts w:ascii="方正仿宋_GBK" w:eastAsia="方正仿宋_GBK" w:hAnsi="方正仿宋_GBK" w:cs="方正仿宋_GBK" w:hint="eastAsia"/>
          <w:sz w:val="32"/>
          <w:szCs w:val="32"/>
          <w:shd w:val="clear" w:color="auto" w:fill="FFFFFF"/>
        </w:rPr>
        <w:t>2022</w:t>
      </w:r>
      <w:r>
        <w:rPr>
          <w:rFonts w:ascii="方正仿宋_GBK" w:eastAsia="方正仿宋_GBK" w:hAnsi="方正仿宋_GBK" w:cs="方正仿宋_GBK" w:hint="eastAsia"/>
          <w:sz w:val="32"/>
          <w:szCs w:val="32"/>
          <w:shd w:val="clear" w:color="auto" w:fill="FFFFFF"/>
        </w:rPr>
        <w:t>年新增机构，没有上年决算数。</w:t>
      </w:r>
      <w:r>
        <w:rPr>
          <w:rFonts w:ascii="方正仿宋_GBK" w:eastAsia="方正仿宋_GBK" w:hAnsi="方正仿宋_GBK" w:cs="方正仿宋_GBK" w:hint="eastAsia"/>
          <w:sz w:val="32"/>
          <w:szCs w:val="32"/>
          <w:shd w:val="clear" w:color="auto" w:fill="FFFFFF"/>
        </w:rPr>
        <w:t>人员经费用途主要包括</w:t>
      </w:r>
      <w:r>
        <w:rPr>
          <w:rFonts w:ascii="方正仿宋_GBK" w:eastAsia="方正仿宋_GBK" w:hAnsi="方正仿宋_GBK" w:cs="方正仿宋_GBK" w:hint="eastAsia"/>
          <w:sz w:val="32"/>
          <w:szCs w:val="32"/>
          <w:shd w:val="clear" w:color="auto" w:fill="FFFFFF"/>
        </w:rPr>
        <w:t>临聘人员工资绩效。</w:t>
      </w:r>
      <w:r>
        <w:rPr>
          <w:rFonts w:ascii="方正仿宋_GBK" w:eastAsia="方正仿宋_GBK" w:hAnsi="方正仿宋_GBK" w:cs="方正仿宋_GBK" w:hint="eastAsia"/>
          <w:sz w:val="32"/>
          <w:szCs w:val="32"/>
          <w:shd w:val="clear" w:color="auto" w:fill="FFFFFF"/>
        </w:rPr>
        <w:t>公用经费</w:t>
      </w:r>
      <w:r>
        <w:rPr>
          <w:rFonts w:ascii="方正仿宋_GBK" w:eastAsia="方正仿宋_GBK" w:hAnsi="方正仿宋_GBK" w:cs="方正仿宋_GBK" w:hint="eastAsia"/>
          <w:sz w:val="32"/>
          <w:szCs w:val="32"/>
          <w:shd w:val="clear" w:color="auto" w:fill="FFFFFF"/>
        </w:rPr>
        <w:t>5.49</w:t>
      </w:r>
      <w:r>
        <w:rPr>
          <w:rFonts w:ascii="方正仿宋_GBK" w:eastAsia="方正仿宋_GBK" w:hAnsi="方正仿宋_GBK" w:cs="方正仿宋_GBK" w:hint="eastAsia"/>
          <w:sz w:val="32"/>
          <w:szCs w:val="32"/>
          <w:shd w:val="clear" w:color="auto" w:fill="FFFFFF"/>
        </w:rPr>
        <w:t>万元，较上年决算数增加</w:t>
      </w:r>
      <w:r>
        <w:rPr>
          <w:rFonts w:ascii="方正仿宋_GBK" w:eastAsia="方正仿宋_GBK" w:hAnsi="方正仿宋_GBK" w:cs="方正仿宋_GBK" w:hint="eastAsia"/>
          <w:sz w:val="32"/>
          <w:szCs w:val="32"/>
          <w:shd w:val="clear" w:color="auto" w:fill="FFFFFF"/>
        </w:rPr>
        <w:t>5.49</w:t>
      </w:r>
      <w:r>
        <w:rPr>
          <w:rFonts w:ascii="方正仿宋_GBK" w:eastAsia="方正仿宋_GBK" w:hAnsi="方正仿宋_GBK" w:cs="方正仿宋_GBK" w:hint="eastAsia"/>
          <w:sz w:val="32"/>
          <w:szCs w:val="32"/>
          <w:shd w:val="clear" w:color="auto" w:fill="FFFFFF"/>
        </w:rPr>
        <w:t>万元，增长</w:t>
      </w:r>
      <w:r>
        <w:rPr>
          <w:rFonts w:ascii="方正仿宋_GBK" w:eastAsia="方正仿宋_GBK" w:hAnsi="方正仿宋_GBK" w:cs="方正仿宋_GBK" w:hint="eastAsia"/>
          <w:bCs/>
          <w:sz w:val="32"/>
          <w:szCs w:val="32"/>
          <w:shd w:val="clear" w:color="auto" w:fill="FFFFFF"/>
        </w:rPr>
        <w:t>100.0</w:t>
      </w:r>
      <w:r>
        <w:rPr>
          <w:rFonts w:ascii="方正仿宋_GBK" w:eastAsia="方正仿宋_GBK" w:hAnsi="方正仿宋_GBK" w:cs="方正仿宋_GBK" w:hint="eastAsia"/>
          <w:bCs/>
          <w:sz w:val="32"/>
          <w:szCs w:val="32"/>
          <w:shd w:val="clear" w:color="auto" w:fill="FFFFFF"/>
        </w:rPr>
        <w:t>%</w:t>
      </w:r>
      <w:r>
        <w:rPr>
          <w:rFonts w:ascii="方正仿宋_GBK" w:eastAsia="方正仿宋_GBK" w:hAnsi="方正仿宋_GBK" w:cs="方正仿宋_GBK" w:hint="eastAsia"/>
          <w:sz w:val="32"/>
          <w:szCs w:val="32"/>
          <w:shd w:val="clear" w:color="auto" w:fill="FFFFFF"/>
        </w:rPr>
        <w:t>，主要原因是</w:t>
      </w:r>
      <w:r>
        <w:rPr>
          <w:rFonts w:ascii="方正仿宋_GBK" w:eastAsia="方正仿宋_GBK" w:hAnsi="方正仿宋_GBK" w:cs="方正仿宋_GBK" w:hint="eastAsia"/>
          <w:sz w:val="32"/>
          <w:szCs w:val="32"/>
          <w:shd w:val="clear" w:color="auto" w:fill="FFFFFF"/>
        </w:rPr>
        <w:t>本</w:t>
      </w:r>
      <w:r>
        <w:rPr>
          <w:rFonts w:ascii="方正仿宋_GBK" w:eastAsia="方正仿宋_GBK" w:hAnsi="方正仿宋_GBK" w:cs="方正仿宋_GBK" w:hint="eastAsia"/>
          <w:sz w:val="32"/>
          <w:szCs w:val="32"/>
          <w:shd w:val="clear" w:color="auto" w:fill="FFFFFF"/>
        </w:rPr>
        <w:t>单位</w:t>
      </w:r>
      <w:r>
        <w:rPr>
          <w:rFonts w:ascii="方正仿宋_GBK" w:eastAsia="方正仿宋_GBK" w:hAnsi="方正仿宋_GBK" w:cs="方正仿宋_GBK" w:hint="eastAsia"/>
          <w:sz w:val="32"/>
          <w:szCs w:val="32"/>
          <w:shd w:val="clear" w:color="auto" w:fill="FFFFFF"/>
        </w:rPr>
        <w:t>为</w:t>
      </w:r>
      <w:r>
        <w:rPr>
          <w:rFonts w:ascii="方正仿宋_GBK" w:eastAsia="方正仿宋_GBK" w:hAnsi="方正仿宋_GBK" w:cs="方正仿宋_GBK" w:hint="eastAsia"/>
          <w:sz w:val="32"/>
          <w:szCs w:val="32"/>
          <w:shd w:val="clear" w:color="auto" w:fill="FFFFFF"/>
        </w:rPr>
        <w:t>2022</w:t>
      </w:r>
      <w:r>
        <w:rPr>
          <w:rFonts w:ascii="方正仿宋_GBK" w:eastAsia="方正仿宋_GBK" w:hAnsi="方正仿宋_GBK" w:cs="方正仿宋_GBK" w:hint="eastAsia"/>
          <w:sz w:val="32"/>
          <w:szCs w:val="32"/>
          <w:shd w:val="clear" w:color="auto" w:fill="FFFFFF"/>
        </w:rPr>
        <w:t>年新增机构，没有上年决算数。</w:t>
      </w:r>
      <w:r>
        <w:rPr>
          <w:rFonts w:ascii="方正仿宋_GBK" w:eastAsia="方正仿宋_GBK" w:hAnsi="方正仿宋_GBK" w:cs="方正仿宋_GBK" w:hint="eastAsia"/>
          <w:sz w:val="32"/>
          <w:szCs w:val="32"/>
          <w:shd w:val="clear" w:color="auto" w:fill="FFFFFF"/>
        </w:rPr>
        <w:t>公用经费用途主要包括</w:t>
      </w:r>
      <w:r>
        <w:rPr>
          <w:rFonts w:ascii="方正仿宋_GBK" w:eastAsia="方正仿宋_GBK" w:hAnsi="方正仿宋_GBK" w:cs="方正仿宋_GBK" w:hint="eastAsia"/>
          <w:sz w:val="32"/>
          <w:szCs w:val="32"/>
          <w:shd w:val="clear" w:color="auto" w:fill="FFFFFF"/>
        </w:rPr>
        <w:t>办公费、水费、电费、邮电费、劳务费等。</w:t>
      </w:r>
    </w:p>
    <w:p w:rsidR="00B77B66" w:rsidRDefault="001D7392" w:rsidP="00761B9A">
      <w:pPr>
        <w:pStyle w:val="a5"/>
        <w:spacing w:beforeAutospacing="0" w:afterAutospacing="0" w:line="600" w:lineRule="exact"/>
        <w:ind w:firstLineChars="200" w:firstLine="640"/>
        <w:jc w:val="both"/>
        <w:rPr>
          <w:rFonts w:ascii="方正楷体_GBK" w:eastAsia="方正楷体_GBK" w:hAnsi="方正楷体_GBK" w:cs="方正楷体_GBK"/>
          <w:bCs/>
          <w:sz w:val="32"/>
          <w:szCs w:val="32"/>
        </w:rPr>
      </w:pPr>
      <w:r>
        <w:rPr>
          <w:rStyle w:val="a6"/>
          <w:rFonts w:ascii="方正楷体_GBK" w:eastAsia="方正楷体_GBK" w:hAnsi="方正楷体_GBK" w:cs="方正楷体_GBK" w:hint="eastAsia"/>
          <w:b w:val="0"/>
          <w:bCs/>
          <w:sz w:val="32"/>
          <w:szCs w:val="32"/>
          <w:shd w:val="clear" w:color="auto" w:fill="FFFFFF"/>
        </w:rPr>
        <w:t>（五）政府性基金预算收支决算情况说明</w:t>
      </w:r>
    </w:p>
    <w:p w:rsidR="00B77B66" w:rsidRDefault="001D7392" w:rsidP="00761B9A">
      <w:pPr>
        <w:pStyle w:val="a5"/>
        <w:spacing w:beforeAutospacing="0" w:afterAutospacing="0" w:line="600" w:lineRule="exact"/>
        <w:ind w:firstLineChars="200" w:firstLine="640"/>
        <w:jc w:val="both"/>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shd w:val="clear" w:color="auto" w:fill="FFFFFF"/>
        </w:rPr>
        <w:t>2022</w:t>
      </w:r>
      <w:r>
        <w:rPr>
          <w:rFonts w:ascii="方正仿宋_GBK" w:eastAsia="方正仿宋_GBK" w:hAnsi="方正仿宋_GBK" w:cs="方正仿宋_GBK" w:hint="eastAsia"/>
          <w:sz w:val="32"/>
          <w:szCs w:val="32"/>
          <w:shd w:val="clear" w:color="auto" w:fill="FFFFFF"/>
        </w:rPr>
        <w:t>年度本</w:t>
      </w:r>
      <w:r>
        <w:rPr>
          <w:rFonts w:ascii="方正仿宋_GBK" w:eastAsia="方正仿宋_GBK" w:hAnsi="方正仿宋_GBK" w:cs="方正仿宋_GBK" w:hint="eastAsia"/>
          <w:sz w:val="32"/>
          <w:szCs w:val="32"/>
          <w:shd w:val="clear" w:color="auto" w:fill="FFFFFF"/>
        </w:rPr>
        <w:t>单位</w:t>
      </w:r>
      <w:r>
        <w:rPr>
          <w:rFonts w:ascii="方正仿宋_GBK" w:eastAsia="方正仿宋_GBK" w:hAnsi="方正仿宋_GBK" w:cs="方正仿宋_GBK" w:hint="eastAsia"/>
          <w:sz w:val="32"/>
          <w:szCs w:val="32"/>
          <w:shd w:val="clear" w:color="auto" w:fill="FFFFFF"/>
        </w:rPr>
        <w:t>无政府性基金预算财政拨款收支。</w:t>
      </w:r>
    </w:p>
    <w:p w:rsidR="00B77B66" w:rsidRDefault="001D7392" w:rsidP="00761B9A">
      <w:pPr>
        <w:pStyle w:val="a5"/>
        <w:spacing w:beforeAutospacing="0" w:afterAutospacing="0" w:line="600" w:lineRule="exact"/>
        <w:ind w:firstLineChars="200" w:firstLine="640"/>
        <w:jc w:val="both"/>
        <w:rPr>
          <w:rFonts w:ascii="方正楷体_GBK" w:eastAsia="方正楷体_GBK" w:hAnsi="方正楷体_GBK" w:cs="方正楷体_GBK"/>
          <w:bCs/>
          <w:sz w:val="32"/>
          <w:szCs w:val="32"/>
        </w:rPr>
      </w:pPr>
      <w:r>
        <w:rPr>
          <w:rStyle w:val="a6"/>
          <w:rFonts w:ascii="方正楷体_GBK" w:eastAsia="方正楷体_GBK" w:hAnsi="方正楷体_GBK" w:cs="方正楷体_GBK" w:hint="eastAsia"/>
          <w:b w:val="0"/>
          <w:bCs/>
          <w:sz w:val="32"/>
          <w:szCs w:val="32"/>
          <w:shd w:val="clear" w:color="auto" w:fill="FFFFFF"/>
        </w:rPr>
        <w:t>（六）国有资本经营预算财政拨款支出决算情况说明</w:t>
      </w:r>
    </w:p>
    <w:p w:rsidR="00B77B66" w:rsidRDefault="001D7392" w:rsidP="00761B9A">
      <w:pPr>
        <w:pStyle w:val="a5"/>
        <w:spacing w:beforeAutospacing="0" w:afterAutospacing="0" w:line="600" w:lineRule="exact"/>
        <w:ind w:firstLineChars="200" w:firstLine="640"/>
        <w:jc w:val="both"/>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shd w:val="clear" w:color="auto" w:fill="FFFFFF"/>
        </w:rPr>
        <w:t>2022</w:t>
      </w:r>
      <w:r>
        <w:rPr>
          <w:rFonts w:ascii="方正仿宋_GBK" w:eastAsia="方正仿宋_GBK" w:hAnsi="方正仿宋_GBK" w:cs="方正仿宋_GBK" w:hint="eastAsia"/>
          <w:sz w:val="32"/>
          <w:szCs w:val="32"/>
          <w:shd w:val="clear" w:color="auto" w:fill="FFFFFF"/>
        </w:rPr>
        <w:t>年度本</w:t>
      </w:r>
      <w:r>
        <w:rPr>
          <w:rFonts w:ascii="方正仿宋_GBK" w:eastAsia="方正仿宋_GBK" w:hAnsi="方正仿宋_GBK" w:cs="方正仿宋_GBK" w:hint="eastAsia"/>
          <w:sz w:val="32"/>
          <w:szCs w:val="32"/>
          <w:shd w:val="clear" w:color="auto" w:fill="FFFFFF"/>
        </w:rPr>
        <w:t>单位</w:t>
      </w:r>
      <w:r>
        <w:rPr>
          <w:rFonts w:ascii="方正仿宋_GBK" w:eastAsia="方正仿宋_GBK" w:hAnsi="方正仿宋_GBK" w:cs="方正仿宋_GBK" w:hint="eastAsia"/>
          <w:sz w:val="32"/>
          <w:szCs w:val="32"/>
          <w:shd w:val="clear" w:color="auto" w:fill="FFFFFF"/>
        </w:rPr>
        <w:t>无国有资本经营预算财政拨款支出。</w:t>
      </w:r>
    </w:p>
    <w:p w:rsidR="00B77B66" w:rsidRDefault="001D7392" w:rsidP="00761B9A">
      <w:pPr>
        <w:pStyle w:val="a5"/>
        <w:spacing w:beforeAutospacing="0" w:afterAutospacing="0" w:line="600" w:lineRule="exact"/>
        <w:ind w:firstLineChars="200" w:firstLine="640"/>
        <w:jc w:val="both"/>
        <w:rPr>
          <w:rFonts w:ascii="方正黑体_GBK" w:eastAsia="方正黑体_GBK" w:hAnsi="方正黑体_GBK" w:cs="方正黑体_GBK"/>
          <w:bCs/>
          <w:sz w:val="32"/>
          <w:szCs w:val="32"/>
        </w:rPr>
      </w:pPr>
      <w:r>
        <w:rPr>
          <w:rStyle w:val="a6"/>
          <w:rFonts w:ascii="方正黑体_GBK" w:eastAsia="方正黑体_GBK" w:hAnsi="方正黑体_GBK" w:cs="方正黑体_GBK" w:hint="eastAsia"/>
          <w:b w:val="0"/>
          <w:bCs/>
          <w:sz w:val="32"/>
          <w:szCs w:val="32"/>
          <w:shd w:val="clear" w:color="auto" w:fill="FFFFFF"/>
        </w:rPr>
        <w:t>三、“三公”经费情况说明</w:t>
      </w:r>
    </w:p>
    <w:p w:rsidR="00B77B66" w:rsidRDefault="001D7392" w:rsidP="00761B9A">
      <w:pPr>
        <w:pStyle w:val="a5"/>
        <w:spacing w:beforeAutospacing="0" w:afterAutospacing="0" w:line="600" w:lineRule="exact"/>
        <w:ind w:firstLineChars="200" w:firstLine="640"/>
        <w:jc w:val="both"/>
        <w:rPr>
          <w:rStyle w:val="a6"/>
          <w:rFonts w:ascii="方正楷体_GBK" w:eastAsia="方正楷体_GBK" w:hAnsi="方正楷体_GBK" w:cs="方正楷体_GBK" w:hint="eastAsia"/>
          <w:b w:val="0"/>
          <w:bCs/>
          <w:sz w:val="32"/>
          <w:szCs w:val="32"/>
          <w:shd w:val="clear" w:color="auto" w:fill="FFFFFF"/>
        </w:rPr>
      </w:pPr>
      <w:r>
        <w:rPr>
          <w:rStyle w:val="a6"/>
          <w:rFonts w:ascii="方正楷体_GBK" w:eastAsia="方正楷体_GBK" w:hAnsi="方正楷体_GBK" w:cs="方正楷体_GBK" w:hint="eastAsia"/>
          <w:b w:val="0"/>
          <w:bCs/>
          <w:sz w:val="32"/>
          <w:szCs w:val="32"/>
          <w:shd w:val="clear" w:color="auto" w:fill="FFFFFF"/>
        </w:rPr>
        <w:t>（一）“三公”经费支出总体情况说明</w:t>
      </w:r>
    </w:p>
    <w:p w:rsidR="007C33DB" w:rsidRDefault="007C33DB" w:rsidP="00761B9A">
      <w:pPr>
        <w:pStyle w:val="a5"/>
        <w:spacing w:beforeAutospacing="0" w:afterAutospacing="0" w:line="600" w:lineRule="exact"/>
        <w:ind w:firstLineChars="200" w:firstLine="640"/>
        <w:jc w:val="both"/>
        <w:rPr>
          <w:rFonts w:ascii="方正楷体_GBK" w:eastAsia="方正楷体_GBK" w:hAnsi="方正楷体_GBK" w:cs="方正楷体_GBK"/>
          <w:bCs/>
          <w:sz w:val="32"/>
          <w:szCs w:val="32"/>
        </w:rPr>
      </w:pPr>
      <w:r>
        <w:rPr>
          <w:rFonts w:ascii="方正仿宋_GBK" w:eastAsia="方正仿宋_GBK" w:hAnsi="方正仿宋_GBK" w:cs="方正仿宋_GBK" w:hint="eastAsia"/>
          <w:sz w:val="32"/>
          <w:szCs w:val="32"/>
          <w:shd w:val="clear" w:color="auto" w:fill="FFFFFF"/>
        </w:rPr>
        <w:t>2022年度“三公”经费支出共计0万元，较年初预算数增</w:t>
      </w:r>
    </w:p>
    <w:p w:rsidR="00B77B66" w:rsidRDefault="001D7392" w:rsidP="007C33DB">
      <w:pPr>
        <w:pStyle w:val="a5"/>
        <w:spacing w:beforeAutospacing="0" w:afterAutospacing="0" w:line="600" w:lineRule="exact"/>
        <w:jc w:val="both"/>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shd w:val="clear" w:color="auto" w:fill="FFFFFF"/>
        </w:rPr>
        <w:lastRenderedPageBreak/>
        <w:t>加</w:t>
      </w:r>
      <w:r>
        <w:rPr>
          <w:rFonts w:ascii="方正仿宋_GBK" w:eastAsia="方正仿宋_GBK" w:hAnsi="方正仿宋_GBK" w:cs="方正仿宋_GBK" w:hint="eastAsia"/>
          <w:sz w:val="32"/>
          <w:szCs w:val="32"/>
          <w:shd w:val="clear" w:color="auto" w:fill="FFFFFF"/>
        </w:rPr>
        <w:t>0</w:t>
      </w:r>
      <w:r>
        <w:rPr>
          <w:rFonts w:ascii="方正仿宋_GBK" w:eastAsia="方正仿宋_GBK" w:hAnsi="方正仿宋_GBK" w:cs="方正仿宋_GBK" w:hint="eastAsia"/>
          <w:sz w:val="32"/>
          <w:szCs w:val="32"/>
          <w:shd w:val="clear" w:color="auto" w:fill="FFFFFF"/>
        </w:rPr>
        <w:t>万元，增长</w:t>
      </w:r>
      <w:r>
        <w:rPr>
          <w:rFonts w:ascii="方正仿宋_GBK" w:eastAsia="方正仿宋_GBK" w:hAnsi="方正仿宋_GBK" w:cs="方正仿宋_GBK" w:hint="eastAsia"/>
          <w:bCs/>
          <w:sz w:val="32"/>
          <w:szCs w:val="32"/>
          <w:shd w:val="clear" w:color="auto" w:fill="FFFFFF"/>
        </w:rPr>
        <w:t>0.0</w:t>
      </w:r>
      <w:r>
        <w:rPr>
          <w:rFonts w:ascii="方正仿宋_GBK" w:eastAsia="方正仿宋_GBK" w:hAnsi="方正仿宋_GBK" w:cs="方正仿宋_GBK" w:hint="eastAsia"/>
          <w:bCs/>
          <w:sz w:val="32"/>
          <w:szCs w:val="32"/>
          <w:shd w:val="clear" w:color="auto" w:fill="FFFFFF"/>
        </w:rPr>
        <w:t>%</w:t>
      </w:r>
      <w:r>
        <w:rPr>
          <w:rFonts w:ascii="方正仿宋_GBK" w:eastAsia="方正仿宋_GBK" w:hAnsi="方正仿宋_GBK" w:cs="方正仿宋_GBK" w:hint="eastAsia"/>
          <w:sz w:val="32"/>
          <w:szCs w:val="32"/>
          <w:shd w:val="clear" w:color="auto" w:fill="FFFFFF"/>
        </w:rPr>
        <w:t>，主要原因是</w:t>
      </w:r>
      <w:r>
        <w:rPr>
          <w:rFonts w:ascii="方正仿宋_GBK" w:eastAsia="方正仿宋_GBK" w:hAnsi="方正仿宋_GBK" w:cs="方正仿宋_GBK" w:hint="eastAsia"/>
          <w:sz w:val="32"/>
          <w:szCs w:val="32"/>
          <w:shd w:val="clear" w:color="auto" w:fill="FFFFFF"/>
        </w:rPr>
        <w:t>本</w:t>
      </w:r>
      <w:r>
        <w:rPr>
          <w:rFonts w:ascii="方正仿宋_GBK" w:eastAsia="方正仿宋_GBK" w:hAnsi="方正仿宋_GBK" w:cs="方正仿宋_GBK" w:hint="eastAsia"/>
          <w:sz w:val="32"/>
          <w:szCs w:val="32"/>
          <w:shd w:val="clear" w:color="auto" w:fill="FFFFFF"/>
        </w:rPr>
        <w:t>单位</w:t>
      </w:r>
      <w:r>
        <w:rPr>
          <w:rFonts w:ascii="方正仿宋_GBK" w:eastAsia="方正仿宋_GBK" w:hAnsi="方正仿宋_GBK" w:cs="方正仿宋_GBK" w:hint="eastAsia"/>
          <w:sz w:val="32"/>
          <w:szCs w:val="32"/>
          <w:shd w:val="clear" w:color="auto" w:fill="FFFFFF"/>
        </w:rPr>
        <w:t>为</w:t>
      </w:r>
      <w:r>
        <w:rPr>
          <w:rFonts w:ascii="方正仿宋_GBK" w:eastAsia="方正仿宋_GBK" w:hAnsi="方正仿宋_GBK" w:cs="方正仿宋_GBK" w:hint="eastAsia"/>
          <w:sz w:val="32"/>
          <w:szCs w:val="32"/>
          <w:shd w:val="clear" w:color="auto" w:fill="FFFFFF"/>
        </w:rPr>
        <w:t>2022</w:t>
      </w:r>
      <w:r>
        <w:rPr>
          <w:rFonts w:ascii="方正仿宋_GBK" w:eastAsia="方正仿宋_GBK" w:hAnsi="方正仿宋_GBK" w:cs="方正仿宋_GBK" w:hint="eastAsia"/>
          <w:sz w:val="32"/>
          <w:szCs w:val="32"/>
          <w:shd w:val="clear" w:color="auto" w:fill="FFFFFF"/>
        </w:rPr>
        <w:t>年新增机构，没有年初预算数</w:t>
      </w:r>
      <w:r>
        <w:rPr>
          <w:rFonts w:ascii="方正仿宋_GBK" w:eastAsia="方正仿宋_GBK" w:hAnsi="方正仿宋_GBK" w:cs="方正仿宋_GBK" w:hint="eastAsia"/>
          <w:sz w:val="32"/>
          <w:szCs w:val="32"/>
          <w:shd w:val="clear" w:color="auto" w:fill="FFFFFF"/>
        </w:rPr>
        <w:t>。</w:t>
      </w:r>
      <w:r>
        <w:rPr>
          <w:rFonts w:ascii="方正仿宋_GBK" w:eastAsia="方正仿宋_GBK" w:hAnsi="方正仿宋_GBK" w:cs="方正仿宋_GBK" w:hint="eastAsia"/>
          <w:sz w:val="32"/>
          <w:szCs w:val="32"/>
          <w:shd w:val="clear" w:color="auto" w:fill="FFFFFF"/>
        </w:rPr>
        <w:t>本单位</w:t>
      </w:r>
      <w:r>
        <w:rPr>
          <w:rFonts w:ascii="方正仿宋_GBK" w:eastAsia="方正仿宋_GBK" w:hAnsi="方正仿宋_GBK" w:cs="方正仿宋_GBK" w:hint="eastAsia"/>
          <w:sz w:val="32"/>
          <w:szCs w:val="32"/>
          <w:shd w:val="clear" w:color="auto" w:fill="FFFFFF"/>
        </w:rPr>
        <w:t>2022</w:t>
      </w:r>
      <w:r>
        <w:rPr>
          <w:rFonts w:ascii="方正仿宋_GBK" w:eastAsia="方正仿宋_GBK" w:hAnsi="方正仿宋_GBK" w:cs="方正仿宋_GBK" w:hint="eastAsia"/>
          <w:sz w:val="32"/>
          <w:szCs w:val="32"/>
          <w:shd w:val="clear" w:color="auto" w:fill="FFFFFF"/>
        </w:rPr>
        <w:t>年</w:t>
      </w:r>
      <w:r>
        <w:rPr>
          <w:rFonts w:ascii="方正仿宋_GBK" w:eastAsia="方正仿宋_GBK" w:hAnsi="方正仿宋_GBK" w:cs="方正仿宋_GBK" w:hint="eastAsia"/>
          <w:sz w:val="32"/>
          <w:szCs w:val="32"/>
          <w:shd w:val="clear" w:color="auto" w:fill="FFFFFF"/>
        </w:rPr>
        <w:t>较上年支出数增加</w:t>
      </w:r>
      <w:r>
        <w:rPr>
          <w:rFonts w:ascii="方正仿宋_GBK" w:eastAsia="方正仿宋_GBK" w:hAnsi="方正仿宋_GBK" w:cs="方正仿宋_GBK" w:hint="eastAsia"/>
          <w:sz w:val="32"/>
          <w:szCs w:val="32"/>
          <w:shd w:val="clear" w:color="auto" w:fill="FFFFFF"/>
        </w:rPr>
        <w:t>0</w:t>
      </w:r>
      <w:r>
        <w:rPr>
          <w:rFonts w:ascii="方正仿宋_GBK" w:eastAsia="方正仿宋_GBK" w:hAnsi="方正仿宋_GBK" w:cs="方正仿宋_GBK" w:hint="eastAsia"/>
          <w:sz w:val="32"/>
          <w:szCs w:val="32"/>
          <w:shd w:val="clear" w:color="auto" w:fill="FFFFFF"/>
        </w:rPr>
        <w:t>万元，增长</w:t>
      </w:r>
      <w:r>
        <w:rPr>
          <w:rFonts w:ascii="方正仿宋_GBK" w:eastAsia="方正仿宋_GBK" w:hAnsi="方正仿宋_GBK" w:cs="方正仿宋_GBK" w:hint="eastAsia"/>
          <w:bCs/>
          <w:sz w:val="32"/>
          <w:szCs w:val="32"/>
          <w:shd w:val="clear" w:color="auto" w:fill="FFFFFF"/>
        </w:rPr>
        <w:t>0.0</w:t>
      </w:r>
      <w:r>
        <w:rPr>
          <w:rFonts w:ascii="方正仿宋_GBK" w:eastAsia="方正仿宋_GBK" w:hAnsi="方正仿宋_GBK" w:cs="方正仿宋_GBK" w:hint="eastAsia"/>
          <w:bCs/>
          <w:sz w:val="32"/>
          <w:szCs w:val="32"/>
          <w:shd w:val="clear" w:color="auto" w:fill="FFFFFF"/>
        </w:rPr>
        <w:t>%</w:t>
      </w:r>
      <w:r>
        <w:rPr>
          <w:rFonts w:ascii="方正仿宋_GBK" w:eastAsia="方正仿宋_GBK" w:hAnsi="方正仿宋_GBK" w:cs="方正仿宋_GBK" w:hint="eastAsia"/>
          <w:sz w:val="32"/>
          <w:szCs w:val="32"/>
          <w:shd w:val="clear" w:color="auto" w:fill="FFFFFF"/>
        </w:rPr>
        <w:t>，主要原因是</w:t>
      </w:r>
      <w:r>
        <w:rPr>
          <w:rFonts w:ascii="方正仿宋_GBK" w:eastAsia="方正仿宋_GBK" w:hAnsi="方正仿宋_GBK" w:cs="方正仿宋_GBK" w:hint="eastAsia"/>
          <w:sz w:val="32"/>
          <w:szCs w:val="32"/>
          <w:shd w:val="clear" w:color="auto" w:fill="FFFFFF"/>
        </w:rPr>
        <w:t>本</w:t>
      </w:r>
      <w:r>
        <w:rPr>
          <w:rFonts w:ascii="方正仿宋_GBK" w:eastAsia="方正仿宋_GBK" w:hAnsi="方正仿宋_GBK" w:cs="方正仿宋_GBK" w:hint="eastAsia"/>
          <w:sz w:val="32"/>
          <w:szCs w:val="32"/>
          <w:shd w:val="clear" w:color="auto" w:fill="FFFFFF"/>
        </w:rPr>
        <w:t>单位</w:t>
      </w:r>
      <w:r>
        <w:rPr>
          <w:rFonts w:ascii="方正仿宋_GBK" w:eastAsia="方正仿宋_GBK" w:hAnsi="方正仿宋_GBK" w:cs="方正仿宋_GBK" w:hint="eastAsia"/>
          <w:sz w:val="32"/>
          <w:szCs w:val="32"/>
          <w:shd w:val="clear" w:color="auto" w:fill="FFFFFF"/>
        </w:rPr>
        <w:t>为</w:t>
      </w:r>
      <w:r>
        <w:rPr>
          <w:rFonts w:ascii="方正仿宋_GBK" w:eastAsia="方正仿宋_GBK" w:hAnsi="方正仿宋_GBK" w:cs="方正仿宋_GBK" w:hint="eastAsia"/>
          <w:sz w:val="32"/>
          <w:szCs w:val="32"/>
          <w:shd w:val="clear" w:color="auto" w:fill="FFFFFF"/>
        </w:rPr>
        <w:t>2022</w:t>
      </w:r>
      <w:r>
        <w:rPr>
          <w:rFonts w:ascii="方正仿宋_GBK" w:eastAsia="方正仿宋_GBK" w:hAnsi="方正仿宋_GBK" w:cs="方正仿宋_GBK" w:hint="eastAsia"/>
          <w:sz w:val="32"/>
          <w:szCs w:val="32"/>
          <w:shd w:val="clear" w:color="auto" w:fill="FFFFFF"/>
        </w:rPr>
        <w:t>年新增机构，没有上年支出数</w:t>
      </w:r>
      <w:r>
        <w:rPr>
          <w:rFonts w:ascii="方正仿宋_GBK" w:eastAsia="方正仿宋_GBK" w:hAnsi="方正仿宋_GBK" w:cs="方正仿宋_GBK" w:hint="eastAsia"/>
          <w:sz w:val="32"/>
          <w:szCs w:val="32"/>
          <w:shd w:val="clear" w:color="auto" w:fill="FFFFFF"/>
        </w:rPr>
        <w:t>。</w:t>
      </w:r>
    </w:p>
    <w:p w:rsidR="00B77B66" w:rsidRDefault="001D7392" w:rsidP="00761B9A">
      <w:pPr>
        <w:pStyle w:val="a5"/>
        <w:spacing w:beforeAutospacing="0" w:afterAutospacing="0" w:line="600" w:lineRule="exact"/>
        <w:ind w:firstLineChars="200" w:firstLine="640"/>
        <w:jc w:val="both"/>
        <w:rPr>
          <w:rStyle w:val="a6"/>
          <w:rFonts w:ascii="方正楷体_GBK" w:eastAsia="方正楷体_GBK" w:hAnsi="方正楷体_GBK" w:cs="方正楷体_GBK"/>
          <w:b w:val="0"/>
          <w:bCs/>
          <w:sz w:val="32"/>
          <w:szCs w:val="32"/>
          <w:shd w:val="clear" w:color="auto" w:fill="FFFFFF"/>
        </w:rPr>
      </w:pPr>
      <w:r>
        <w:rPr>
          <w:rStyle w:val="a6"/>
          <w:rFonts w:ascii="方正楷体_GBK" w:eastAsia="方正楷体_GBK" w:hAnsi="方正楷体_GBK" w:cs="方正楷体_GBK" w:hint="eastAsia"/>
          <w:b w:val="0"/>
          <w:bCs/>
          <w:sz w:val="32"/>
          <w:szCs w:val="32"/>
          <w:shd w:val="clear" w:color="auto" w:fill="FFFFFF"/>
        </w:rPr>
        <w:t>（二）“三公”经费分项支出情况</w:t>
      </w:r>
    </w:p>
    <w:p w:rsidR="00B77B66" w:rsidRDefault="001D7392" w:rsidP="00761B9A">
      <w:pPr>
        <w:pStyle w:val="a5"/>
        <w:spacing w:beforeAutospacing="0" w:afterAutospacing="0" w:line="600" w:lineRule="exact"/>
        <w:ind w:firstLineChars="200" w:firstLine="640"/>
        <w:jc w:val="both"/>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shd w:val="clear" w:color="auto" w:fill="FFFFFF"/>
        </w:rPr>
        <w:t>2022</w:t>
      </w:r>
      <w:r>
        <w:rPr>
          <w:rFonts w:ascii="方正仿宋_GBK" w:eastAsia="方正仿宋_GBK" w:hAnsi="方正仿宋_GBK" w:cs="方正仿宋_GBK" w:hint="eastAsia"/>
          <w:sz w:val="32"/>
          <w:szCs w:val="32"/>
          <w:shd w:val="clear" w:color="auto" w:fill="FFFFFF"/>
        </w:rPr>
        <w:t>年度本部门因公出国（境）费用</w:t>
      </w:r>
      <w:r>
        <w:rPr>
          <w:rFonts w:ascii="方正仿宋_GBK" w:eastAsia="方正仿宋_GBK" w:hAnsi="方正仿宋_GBK" w:cs="方正仿宋_GBK" w:hint="eastAsia"/>
          <w:sz w:val="32"/>
          <w:szCs w:val="32"/>
          <w:shd w:val="clear" w:color="auto" w:fill="FFFFFF"/>
        </w:rPr>
        <w:t>0</w:t>
      </w:r>
      <w:r>
        <w:rPr>
          <w:rFonts w:ascii="方正仿宋_GBK" w:eastAsia="方正仿宋_GBK" w:hAnsi="方正仿宋_GBK" w:cs="方正仿宋_GBK" w:hint="eastAsia"/>
          <w:sz w:val="32"/>
          <w:szCs w:val="32"/>
          <w:shd w:val="clear" w:color="auto" w:fill="FFFFFF"/>
        </w:rPr>
        <w:t>万元，费用支出较年初预算数增加</w:t>
      </w:r>
      <w:r>
        <w:rPr>
          <w:rFonts w:ascii="方正仿宋_GBK" w:eastAsia="方正仿宋_GBK" w:hAnsi="方正仿宋_GBK" w:cs="方正仿宋_GBK" w:hint="eastAsia"/>
          <w:sz w:val="32"/>
          <w:szCs w:val="32"/>
          <w:shd w:val="clear" w:color="auto" w:fill="FFFFFF"/>
        </w:rPr>
        <w:t>0</w:t>
      </w:r>
      <w:r>
        <w:rPr>
          <w:rFonts w:ascii="方正仿宋_GBK" w:eastAsia="方正仿宋_GBK" w:hAnsi="方正仿宋_GBK" w:cs="方正仿宋_GBK" w:hint="eastAsia"/>
          <w:sz w:val="32"/>
          <w:szCs w:val="32"/>
          <w:shd w:val="clear" w:color="auto" w:fill="FFFFFF"/>
        </w:rPr>
        <w:t>万元，增长</w:t>
      </w:r>
      <w:r>
        <w:rPr>
          <w:rFonts w:ascii="方正仿宋_GBK" w:eastAsia="方正仿宋_GBK" w:hAnsi="方正仿宋_GBK" w:cs="方正仿宋_GBK" w:hint="eastAsia"/>
          <w:bCs/>
          <w:sz w:val="32"/>
          <w:szCs w:val="32"/>
          <w:shd w:val="clear" w:color="auto" w:fill="FFFFFF"/>
        </w:rPr>
        <w:t>0.0</w:t>
      </w:r>
      <w:r>
        <w:rPr>
          <w:rFonts w:ascii="方正仿宋_GBK" w:eastAsia="方正仿宋_GBK" w:hAnsi="方正仿宋_GBK" w:cs="方正仿宋_GBK" w:hint="eastAsia"/>
          <w:bCs/>
          <w:sz w:val="32"/>
          <w:szCs w:val="32"/>
          <w:shd w:val="clear" w:color="auto" w:fill="FFFFFF"/>
        </w:rPr>
        <w:t>%</w:t>
      </w:r>
      <w:r>
        <w:rPr>
          <w:rFonts w:ascii="方正仿宋_GBK" w:eastAsia="方正仿宋_GBK" w:hAnsi="方正仿宋_GBK" w:cs="方正仿宋_GBK" w:hint="eastAsia"/>
          <w:sz w:val="32"/>
          <w:szCs w:val="32"/>
          <w:shd w:val="clear" w:color="auto" w:fill="FFFFFF"/>
        </w:rPr>
        <w:t>，较上年支出数增加</w:t>
      </w:r>
      <w:r>
        <w:rPr>
          <w:rFonts w:ascii="方正仿宋_GBK" w:eastAsia="方正仿宋_GBK" w:hAnsi="方正仿宋_GBK" w:cs="方正仿宋_GBK" w:hint="eastAsia"/>
          <w:sz w:val="32"/>
          <w:szCs w:val="32"/>
          <w:shd w:val="clear" w:color="auto" w:fill="FFFFFF"/>
        </w:rPr>
        <w:t>0</w:t>
      </w:r>
      <w:r>
        <w:rPr>
          <w:rFonts w:ascii="方正仿宋_GBK" w:eastAsia="方正仿宋_GBK" w:hAnsi="方正仿宋_GBK" w:cs="方正仿宋_GBK" w:hint="eastAsia"/>
          <w:sz w:val="32"/>
          <w:szCs w:val="32"/>
          <w:shd w:val="clear" w:color="auto" w:fill="FFFFFF"/>
        </w:rPr>
        <w:t>万元，增长</w:t>
      </w:r>
      <w:r>
        <w:rPr>
          <w:rFonts w:ascii="方正仿宋_GBK" w:eastAsia="方正仿宋_GBK" w:hAnsi="方正仿宋_GBK" w:cs="方正仿宋_GBK" w:hint="eastAsia"/>
          <w:bCs/>
          <w:sz w:val="32"/>
          <w:szCs w:val="32"/>
          <w:shd w:val="clear" w:color="auto" w:fill="FFFFFF"/>
        </w:rPr>
        <w:t>0.0</w:t>
      </w:r>
      <w:r>
        <w:rPr>
          <w:rFonts w:ascii="方正仿宋_GBK" w:eastAsia="方正仿宋_GBK" w:hAnsi="方正仿宋_GBK" w:cs="方正仿宋_GBK" w:hint="eastAsia"/>
          <w:bCs/>
          <w:sz w:val="32"/>
          <w:szCs w:val="32"/>
          <w:shd w:val="clear" w:color="auto" w:fill="FFFFFF"/>
        </w:rPr>
        <w:t>%</w:t>
      </w:r>
      <w:r>
        <w:rPr>
          <w:rFonts w:ascii="方正仿宋_GBK" w:eastAsia="方正仿宋_GBK" w:hAnsi="方正仿宋_GBK" w:cs="方正仿宋_GBK" w:hint="eastAsia"/>
          <w:sz w:val="32"/>
          <w:szCs w:val="32"/>
          <w:shd w:val="clear" w:color="auto" w:fill="FFFFFF"/>
        </w:rPr>
        <w:t>，本单位</w:t>
      </w:r>
      <w:r>
        <w:rPr>
          <w:rFonts w:ascii="方正仿宋_GBK" w:eastAsia="方正仿宋_GBK" w:hAnsi="方正仿宋_GBK" w:cs="方正仿宋_GBK" w:hint="eastAsia"/>
          <w:sz w:val="32"/>
          <w:szCs w:val="32"/>
          <w:shd w:val="clear" w:color="auto" w:fill="FFFFFF"/>
        </w:rPr>
        <w:t>2022</w:t>
      </w:r>
      <w:r>
        <w:rPr>
          <w:rFonts w:ascii="方正仿宋_GBK" w:eastAsia="方正仿宋_GBK" w:hAnsi="方正仿宋_GBK" w:cs="方正仿宋_GBK" w:hint="eastAsia"/>
          <w:sz w:val="32"/>
          <w:szCs w:val="32"/>
          <w:shd w:val="clear" w:color="auto" w:fill="FFFFFF"/>
        </w:rPr>
        <w:t>年度未发生因公出国（境）支出</w:t>
      </w:r>
      <w:r>
        <w:rPr>
          <w:rFonts w:ascii="方正仿宋_GBK" w:eastAsia="方正仿宋_GBK" w:hAnsi="方正仿宋_GBK" w:cs="方正仿宋_GBK" w:hint="eastAsia"/>
          <w:sz w:val="32"/>
          <w:szCs w:val="32"/>
          <w:shd w:val="clear" w:color="auto" w:fill="FFFFFF"/>
        </w:rPr>
        <w:t>。</w:t>
      </w:r>
    </w:p>
    <w:p w:rsidR="00B77B66" w:rsidRDefault="001D7392" w:rsidP="00761B9A">
      <w:pPr>
        <w:pStyle w:val="a5"/>
        <w:spacing w:beforeAutospacing="0" w:afterAutospacing="0" w:line="600" w:lineRule="exact"/>
        <w:ind w:firstLineChars="200" w:firstLine="640"/>
        <w:jc w:val="both"/>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hint="eastAsia"/>
          <w:sz w:val="32"/>
          <w:szCs w:val="32"/>
          <w:shd w:val="clear" w:color="auto" w:fill="FFFFFF"/>
        </w:rPr>
        <w:t>公务车购置费</w:t>
      </w:r>
      <w:r>
        <w:rPr>
          <w:rFonts w:ascii="方正仿宋_GBK" w:eastAsia="方正仿宋_GBK" w:hAnsi="方正仿宋_GBK" w:cs="方正仿宋_GBK" w:hint="eastAsia"/>
          <w:sz w:val="32"/>
          <w:szCs w:val="32"/>
          <w:shd w:val="clear" w:color="auto" w:fill="FFFFFF"/>
        </w:rPr>
        <w:t>0</w:t>
      </w:r>
      <w:r>
        <w:rPr>
          <w:rFonts w:ascii="方正仿宋_GBK" w:eastAsia="方正仿宋_GBK" w:hAnsi="方正仿宋_GBK" w:cs="方正仿宋_GBK" w:hint="eastAsia"/>
          <w:sz w:val="32"/>
          <w:szCs w:val="32"/>
          <w:shd w:val="clear" w:color="auto" w:fill="FFFFFF"/>
        </w:rPr>
        <w:t>万元</w:t>
      </w:r>
      <w:r>
        <w:rPr>
          <w:rFonts w:ascii="方正仿宋_GBK" w:eastAsia="方正仿宋_GBK" w:hAnsi="方正仿宋_GBK" w:cs="方正仿宋_GBK" w:hint="eastAsia"/>
          <w:sz w:val="32"/>
          <w:szCs w:val="32"/>
          <w:shd w:val="clear" w:color="auto" w:fill="FFFFFF"/>
        </w:rPr>
        <w:t>，</w:t>
      </w:r>
      <w:r>
        <w:rPr>
          <w:rFonts w:ascii="方正仿宋_GBK" w:eastAsia="方正仿宋_GBK" w:hAnsi="方正仿宋_GBK" w:cs="方正仿宋_GBK" w:hint="eastAsia"/>
          <w:sz w:val="32"/>
          <w:szCs w:val="32"/>
          <w:shd w:val="clear" w:color="auto" w:fill="FFFFFF"/>
        </w:rPr>
        <w:t>费用支出较年初预算数增加</w:t>
      </w:r>
      <w:r>
        <w:rPr>
          <w:rFonts w:ascii="方正仿宋_GBK" w:eastAsia="方正仿宋_GBK" w:hAnsi="方正仿宋_GBK" w:cs="方正仿宋_GBK" w:hint="eastAsia"/>
          <w:sz w:val="32"/>
          <w:szCs w:val="32"/>
          <w:shd w:val="clear" w:color="auto" w:fill="FFFFFF"/>
        </w:rPr>
        <w:t>0</w:t>
      </w:r>
      <w:r>
        <w:rPr>
          <w:rFonts w:ascii="方正仿宋_GBK" w:eastAsia="方正仿宋_GBK" w:hAnsi="方正仿宋_GBK" w:cs="方正仿宋_GBK" w:hint="eastAsia"/>
          <w:sz w:val="32"/>
          <w:szCs w:val="32"/>
          <w:shd w:val="clear" w:color="auto" w:fill="FFFFFF"/>
        </w:rPr>
        <w:t>万元，增长</w:t>
      </w:r>
      <w:r>
        <w:rPr>
          <w:rFonts w:ascii="方正仿宋_GBK" w:eastAsia="方正仿宋_GBK" w:hAnsi="方正仿宋_GBK" w:cs="方正仿宋_GBK" w:hint="eastAsia"/>
          <w:sz w:val="32"/>
          <w:szCs w:val="32"/>
          <w:shd w:val="clear" w:color="auto" w:fill="FFFFFF"/>
        </w:rPr>
        <w:t>0</w:t>
      </w:r>
      <w:r>
        <w:rPr>
          <w:rFonts w:ascii="方正仿宋_GBK" w:eastAsia="方正仿宋_GBK" w:hAnsi="方正仿宋_GBK" w:cs="方正仿宋_GBK" w:hint="eastAsia"/>
          <w:bCs/>
          <w:sz w:val="32"/>
          <w:szCs w:val="32"/>
          <w:shd w:val="clear" w:color="auto" w:fill="FFFFFF"/>
        </w:rPr>
        <w:t>.0</w:t>
      </w:r>
      <w:r>
        <w:rPr>
          <w:rFonts w:ascii="方正仿宋_GBK" w:eastAsia="方正仿宋_GBK" w:hAnsi="方正仿宋_GBK" w:cs="方正仿宋_GBK" w:hint="eastAsia"/>
          <w:bCs/>
          <w:sz w:val="32"/>
          <w:szCs w:val="32"/>
          <w:shd w:val="clear" w:color="auto" w:fill="FFFFFF"/>
        </w:rPr>
        <w:t>%</w:t>
      </w:r>
      <w:r>
        <w:rPr>
          <w:rFonts w:ascii="方正仿宋_GBK" w:eastAsia="方正仿宋_GBK" w:hAnsi="方正仿宋_GBK" w:cs="方正仿宋_GBK" w:hint="eastAsia"/>
          <w:sz w:val="32"/>
          <w:szCs w:val="32"/>
          <w:shd w:val="clear" w:color="auto" w:fill="FFFFFF"/>
        </w:rPr>
        <w:t>，较上年支出数增加</w:t>
      </w:r>
      <w:r>
        <w:rPr>
          <w:rFonts w:ascii="方正仿宋_GBK" w:eastAsia="方正仿宋_GBK" w:hAnsi="方正仿宋_GBK" w:cs="方正仿宋_GBK" w:hint="eastAsia"/>
          <w:sz w:val="32"/>
          <w:szCs w:val="32"/>
          <w:shd w:val="clear" w:color="auto" w:fill="FFFFFF"/>
        </w:rPr>
        <w:t>0</w:t>
      </w:r>
      <w:r>
        <w:rPr>
          <w:rFonts w:ascii="方正仿宋_GBK" w:eastAsia="方正仿宋_GBK" w:hAnsi="方正仿宋_GBK" w:cs="方正仿宋_GBK" w:hint="eastAsia"/>
          <w:sz w:val="32"/>
          <w:szCs w:val="32"/>
          <w:shd w:val="clear" w:color="auto" w:fill="FFFFFF"/>
        </w:rPr>
        <w:t>万元，增长</w:t>
      </w:r>
      <w:r>
        <w:rPr>
          <w:rFonts w:ascii="方正仿宋_GBK" w:eastAsia="方正仿宋_GBK" w:hAnsi="方正仿宋_GBK" w:cs="方正仿宋_GBK" w:hint="eastAsia"/>
          <w:bCs/>
          <w:sz w:val="32"/>
          <w:szCs w:val="32"/>
          <w:shd w:val="clear" w:color="auto" w:fill="FFFFFF"/>
        </w:rPr>
        <w:t>0.0</w:t>
      </w:r>
      <w:r>
        <w:rPr>
          <w:rFonts w:ascii="方正仿宋_GBK" w:eastAsia="方正仿宋_GBK" w:hAnsi="方正仿宋_GBK" w:cs="方正仿宋_GBK" w:hint="eastAsia"/>
          <w:bCs/>
          <w:sz w:val="32"/>
          <w:szCs w:val="32"/>
          <w:shd w:val="clear" w:color="auto" w:fill="FFFFFF"/>
        </w:rPr>
        <w:t>%</w:t>
      </w:r>
      <w:r>
        <w:rPr>
          <w:rFonts w:ascii="方正仿宋_GBK" w:eastAsia="方正仿宋_GBK" w:hAnsi="方正仿宋_GBK" w:cs="方正仿宋_GBK" w:hint="eastAsia"/>
          <w:sz w:val="32"/>
          <w:szCs w:val="32"/>
          <w:shd w:val="clear" w:color="auto" w:fill="FFFFFF"/>
        </w:rPr>
        <w:t>，本单位</w:t>
      </w:r>
      <w:r>
        <w:rPr>
          <w:rFonts w:ascii="方正仿宋_GBK" w:eastAsia="方正仿宋_GBK" w:hAnsi="方正仿宋_GBK" w:cs="方正仿宋_GBK" w:hint="eastAsia"/>
          <w:sz w:val="32"/>
          <w:szCs w:val="32"/>
          <w:shd w:val="clear" w:color="auto" w:fill="FFFFFF"/>
        </w:rPr>
        <w:t>2022</w:t>
      </w:r>
      <w:r>
        <w:rPr>
          <w:rFonts w:ascii="方正仿宋_GBK" w:eastAsia="方正仿宋_GBK" w:hAnsi="方正仿宋_GBK" w:cs="方正仿宋_GBK" w:hint="eastAsia"/>
          <w:sz w:val="32"/>
          <w:szCs w:val="32"/>
          <w:shd w:val="clear" w:color="auto" w:fill="FFFFFF"/>
        </w:rPr>
        <w:t>年度未发生公务车购置费支出</w:t>
      </w:r>
      <w:r>
        <w:rPr>
          <w:rFonts w:ascii="方正仿宋_GBK" w:eastAsia="方正仿宋_GBK" w:hAnsi="方正仿宋_GBK" w:cs="方正仿宋_GBK" w:hint="eastAsia"/>
          <w:sz w:val="32"/>
          <w:szCs w:val="32"/>
          <w:shd w:val="clear" w:color="auto" w:fill="FFFFFF"/>
        </w:rPr>
        <w:t>。</w:t>
      </w:r>
    </w:p>
    <w:p w:rsidR="00B77B66" w:rsidRDefault="001D7392" w:rsidP="00761B9A">
      <w:pPr>
        <w:pStyle w:val="a5"/>
        <w:spacing w:beforeAutospacing="0" w:afterAutospacing="0" w:line="600" w:lineRule="exact"/>
        <w:ind w:firstLineChars="200" w:firstLine="640"/>
        <w:jc w:val="both"/>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shd w:val="clear" w:color="auto" w:fill="FFFFFF"/>
        </w:rPr>
        <w:t>公务车运行维护费</w:t>
      </w:r>
      <w:r>
        <w:rPr>
          <w:rFonts w:ascii="方正仿宋_GBK" w:eastAsia="方正仿宋_GBK" w:hAnsi="方正仿宋_GBK" w:cs="方正仿宋_GBK" w:hint="eastAsia"/>
          <w:sz w:val="32"/>
          <w:szCs w:val="32"/>
          <w:shd w:val="clear" w:color="auto" w:fill="FFFFFF"/>
        </w:rPr>
        <w:t>0</w:t>
      </w:r>
      <w:r>
        <w:rPr>
          <w:rFonts w:ascii="方正仿宋_GBK" w:eastAsia="方正仿宋_GBK" w:hAnsi="方正仿宋_GBK" w:cs="方正仿宋_GBK" w:hint="eastAsia"/>
          <w:sz w:val="32"/>
          <w:szCs w:val="32"/>
          <w:shd w:val="clear" w:color="auto" w:fill="FFFFFF"/>
        </w:rPr>
        <w:t>万元，费用支出较年初预算数增加</w:t>
      </w:r>
      <w:r>
        <w:rPr>
          <w:rFonts w:ascii="方正仿宋_GBK" w:eastAsia="方正仿宋_GBK" w:hAnsi="方正仿宋_GBK" w:cs="方正仿宋_GBK" w:hint="eastAsia"/>
          <w:sz w:val="32"/>
          <w:szCs w:val="32"/>
          <w:shd w:val="clear" w:color="auto" w:fill="FFFFFF"/>
        </w:rPr>
        <w:t>0</w:t>
      </w:r>
      <w:r>
        <w:rPr>
          <w:rFonts w:ascii="方正仿宋_GBK" w:eastAsia="方正仿宋_GBK" w:hAnsi="方正仿宋_GBK" w:cs="方正仿宋_GBK" w:hint="eastAsia"/>
          <w:sz w:val="32"/>
          <w:szCs w:val="32"/>
          <w:shd w:val="clear" w:color="auto" w:fill="FFFFFF"/>
        </w:rPr>
        <w:t>万元，增长</w:t>
      </w:r>
      <w:r>
        <w:rPr>
          <w:rFonts w:ascii="方正仿宋_GBK" w:eastAsia="方正仿宋_GBK" w:hAnsi="方正仿宋_GBK" w:cs="方正仿宋_GBK" w:hint="eastAsia"/>
          <w:bCs/>
          <w:sz w:val="32"/>
          <w:szCs w:val="32"/>
          <w:shd w:val="clear" w:color="auto" w:fill="FFFFFF"/>
        </w:rPr>
        <w:t>0.0</w:t>
      </w:r>
      <w:r>
        <w:rPr>
          <w:rFonts w:ascii="方正仿宋_GBK" w:eastAsia="方正仿宋_GBK" w:hAnsi="方正仿宋_GBK" w:cs="方正仿宋_GBK" w:hint="eastAsia"/>
          <w:bCs/>
          <w:sz w:val="32"/>
          <w:szCs w:val="32"/>
          <w:shd w:val="clear" w:color="auto" w:fill="FFFFFF"/>
        </w:rPr>
        <w:t>%</w:t>
      </w:r>
      <w:r>
        <w:rPr>
          <w:rFonts w:ascii="方正仿宋_GBK" w:eastAsia="方正仿宋_GBK" w:hAnsi="方正仿宋_GBK" w:cs="方正仿宋_GBK" w:hint="eastAsia"/>
          <w:sz w:val="32"/>
          <w:szCs w:val="32"/>
          <w:shd w:val="clear" w:color="auto" w:fill="FFFFFF"/>
        </w:rPr>
        <w:t>，较上年支出数增加</w:t>
      </w:r>
      <w:r>
        <w:rPr>
          <w:rFonts w:ascii="方正仿宋_GBK" w:eastAsia="方正仿宋_GBK" w:hAnsi="方正仿宋_GBK" w:cs="方正仿宋_GBK" w:hint="eastAsia"/>
          <w:sz w:val="32"/>
          <w:szCs w:val="32"/>
          <w:shd w:val="clear" w:color="auto" w:fill="FFFFFF"/>
        </w:rPr>
        <w:t>0</w:t>
      </w:r>
      <w:r>
        <w:rPr>
          <w:rFonts w:ascii="方正仿宋_GBK" w:eastAsia="方正仿宋_GBK" w:hAnsi="方正仿宋_GBK" w:cs="方正仿宋_GBK" w:hint="eastAsia"/>
          <w:sz w:val="32"/>
          <w:szCs w:val="32"/>
          <w:shd w:val="clear" w:color="auto" w:fill="FFFFFF"/>
        </w:rPr>
        <w:t>万元，增长</w:t>
      </w:r>
      <w:r>
        <w:rPr>
          <w:rFonts w:ascii="方正仿宋_GBK" w:eastAsia="方正仿宋_GBK" w:hAnsi="方正仿宋_GBK" w:cs="方正仿宋_GBK" w:hint="eastAsia"/>
          <w:bCs/>
          <w:sz w:val="32"/>
          <w:szCs w:val="32"/>
          <w:shd w:val="clear" w:color="auto" w:fill="FFFFFF"/>
        </w:rPr>
        <w:t>0.0</w:t>
      </w:r>
      <w:r>
        <w:rPr>
          <w:rFonts w:ascii="方正仿宋_GBK" w:eastAsia="方正仿宋_GBK" w:hAnsi="方正仿宋_GBK" w:cs="方正仿宋_GBK" w:hint="eastAsia"/>
          <w:bCs/>
          <w:sz w:val="32"/>
          <w:szCs w:val="32"/>
          <w:shd w:val="clear" w:color="auto" w:fill="FFFFFF"/>
        </w:rPr>
        <w:t>%</w:t>
      </w:r>
      <w:r>
        <w:rPr>
          <w:rFonts w:ascii="方正仿宋_GBK" w:eastAsia="方正仿宋_GBK" w:hAnsi="方正仿宋_GBK" w:cs="方正仿宋_GBK" w:hint="eastAsia"/>
          <w:sz w:val="32"/>
          <w:szCs w:val="32"/>
          <w:shd w:val="clear" w:color="auto" w:fill="FFFFFF"/>
        </w:rPr>
        <w:t>，本单位</w:t>
      </w:r>
      <w:r>
        <w:rPr>
          <w:rFonts w:ascii="方正仿宋_GBK" w:eastAsia="方正仿宋_GBK" w:hAnsi="方正仿宋_GBK" w:cs="方正仿宋_GBK" w:hint="eastAsia"/>
          <w:sz w:val="32"/>
          <w:szCs w:val="32"/>
          <w:shd w:val="clear" w:color="auto" w:fill="FFFFFF"/>
        </w:rPr>
        <w:t>2022</w:t>
      </w:r>
      <w:r>
        <w:rPr>
          <w:rFonts w:ascii="方正仿宋_GBK" w:eastAsia="方正仿宋_GBK" w:hAnsi="方正仿宋_GBK" w:cs="方正仿宋_GBK" w:hint="eastAsia"/>
          <w:sz w:val="32"/>
          <w:szCs w:val="32"/>
          <w:shd w:val="clear" w:color="auto" w:fill="FFFFFF"/>
        </w:rPr>
        <w:t>年度未发生公务车运行维护费支出</w:t>
      </w:r>
      <w:r>
        <w:rPr>
          <w:rFonts w:ascii="方正仿宋_GBK" w:eastAsia="方正仿宋_GBK" w:hAnsi="方正仿宋_GBK" w:cs="方正仿宋_GBK" w:hint="eastAsia"/>
          <w:sz w:val="32"/>
          <w:szCs w:val="32"/>
          <w:shd w:val="clear" w:color="auto" w:fill="FFFFFF"/>
        </w:rPr>
        <w:t>。</w:t>
      </w:r>
    </w:p>
    <w:p w:rsidR="00B77B66" w:rsidRDefault="001D7392" w:rsidP="00761B9A">
      <w:pPr>
        <w:pStyle w:val="a5"/>
        <w:spacing w:beforeAutospacing="0" w:afterAutospacing="0" w:line="600" w:lineRule="exact"/>
        <w:ind w:firstLineChars="200" w:firstLine="640"/>
        <w:jc w:val="both"/>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shd w:val="clear" w:color="auto" w:fill="FFFFFF"/>
        </w:rPr>
        <w:t>公务接待费</w:t>
      </w:r>
      <w:r>
        <w:rPr>
          <w:rFonts w:ascii="方正仿宋_GBK" w:eastAsia="方正仿宋_GBK" w:hAnsi="方正仿宋_GBK" w:cs="方正仿宋_GBK" w:hint="eastAsia"/>
          <w:sz w:val="32"/>
          <w:szCs w:val="32"/>
          <w:shd w:val="clear" w:color="auto" w:fill="FFFFFF"/>
        </w:rPr>
        <w:t>0</w:t>
      </w:r>
      <w:r>
        <w:rPr>
          <w:rFonts w:ascii="方正仿宋_GBK" w:eastAsia="方正仿宋_GBK" w:hAnsi="方正仿宋_GBK" w:cs="方正仿宋_GBK" w:hint="eastAsia"/>
          <w:sz w:val="32"/>
          <w:szCs w:val="32"/>
          <w:shd w:val="clear" w:color="auto" w:fill="FFFFFF"/>
        </w:rPr>
        <w:t>万元，费用支出较年初预算数增加</w:t>
      </w:r>
      <w:r>
        <w:rPr>
          <w:rFonts w:ascii="方正仿宋_GBK" w:eastAsia="方正仿宋_GBK" w:hAnsi="方正仿宋_GBK" w:cs="方正仿宋_GBK" w:hint="eastAsia"/>
          <w:sz w:val="32"/>
          <w:szCs w:val="32"/>
          <w:shd w:val="clear" w:color="auto" w:fill="FFFFFF"/>
        </w:rPr>
        <w:t>0</w:t>
      </w:r>
      <w:r>
        <w:rPr>
          <w:rFonts w:ascii="方正仿宋_GBK" w:eastAsia="方正仿宋_GBK" w:hAnsi="方正仿宋_GBK" w:cs="方正仿宋_GBK" w:hint="eastAsia"/>
          <w:sz w:val="32"/>
          <w:szCs w:val="32"/>
          <w:shd w:val="clear" w:color="auto" w:fill="FFFFFF"/>
        </w:rPr>
        <w:t>万元，增长</w:t>
      </w:r>
      <w:r>
        <w:rPr>
          <w:rFonts w:ascii="方正仿宋_GBK" w:eastAsia="方正仿宋_GBK" w:hAnsi="方正仿宋_GBK" w:cs="方正仿宋_GBK" w:hint="eastAsia"/>
          <w:bCs/>
          <w:sz w:val="32"/>
          <w:szCs w:val="32"/>
          <w:shd w:val="clear" w:color="auto" w:fill="FFFFFF"/>
        </w:rPr>
        <w:t>0.0</w:t>
      </w:r>
      <w:r>
        <w:rPr>
          <w:rFonts w:ascii="方正仿宋_GBK" w:eastAsia="方正仿宋_GBK" w:hAnsi="方正仿宋_GBK" w:cs="方正仿宋_GBK" w:hint="eastAsia"/>
          <w:bCs/>
          <w:sz w:val="32"/>
          <w:szCs w:val="32"/>
          <w:shd w:val="clear" w:color="auto" w:fill="FFFFFF"/>
        </w:rPr>
        <w:t>%</w:t>
      </w:r>
      <w:r>
        <w:rPr>
          <w:rFonts w:ascii="方正仿宋_GBK" w:eastAsia="方正仿宋_GBK" w:hAnsi="方正仿宋_GBK" w:cs="方正仿宋_GBK" w:hint="eastAsia"/>
          <w:sz w:val="32"/>
          <w:szCs w:val="32"/>
          <w:shd w:val="clear" w:color="auto" w:fill="FFFFFF"/>
        </w:rPr>
        <w:t>，</w:t>
      </w:r>
      <w:r>
        <w:rPr>
          <w:rFonts w:ascii="方正仿宋_GBK" w:eastAsia="方正仿宋_GBK" w:hAnsi="方正仿宋_GBK" w:cs="方正仿宋_GBK" w:hint="eastAsia"/>
          <w:sz w:val="32"/>
          <w:szCs w:val="32"/>
          <w:shd w:val="clear" w:color="auto" w:fill="FFFFFF"/>
        </w:rPr>
        <w:t>较上年支出数增加</w:t>
      </w:r>
      <w:r>
        <w:rPr>
          <w:rFonts w:ascii="方正仿宋_GBK" w:eastAsia="方正仿宋_GBK" w:hAnsi="方正仿宋_GBK" w:cs="方正仿宋_GBK" w:hint="eastAsia"/>
          <w:sz w:val="32"/>
          <w:szCs w:val="32"/>
          <w:shd w:val="clear" w:color="auto" w:fill="FFFFFF"/>
        </w:rPr>
        <w:t>0</w:t>
      </w:r>
      <w:r>
        <w:rPr>
          <w:rFonts w:ascii="方正仿宋_GBK" w:eastAsia="方正仿宋_GBK" w:hAnsi="方正仿宋_GBK" w:cs="方正仿宋_GBK" w:hint="eastAsia"/>
          <w:sz w:val="32"/>
          <w:szCs w:val="32"/>
          <w:shd w:val="clear" w:color="auto" w:fill="FFFFFF"/>
        </w:rPr>
        <w:t>万元，增长</w:t>
      </w:r>
      <w:r>
        <w:rPr>
          <w:rFonts w:ascii="方正仿宋_GBK" w:eastAsia="方正仿宋_GBK" w:hAnsi="方正仿宋_GBK" w:cs="方正仿宋_GBK" w:hint="eastAsia"/>
          <w:bCs/>
          <w:sz w:val="32"/>
          <w:szCs w:val="32"/>
          <w:shd w:val="clear" w:color="auto" w:fill="FFFFFF"/>
        </w:rPr>
        <w:t>0.0</w:t>
      </w:r>
      <w:r>
        <w:rPr>
          <w:rFonts w:ascii="方正仿宋_GBK" w:eastAsia="方正仿宋_GBK" w:hAnsi="方正仿宋_GBK" w:cs="方正仿宋_GBK" w:hint="eastAsia"/>
          <w:bCs/>
          <w:sz w:val="32"/>
          <w:szCs w:val="32"/>
          <w:shd w:val="clear" w:color="auto" w:fill="FFFFFF"/>
        </w:rPr>
        <w:t>%</w:t>
      </w:r>
      <w:r>
        <w:rPr>
          <w:rFonts w:ascii="方正仿宋_GBK" w:eastAsia="方正仿宋_GBK" w:hAnsi="方正仿宋_GBK" w:cs="方正仿宋_GBK" w:hint="eastAsia"/>
          <w:sz w:val="32"/>
          <w:szCs w:val="32"/>
          <w:shd w:val="clear" w:color="auto" w:fill="FFFFFF"/>
        </w:rPr>
        <w:t>，</w:t>
      </w:r>
      <w:r>
        <w:rPr>
          <w:rFonts w:ascii="方正仿宋_GBK" w:eastAsia="方正仿宋_GBK" w:hAnsi="方正仿宋_GBK" w:cs="方正仿宋_GBK" w:hint="eastAsia"/>
          <w:sz w:val="32"/>
          <w:szCs w:val="32"/>
          <w:shd w:val="clear" w:color="auto" w:fill="FFFFFF"/>
        </w:rPr>
        <w:t>本单位</w:t>
      </w:r>
      <w:r>
        <w:rPr>
          <w:rFonts w:ascii="方正仿宋_GBK" w:eastAsia="方正仿宋_GBK" w:hAnsi="方正仿宋_GBK" w:cs="方正仿宋_GBK" w:hint="eastAsia"/>
          <w:sz w:val="32"/>
          <w:szCs w:val="32"/>
          <w:shd w:val="clear" w:color="auto" w:fill="FFFFFF"/>
        </w:rPr>
        <w:t>2022</w:t>
      </w:r>
      <w:r>
        <w:rPr>
          <w:rFonts w:ascii="方正仿宋_GBK" w:eastAsia="方正仿宋_GBK" w:hAnsi="方正仿宋_GBK" w:cs="方正仿宋_GBK" w:hint="eastAsia"/>
          <w:sz w:val="32"/>
          <w:szCs w:val="32"/>
          <w:shd w:val="clear" w:color="auto" w:fill="FFFFFF"/>
        </w:rPr>
        <w:t>年度未发生公务接待费支出</w:t>
      </w:r>
      <w:r>
        <w:rPr>
          <w:rFonts w:ascii="方正仿宋_GBK" w:eastAsia="方正仿宋_GBK" w:hAnsi="方正仿宋_GBK" w:cs="方正仿宋_GBK" w:hint="eastAsia"/>
          <w:sz w:val="32"/>
          <w:szCs w:val="32"/>
          <w:shd w:val="clear" w:color="auto" w:fill="FFFFFF"/>
        </w:rPr>
        <w:t>。</w:t>
      </w:r>
    </w:p>
    <w:p w:rsidR="00B77B66" w:rsidRDefault="001D7392" w:rsidP="00761B9A">
      <w:pPr>
        <w:pStyle w:val="a5"/>
        <w:spacing w:beforeAutospacing="0" w:afterAutospacing="0" w:line="600" w:lineRule="exact"/>
        <w:ind w:firstLineChars="200" w:firstLine="640"/>
        <w:jc w:val="both"/>
        <w:rPr>
          <w:rStyle w:val="a6"/>
          <w:rFonts w:ascii="方正楷体_GBK" w:eastAsia="方正楷体_GBK" w:hAnsi="方正楷体_GBK" w:cs="方正楷体_GBK"/>
          <w:b w:val="0"/>
          <w:bCs/>
          <w:sz w:val="32"/>
          <w:szCs w:val="32"/>
          <w:shd w:val="clear" w:color="auto" w:fill="FFFFFF"/>
        </w:rPr>
      </w:pPr>
      <w:r>
        <w:rPr>
          <w:rStyle w:val="a6"/>
          <w:rFonts w:ascii="方正楷体_GBK" w:eastAsia="方正楷体_GBK" w:hAnsi="方正楷体_GBK" w:cs="方正楷体_GBK" w:hint="eastAsia"/>
          <w:b w:val="0"/>
          <w:bCs/>
          <w:sz w:val="32"/>
          <w:szCs w:val="32"/>
          <w:shd w:val="clear" w:color="auto" w:fill="FFFFFF"/>
        </w:rPr>
        <w:t>（三）“三公”经费实物量情况</w:t>
      </w:r>
    </w:p>
    <w:p w:rsidR="00B77B66" w:rsidRDefault="001D7392" w:rsidP="00761B9A">
      <w:pPr>
        <w:pStyle w:val="a5"/>
        <w:spacing w:beforeAutospacing="0" w:afterAutospacing="0" w:line="600" w:lineRule="exact"/>
        <w:ind w:firstLineChars="200" w:firstLine="640"/>
        <w:jc w:val="both"/>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shd w:val="clear" w:color="auto" w:fill="FFFFFF"/>
        </w:rPr>
        <w:t>2022</w:t>
      </w:r>
      <w:r>
        <w:rPr>
          <w:rFonts w:ascii="方正仿宋_GBK" w:eastAsia="方正仿宋_GBK" w:hAnsi="方正仿宋_GBK" w:cs="方正仿宋_GBK" w:hint="eastAsia"/>
          <w:sz w:val="32"/>
          <w:szCs w:val="32"/>
          <w:shd w:val="clear" w:color="auto" w:fill="FFFFFF"/>
        </w:rPr>
        <w:t>年度本部门因公出国（境）</w:t>
      </w:r>
      <w:r>
        <w:rPr>
          <w:rStyle w:val="a6"/>
          <w:rFonts w:ascii="方正仿宋_GBK" w:eastAsia="方正仿宋_GBK" w:hAnsi="方正仿宋_GBK" w:cs="方正仿宋_GBK" w:hint="eastAsia"/>
          <w:b w:val="0"/>
          <w:bCs/>
          <w:sz w:val="32"/>
          <w:szCs w:val="32"/>
          <w:shd w:val="clear" w:color="auto" w:fill="FFFFFF"/>
        </w:rPr>
        <w:t>共计</w:t>
      </w:r>
      <w:r>
        <w:rPr>
          <w:rFonts w:ascii="方正仿宋_GBK" w:eastAsia="方正仿宋_GBK" w:hAnsi="方正仿宋_GBK" w:cs="方正仿宋_GBK" w:hint="eastAsia"/>
          <w:sz w:val="32"/>
          <w:szCs w:val="32"/>
          <w:shd w:val="clear" w:color="auto" w:fill="FFFFFF"/>
        </w:rPr>
        <w:t>0</w:t>
      </w:r>
      <w:r>
        <w:rPr>
          <w:rFonts w:ascii="方正仿宋_GBK" w:eastAsia="方正仿宋_GBK" w:hAnsi="方正仿宋_GBK" w:cs="方正仿宋_GBK" w:hint="eastAsia"/>
          <w:sz w:val="32"/>
          <w:szCs w:val="32"/>
          <w:shd w:val="clear" w:color="auto" w:fill="FFFFFF"/>
        </w:rPr>
        <w:t>个团组，</w:t>
      </w:r>
      <w:r>
        <w:rPr>
          <w:rFonts w:ascii="方正仿宋_GBK" w:eastAsia="方正仿宋_GBK" w:hAnsi="方正仿宋_GBK" w:cs="方正仿宋_GBK" w:hint="eastAsia"/>
          <w:sz w:val="32"/>
          <w:szCs w:val="32"/>
          <w:shd w:val="clear" w:color="auto" w:fill="FFFFFF"/>
        </w:rPr>
        <w:t>0</w:t>
      </w:r>
      <w:r>
        <w:rPr>
          <w:rFonts w:ascii="方正仿宋_GBK" w:eastAsia="方正仿宋_GBK" w:hAnsi="方正仿宋_GBK" w:cs="方正仿宋_GBK" w:hint="eastAsia"/>
          <w:sz w:val="32"/>
          <w:szCs w:val="32"/>
          <w:shd w:val="clear" w:color="auto" w:fill="FFFFFF"/>
        </w:rPr>
        <w:t>人；公务用车购置</w:t>
      </w:r>
      <w:r>
        <w:rPr>
          <w:rFonts w:ascii="方正仿宋_GBK" w:eastAsia="方正仿宋_GBK" w:hAnsi="方正仿宋_GBK" w:cs="方正仿宋_GBK" w:hint="eastAsia"/>
          <w:sz w:val="32"/>
          <w:szCs w:val="32"/>
          <w:shd w:val="clear" w:color="auto" w:fill="FFFFFF"/>
        </w:rPr>
        <w:t>0</w:t>
      </w:r>
      <w:r>
        <w:rPr>
          <w:rFonts w:ascii="方正仿宋_GBK" w:eastAsia="方正仿宋_GBK" w:hAnsi="方正仿宋_GBK" w:cs="方正仿宋_GBK" w:hint="eastAsia"/>
          <w:sz w:val="32"/>
          <w:szCs w:val="32"/>
          <w:shd w:val="clear" w:color="auto" w:fill="FFFFFF"/>
        </w:rPr>
        <w:t>辆，公务车保有量为</w:t>
      </w:r>
      <w:r>
        <w:rPr>
          <w:rFonts w:ascii="方正仿宋_GBK" w:eastAsia="方正仿宋_GBK" w:hAnsi="方正仿宋_GBK" w:cs="方正仿宋_GBK" w:hint="eastAsia"/>
          <w:sz w:val="32"/>
          <w:szCs w:val="32"/>
          <w:shd w:val="clear" w:color="auto" w:fill="FFFFFF"/>
        </w:rPr>
        <w:t>0</w:t>
      </w:r>
      <w:r>
        <w:rPr>
          <w:rFonts w:ascii="方正仿宋_GBK" w:eastAsia="方正仿宋_GBK" w:hAnsi="方正仿宋_GBK" w:cs="方正仿宋_GBK" w:hint="eastAsia"/>
          <w:sz w:val="32"/>
          <w:szCs w:val="32"/>
          <w:shd w:val="clear" w:color="auto" w:fill="FFFFFF"/>
        </w:rPr>
        <w:t>辆；国内公务接待</w:t>
      </w:r>
      <w:r>
        <w:rPr>
          <w:rFonts w:ascii="方正仿宋_GBK" w:eastAsia="方正仿宋_GBK" w:hAnsi="方正仿宋_GBK" w:cs="方正仿宋_GBK" w:hint="eastAsia"/>
          <w:sz w:val="32"/>
          <w:szCs w:val="32"/>
          <w:shd w:val="clear" w:color="auto" w:fill="FFFFFF"/>
        </w:rPr>
        <w:t>0</w:t>
      </w:r>
      <w:r>
        <w:rPr>
          <w:rFonts w:ascii="方正仿宋_GBK" w:eastAsia="方正仿宋_GBK" w:hAnsi="方正仿宋_GBK" w:cs="方正仿宋_GBK" w:hint="eastAsia"/>
          <w:sz w:val="32"/>
          <w:szCs w:val="32"/>
          <w:shd w:val="clear" w:color="auto" w:fill="FFFFFF"/>
        </w:rPr>
        <w:t>批次</w:t>
      </w:r>
      <w:r>
        <w:rPr>
          <w:rFonts w:ascii="方正仿宋_GBK" w:eastAsia="方正仿宋_GBK" w:hAnsi="方正仿宋_GBK" w:cs="方正仿宋_GBK" w:hint="eastAsia"/>
          <w:sz w:val="32"/>
          <w:szCs w:val="32"/>
          <w:shd w:val="clear" w:color="auto" w:fill="FFFFFF"/>
        </w:rPr>
        <w:t>0</w:t>
      </w:r>
      <w:r>
        <w:rPr>
          <w:rFonts w:ascii="方正仿宋_GBK" w:eastAsia="方正仿宋_GBK" w:hAnsi="方正仿宋_GBK" w:cs="方正仿宋_GBK" w:hint="eastAsia"/>
          <w:sz w:val="32"/>
          <w:szCs w:val="32"/>
          <w:shd w:val="clear" w:color="auto" w:fill="FFFFFF"/>
        </w:rPr>
        <w:t>人，其中：国内外事接待</w:t>
      </w:r>
      <w:r>
        <w:rPr>
          <w:rFonts w:ascii="方正仿宋_GBK" w:eastAsia="方正仿宋_GBK" w:hAnsi="方正仿宋_GBK" w:cs="方正仿宋_GBK" w:hint="eastAsia"/>
          <w:sz w:val="32"/>
          <w:szCs w:val="32"/>
          <w:shd w:val="clear" w:color="auto" w:fill="FFFFFF"/>
        </w:rPr>
        <w:t>0</w:t>
      </w:r>
      <w:r>
        <w:rPr>
          <w:rFonts w:ascii="方正仿宋_GBK" w:eastAsia="方正仿宋_GBK" w:hAnsi="方正仿宋_GBK" w:cs="方正仿宋_GBK" w:hint="eastAsia"/>
          <w:sz w:val="32"/>
          <w:szCs w:val="32"/>
          <w:shd w:val="clear" w:color="auto" w:fill="FFFFFF"/>
        </w:rPr>
        <w:t>批次，</w:t>
      </w:r>
      <w:r>
        <w:rPr>
          <w:rFonts w:ascii="方正仿宋_GBK" w:eastAsia="方正仿宋_GBK" w:hAnsi="方正仿宋_GBK" w:cs="方正仿宋_GBK" w:hint="eastAsia"/>
          <w:sz w:val="32"/>
          <w:szCs w:val="32"/>
          <w:shd w:val="clear" w:color="auto" w:fill="FFFFFF"/>
        </w:rPr>
        <w:t>0</w:t>
      </w:r>
      <w:r>
        <w:rPr>
          <w:rFonts w:ascii="方正仿宋_GBK" w:eastAsia="方正仿宋_GBK" w:hAnsi="方正仿宋_GBK" w:cs="方正仿宋_GBK" w:hint="eastAsia"/>
          <w:sz w:val="32"/>
          <w:szCs w:val="32"/>
          <w:shd w:val="clear" w:color="auto" w:fill="FFFFFF"/>
        </w:rPr>
        <w:t>人；国（境）外公务接待</w:t>
      </w:r>
      <w:r>
        <w:rPr>
          <w:rFonts w:ascii="方正仿宋_GBK" w:eastAsia="方正仿宋_GBK" w:hAnsi="方正仿宋_GBK" w:cs="方正仿宋_GBK" w:hint="eastAsia"/>
          <w:sz w:val="32"/>
          <w:szCs w:val="32"/>
          <w:shd w:val="clear" w:color="auto" w:fill="FFFFFF"/>
        </w:rPr>
        <w:lastRenderedPageBreak/>
        <w:t>0</w:t>
      </w:r>
      <w:r>
        <w:rPr>
          <w:rFonts w:ascii="方正仿宋_GBK" w:eastAsia="方正仿宋_GBK" w:hAnsi="方正仿宋_GBK" w:cs="方正仿宋_GBK" w:hint="eastAsia"/>
          <w:sz w:val="32"/>
          <w:szCs w:val="32"/>
          <w:shd w:val="clear" w:color="auto" w:fill="FFFFFF"/>
        </w:rPr>
        <w:t>批次，</w:t>
      </w:r>
      <w:r>
        <w:rPr>
          <w:rFonts w:ascii="方正仿宋_GBK" w:eastAsia="方正仿宋_GBK" w:hAnsi="方正仿宋_GBK" w:cs="方正仿宋_GBK" w:hint="eastAsia"/>
          <w:sz w:val="32"/>
          <w:szCs w:val="32"/>
          <w:shd w:val="clear" w:color="auto" w:fill="FFFFFF"/>
        </w:rPr>
        <w:t>0</w:t>
      </w:r>
      <w:r>
        <w:rPr>
          <w:rFonts w:ascii="方正仿宋_GBK" w:eastAsia="方正仿宋_GBK" w:hAnsi="方正仿宋_GBK" w:cs="方正仿宋_GBK" w:hint="eastAsia"/>
          <w:sz w:val="32"/>
          <w:szCs w:val="32"/>
          <w:shd w:val="clear" w:color="auto" w:fill="FFFFFF"/>
        </w:rPr>
        <w:t>人。</w:t>
      </w:r>
      <w:r>
        <w:rPr>
          <w:rFonts w:ascii="方正仿宋_GBK" w:eastAsia="方正仿宋_GBK" w:hAnsi="方正仿宋_GBK" w:cs="方正仿宋_GBK" w:hint="eastAsia"/>
          <w:sz w:val="32"/>
          <w:szCs w:val="32"/>
          <w:shd w:val="clear" w:color="auto" w:fill="FFFFFF"/>
        </w:rPr>
        <w:t>2022</w:t>
      </w:r>
      <w:r>
        <w:rPr>
          <w:rFonts w:ascii="方正仿宋_GBK" w:eastAsia="方正仿宋_GBK" w:hAnsi="方正仿宋_GBK" w:cs="方正仿宋_GBK" w:hint="eastAsia"/>
          <w:sz w:val="32"/>
          <w:szCs w:val="32"/>
          <w:shd w:val="clear" w:color="auto" w:fill="FFFFFF"/>
        </w:rPr>
        <w:t>年本部门人均接待费</w:t>
      </w:r>
      <w:r>
        <w:rPr>
          <w:rFonts w:ascii="方正仿宋_GBK" w:eastAsia="方正仿宋_GBK" w:hAnsi="方正仿宋_GBK" w:cs="方正仿宋_GBK" w:hint="eastAsia"/>
          <w:sz w:val="32"/>
          <w:szCs w:val="32"/>
          <w:shd w:val="clear" w:color="auto" w:fill="FFFFFF"/>
        </w:rPr>
        <w:t>0</w:t>
      </w:r>
      <w:r>
        <w:rPr>
          <w:rFonts w:ascii="方正仿宋_GBK" w:eastAsia="方正仿宋_GBK" w:hAnsi="方正仿宋_GBK" w:cs="方正仿宋_GBK" w:hint="eastAsia"/>
          <w:sz w:val="32"/>
          <w:szCs w:val="32"/>
          <w:shd w:val="clear" w:color="auto" w:fill="FFFFFF"/>
        </w:rPr>
        <w:t>元，车均购置费</w:t>
      </w:r>
      <w:r>
        <w:rPr>
          <w:rFonts w:ascii="方正仿宋_GBK" w:eastAsia="方正仿宋_GBK" w:hAnsi="方正仿宋_GBK" w:cs="方正仿宋_GBK" w:hint="eastAsia"/>
          <w:sz w:val="32"/>
          <w:szCs w:val="32"/>
          <w:shd w:val="clear" w:color="auto" w:fill="FFFFFF"/>
        </w:rPr>
        <w:t>0</w:t>
      </w:r>
      <w:r>
        <w:rPr>
          <w:rFonts w:ascii="方正仿宋_GBK" w:eastAsia="方正仿宋_GBK" w:hAnsi="方正仿宋_GBK" w:cs="方正仿宋_GBK" w:hint="eastAsia"/>
          <w:sz w:val="32"/>
          <w:szCs w:val="32"/>
          <w:shd w:val="clear" w:color="auto" w:fill="FFFFFF"/>
        </w:rPr>
        <w:t>万元，车均维护费</w:t>
      </w:r>
      <w:r>
        <w:rPr>
          <w:rFonts w:ascii="方正仿宋_GBK" w:eastAsia="方正仿宋_GBK" w:hAnsi="方正仿宋_GBK" w:cs="方正仿宋_GBK" w:hint="eastAsia"/>
          <w:sz w:val="32"/>
          <w:szCs w:val="32"/>
          <w:shd w:val="clear" w:color="auto" w:fill="FFFFFF"/>
        </w:rPr>
        <w:t>0</w:t>
      </w:r>
      <w:r>
        <w:rPr>
          <w:rFonts w:ascii="方正仿宋_GBK" w:eastAsia="方正仿宋_GBK" w:hAnsi="方正仿宋_GBK" w:cs="方正仿宋_GBK" w:hint="eastAsia"/>
          <w:sz w:val="32"/>
          <w:szCs w:val="32"/>
          <w:shd w:val="clear" w:color="auto" w:fill="FFFFFF"/>
        </w:rPr>
        <w:t>万元。</w:t>
      </w:r>
    </w:p>
    <w:p w:rsidR="00B77B66" w:rsidRDefault="001D7392" w:rsidP="00761B9A">
      <w:pPr>
        <w:pStyle w:val="a5"/>
        <w:spacing w:beforeAutospacing="0" w:afterAutospacing="0" w:line="600" w:lineRule="exact"/>
        <w:ind w:firstLineChars="200" w:firstLine="640"/>
        <w:jc w:val="both"/>
        <w:rPr>
          <w:rFonts w:ascii="方正黑体_GBK" w:eastAsia="方正黑体_GBK" w:hAnsi="方正黑体_GBK" w:cs="方正黑体_GBK"/>
          <w:bCs/>
          <w:sz w:val="32"/>
          <w:szCs w:val="32"/>
        </w:rPr>
      </w:pPr>
      <w:r>
        <w:rPr>
          <w:rStyle w:val="a6"/>
          <w:rFonts w:ascii="方正黑体_GBK" w:eastAsia="方正黑体_GBK" w:hAnsi="方正黑体_GBK" w:cs="方正黑体_GBK" w:hint="eastAsia"/>
          <w:b w:val="0"/>
          <w:bCs/>
          <w:sz w:val="32"/>
          <w:szCs w:val="32"/>
          <w:shd w:val="clear" w:color="auto" w:fill="FFFFFF"/>
        </w:rPr>
        <w:t>四、其他需要说明的事项</w:t>
      </w:r>
    </w:p>
    <w:p w:rsidR="00B77B66" w:rsidRDefault="001D7392" w:rsidP="00761B9A">
      <w:pPr>
        <w:pStyle w:val="a5"/>
        <w:spacing w:beforeAutospacing="0" w:afterAutospacing="0" w:line="600" w:lineRule="exact"/>
        <w:ind w:firstLineChars="200" w:firstLine="640"/>
        <w:jc w:val="both"/>
        <w:rPr>
          <w:rFonts w:ascii="方正楷体_GBK" w:eastAsia="方正楷体_GBK" w:hAnsi="方正楷体_GBK" w:cs="方正楷体_GBK"/>
          <w:bCs/>
          <w:sz w:val="32"/>
          <w:szCs w:val="32"/>
        </w:rPr>
      </w:pPr>
      <w:r>
        <w:rPr>
          <w:rStyle w:val="a6"/>
          <w:rFonts w:ascii="方正楷体_GBK" w:eastAsia="方正楷体_GBK" w:hAnsi="方正楷体_GBK" w:cs="方正楷体_GBK" w:hint="eastAsia"/>
          <w:b w:val="0"/>
          <w:bCs/>
          <w:sz w:val="32"/>
          <w:szCs w:val="32"/>
          <w:shd w:val="clear" w:color="auto" w:fill="FFFFFF"/>
        </w:rPr>
        <w:t>（一）财政拨款会议费和培训费情况说明</w:t>
      </w:r>
    </w:p>
    <w:p w:rsidR="00B77B66" w:rsidRDefault="001D7392" w:rsidP="00761B9A">
      <w:pPr>
        <w:pStyle w:val="a5"/>
        <w:spacing w:beforeAutospacing="0" w:afterAutospacing="0" w:line="600" w:lineRule="exact"/>
        <w:ind w:firstLineChars="200" w:firstLine="640"/>
        <w:jc w:val="both"/>
        <w:rPr>
          <w:rFonts w:ascii="方正仿宋_GBK" w:eastAsia="方正仿宋_GBK" w:hAnsi="方正仿宋_GBK" w:cs="方正仿宋_GBK"/>
          <w:color w:val="FF0000"/>
          <w:sz w:val="32"/>
          <w:szCs w:val="32"/>
          <w:shd w:val="clear" w:color="auto" w:fill="FFFFFF"/>
        </w:rPr>
      </w:pPr>
      <w:r>
        <w:rPr>
          <w:rFonts w:ascii="方正仿宋_GBK" w:eastAsia="方正仿宋_GBK" w:hAnsi="方正仿宋_GBK" w:cs="方正仿宋_GBK" w:hint="eastAsia"/>
          <w:sz w:val="32"/>
          <w:szCs w:val="32"/>
          <w:shd w:val="clear" w:color="auto" w:fill="FFFFFF"/>
        </w:rPr>
        <w:t>本年度会议费支出</w:t>
      </w:r>
      <w:r>
        <w:rPr>
          <w:rFonts w:ascii="方正仿宋_GBK" w:eastAsia="方正仿宋_GBK" w:hAnsi="方正仿宋_GBK" w:cs="方正仿宋_GBK" w:hint="eastAsia"/>
          <w:sz w:val="32"/>
          <w:szCs w:val="32"/>
          <w:shd w:val="clear" w:color="auto" w:fill="FFFFFF"/>
        </w:rPr>
        <w:t>0</w:t>
      </w:r>
      <w:r>
        <w:rPr>
          <w:rFonts w:ascii="方正仿宋_GBK" w:eastAsia="方正仿宋_GBK" w:hAnsi="方正仿宋_GBK" w:cs="方正仿宋_GBK" w:hint="eastAsia"/>
          <w:sz w:val="32"/>
          <w:szCs w:val="32"/>
          <w:shd w:val="clear" w:color="auto" w:fill="FFFFFF"/>
        </w:rPr>
        <w:t>万元，较上年决算数增加</w:t>
      </w:r>
      <w:r>
        <w:rPr>
          <w:rFonts w:ascii="方正仿宋_GBK" w:eastAsia="方正仿宋_GBK" w:hAnsi="方正仿宋_GBK" w:cs="方正仿宋_GBK" w:hint="eastAsia"/>
          <w:sz w:val="32"/>
          <w:szCs w:val="32"/>
          <w:shd w:val="clear" w:color="auto" w:fill="FFFFFF"/>
        </w:rPr>
        <w:t>0</w:t>
      </w:r>
      <w:r>
        <w:rPr>
          <w:rFonts w:ascii="方正仿宋_GBK" w:eastAsia="方正仿宋_GBK" w:hAnsi="方正仿宋_GBK" w:cs="方正仿宋_GBK" w:hint="eastAsia"/>
          <w:sz w:val="32"/>
          <w:szCs w:val="32"/>
          <w:shd w:val="clear" w:color="auto" w:fill="FFFFFF"/>
        </w:rPr>
        <w:t>万元，增长</w:t>
      </w:r>
      <w:r>
        <w:rPr>
          <w:rFonts w:ascii="方正仿宋_GBK" w:eastAsia="方正仿宋_GBK" w:hAnsi="方正仿宋_GBK" w:cs="方正仿宋_GBK" w:hint="eastAsia"/>
          <w:bCs/>
          <w:sz w:val="32"/>
          <w:szCs w:val="32"/>
          <w:shd w:val="clear" w:color="auto" w:fill="FFFFFF"/>
        </w:rPr>
        <w:t>0.0</w:t>
      </w:r>
      <w:r>
        <w:rPr>
          <w:rFonts w:ascii="方正仿宋_GBK" w:eastAsia="方正仿宋_GBK" w:hAnsi="方正仿宋_GBK" w:cs="方正仿宋_GBK" w:hint="eastAsia"/>
          <w:bCs/>
          <w:sz w:val="32"/>
          <w:szCs w:val="32"/>
          <w:shd w:val="clear" w:color="auto" w:fill="FFFFFF"/>
        </w:rPr>
        <w:t>%</w:t>
      </w:r>
      <w:r>
        <w:rPr>
          <w:rFonts w:ascii="方正仿宋_GBK" w:eastAsia="方正仿宋_GBK" w:hAnsi="方正仿宋_GBK" w:cs="方正仿宋_GBK" w:hint="eastAsia"/>
          <w:sz w:val="32"/>
          <w:szCs w:val="32"/>
          <w:shd w:val="clear" w:color="auto" w:fill="FFFFFF"/>
        </w:rPr>
        <w:t>，</w:t>
      </w:r>
      <w:r>
        <w:rPr>
          <w:rFonts w:ascii="方正仿宋_GBK" w:eastAsia="方正仿宋_GBK" w:hAnsi="方正仿宋_GBK" w:cs="方正仿宋_GBK" w:hint="eastAsia"/>
          <w:sz w:val="32"/>
          <w:szCs w:val="32"/>
          <w:shd w:val="clear" w:color="auto" w:fill="FFFFFF"/>
        </w:rPr>
        <w:t>主要原因是本单位</w:t>
      </w:r>
      <w:r>
        <w:rPr>
          <w:rFonts w:ascii="方正仿宋_GBK" w:eastAsia="方正仿宋_GBK" w:hAnsi="方正仿宋_GBK" w:cs="方正仿宋_GBK" w:hint="eastAsia"/>
          <w:sz w:val="32"/>
          <w:szCs w:val="32"/>
          <w:shd w:val="clear" w:color="auto" w:fill="FFFFFF"/>
        </w:rPr>
        <w:t>2022</w:t>
      </w:r>
      <w:r>
        <w:rPr>
          <w:rFonts w:ascii="方正仿宋_GBK" w:eastAsia="方正仿宋_GBK" w:hAnsi="方正仿宋_GBK" w:cs="方正仿宋_GBK" w:hint="eastAsia"/>
          <w:sz w:val="32"/>
          <w:szCs w:val="32"/>
          <w:shd w:val="clear" w:color="auto" w:fill="FFFFFF"/>
        </w:rPr>
        <w:t>年未发现会议费支出。</w:t>
      </w:r>
      <w:r>
        <w:rPr>
          <w:rFonts w:ascii="方正仿宋_GBK" w:eastAsia="方正仿宋_GBK" w:hAnsi="方正仿宋_GBK" w:cs="方正仿宋_GBK" w:hint="eastAsia"/>
          <w:sz w:val="32"/>
          <w:szCs w:val="32"/>
          <w:shd w:val="clear" w:color="auto" w:fill="FFFFFF"/>
        </w:rPr>
        <w:t>本年度培训费支出</w:t>
      </w:r>
      <w:r>
        <w:rPr>
          <w:rFonts w:ascii="方正仿宋_GBK" w:eastAsia="方正仿宋_GBK" w:hAnsi="方正仿宋_GBK" w:cs="方正仿宋_GBK" w:hint="eastAsia"/>
          <w:sz w:val="32"/>
          <w:szCs w:val="32"/>
          <w:shd w:val="clear" w:color="auto" w:fill="FFFFFF"/>
        </w:rPr>
        <w:t>0</w:t>
      </w:r>
      <w:r>
        <w:rPr>
          <w:rFonts w:ascii="方正仿宋_GBK" w:eastAsia="方正仿宋_GBK" w:hAnsi="方正仿宋_GBK" w:cs="方正仿宋_GBK" w:hint="eastAsia"/>
          <w:sz w:val="32"/>
          <w:szCs w:val="32"/>
          <w:shd w:val="clear" w:color="auto" w:fill="FFFFFF"/>
        </w:rPr>
        <w:t>万元，较上年决算数增加</w:t>
      </w:r>
      <w:r>
        <w:rPr>
          <w:rFonts w:ascii="方正仿宋_GBK" w:eastAsia="方正仿宋_GBK" w:hAnsi="方正仿宋_GBK" w:cs="方正仿宋_GBK" w:hint="eastAsia"/>
          <w:sz w:val="32"/>
          <w:szCs w:val="32"/>
          <w:shd w:val="clear" w:color="auto" w:fill="FFFFFF"/>
        </w:rPr>
        <w:t>0</w:t>
      </w:r>
      <w:r>
        <w:rPr>
          <w:rFonts w:ascii="方正仿宋_GBK" w:eastAsia="方正仿宋_GBK" w:hAnsi="方正仿宋_GBK" w:cs="方正仿宋_GBK" w:hint="eastAsia"/>
          <w:sz w:val="32"/>
          <w:szCs w:val="32"/>
          <w:shd w:val="clear" w:color="auto" w:fill="FFFFFF"/>
        </w:rPr>
        <w:t>万元，增长</w:t>
      </w:r>
      <w:r>
        <w:rPr>
          <w:rFonts w:ascii="方正仿宋_GBK" w:eastAsia="方正仿宋_GBK" w:hAnsi="方正仿宋_GBK" w:cs="方正仿宋_GBK" w:hint="eastAsia"/>
          <w:bCs/>
          <w:sz w:val="32"/>
          <w:szCs w:val="32"/>
          <w:shd w:val="clear" w:color="auto" w:fill="FFFFFF"/>
        </w:rPr>
        <w:t>0.0</w:t>
      </w:r>
      <w:r>
        <w:rPr>
          <w:rFonts w:ascii="方正仿宋_GBK" w:eastAsia="方正仿宋_GBK" w:hAnsi="方正仿宋_GBK" w:cs="方正仿宋_GBK" w:hint="eastAsia"/>
          <w:bCs/>
          <w:sz w:val="32"/>
          <w:szCs w:val="32"/>
          <w:shd w:val="clear" w:color="auto" w:fill="FFFFFF"/>
        </w:rPr>
        <w:t>%</w:t>
      </w:r>
      <w:r>
        <w:rPr>
          <w:rFonts w:ascii="方正仿宋_GBK" w:eastAsia="方正仿宋_GBK" w:hAnsi="方正仿宋_GBK" w:cs="方正仿宋_GBK" w:hint="eastAsia"/>
          <w:sz w:val="32"/>
          <w:szCs w:val="32"/>
          <w:shd w:val="clear" w:color="auto" w:fill="FFFFFF"/>
        </w:rPr>
        <w:t>，主要原因是</w:t>
      </w:r>
      <w:r>
        <w:rPr>
          <w:rFonts w:ascii="方正仿宋_GBK" w:eastAsia="方正仿宋_GBK" w:hAnsi="方正仿宋_GBK" w:cs="方正仿宋_GBK" w:hint="eastAsia"/>
          <w:sz w:val="32"/>
          <w:szCs w:val="32"/>
          <w:shd w:val="clear" w:color="auto" w:fill="FFFFFF"/>
        </w:rPr>
        <w:t>本单位</w:t>
      </w:r>
      <w:r>
        <w:rPr>
          <w:rFonts w:ascii="方正仿宋_GBK" w:eastAsia="方正仿宋_GBK" w:hAnsi="方正仿宋_GBK" w:cs="方正仿宋_GBK" w:hint="eastAsia"/>
          <w:sz w:val="32"/>
          <w:szCs w:val="32"/>
          <w:shd w:val="clear" w:color="auto" w:fill="FFFFFF"/>
        </w:rPr>
        <w:t>2022</w:t>
      </w:r>
      <w:r>
        <w:rPr>
          <w:rFonts w:ascii="方正仿宋_GBK" w:eastAsia="方正仿宋_GBK" w:hAnsi="方正仿宋_GBK" w:cs="方正仿宋_GBK" w:hint="eastAsia"/>
          <w:sz w:val="32"/>
          <w:szCs w:val="32"/>
          <w:shd w:val="clear" w:color="auto" w:fill="FFFFFF"/>
        </w:rPr>
        <w:t>年未发生培训费支出。</w:t>
      </w:r>
    </w:p>
    <w:p w:rsidR="00B77B66" w:rsidRDefault="001D7392" w:rsidP="00761B9A">
      <w:pPr>
        <w:pStyle w:val="a5"/>
        <w:spacing w:beforeAutospacing="0" w:afterAutospacing="0" w:line="600" w:lineRule="exact"/>
        <w:ind w:firstLineChars="200" w:firstLine="640"/>
        <w:jc w:val="both"/>
        <w:rPr>
          <w:rStyle w:val="a6"/>
          <w:rFonts w:ascii="方正楷体_GBK" w:eastAsia="方正楷体_GBK" w:hAnsi="方正楷体_GBK" w:cs="方正楷体_GBK"/>
          <w:b w:val="0"/>
          <w:bCs/>
          <w:sz w:val="32"/>
          <w:szCs w:val="32"/>
          <w:shd w:val="clear" w:color="auto" w:fill="FFFFFF"/>
        </w:rPr>
      </w:pPr>
      <w:r>
        <w:rPr>
          <w:rStyle w:val="a6"/>
          <w:rFonts w:ascii="方正楷体_GBK" w:eastAsia="方正楷体_GBK" w:hAnsi="方正楷体_GBK" w:cs="方正楷体_GBK" w:hint="eastAsia"/>
          <w:b w:val="0"/>
          <w:bCs/>
          <w:sz w:val="32"/>
          <w:szCs w:val="32"/>
          <w:shd w:val="clear" w:color="auto" w:fill="FFFFFF"/>
        </w:rPr>
        <w:t>（二）机关运行经费支出情况说明</w:t>
      </w:r>
    </w:p>
    <w:p w:rsidR="00B77B66" w:rsidRDefault="001D7392" w:rsidP="00761B9A">
      <w:pPr>
        <w:pStyle w:val="a5"/>
        <w:spacing w:beforeAutospacing="0" w:afterAutospacing="0" w:line="600" w:lineRule="exact"/>
        <w:ind w:firstLineChars="200" w:firstLine="640"/>
        <w:jc w:val="both"/>
        <w:rPr>
          <w:rFonts w:ascii="方正仿宋_GBK" w:eastAsia="方正仿宋_GBK" w:hAnsi="方正仿宋_GBK" w:cs="方正仿宋_GBK"/>
          <w:sz w:val="32"/>
          <w:szCs w:val="32"/>
          <w:shd w:val="clear" w:color="auto" w:fill="FFFFFF"/>
          <w:lang w:bidi="ar"/>
        </w:rPr>
      </w:pPr>
      <w:r>
        <w:rPr>
          <w:rFonts w:ascii="方正仿宋_GBK" w:eastAsia="方正仿宋_GBK" w:hAnsi="方正仿宋_GBK" w:cs="方正仿宋_GBK" w:hint="eastAsia"/>
          <w:sz w:val="32"/>
          <w:szCs w:val="32"/>
          <w:shd w:val="clear" w:color="auto" w:fill="FFFFFF"/>
        </w:rPr>
        <w:t>本部门机关运行经费支出</w:t>
      </w:r>
      <w:r>
        <w:rPr>
          <w:rFonts w:ascii="方正仿宋_GBK" w:eastAsia="方正仿宋_GBK" w:hAnsi="方正仿宋_GBK" w:cs="方正仿宋_GBK" w:hint="eastAsia"/>
          <w:sz w:val="32"/>
          <w:szCs w:val="32"/>
          <w:shd w:val="clear" w:color="auto" w:fill="FFFFFF"/>
        </w:rPr>
        <w:t>0</w:t>
      </w:r>
      <w:r>
        <w:rPr>
          <w:rFonts w:ascii="方正仿宋_GBK" w:eastAsia="方正仿宋_GBK" w:hAnsi="方正仿宋_GBK" w:cs="方正仿宋_GBK" w:hint="eastAsia"/>
          <w:sz w:val="32"/>
          <w:szCs w:val="32"/>
          <w:shd w:val="clear" w:color="auto" w:fill="FFFFFF"/>
        </w:rPr>
        <w:t>万元。机关运行经费较上年决算数增加</w:t>
      </w:r>
      <w:r>
        <w:rPr>
          <w:rFonts w:ascii="方正仿宋_GBK" w:eastAsia="方正仿宋_GBK" w:hAnsi="方正仿宋_GBK" w:cs="方正仿宋_GBK" w:hint="eastAsia"/>
          <w:sz w:val="32"/>
          <w:szCs w:val="32"/>
          <w:shd w:val="clear" w:color="auto" w:fill="FFFFFF"/>
        </w:rPr>
        <w:t>0</w:t>
      </w:r>
      <w:r>
        <w:rPr>
          <w:rFonts w:ascii="方正仿宋_GBK" w:eastAsia="方正仿宋_GBK" w:hAnsi="方正仿宋_GBK" w:cs="方正仿宋_GBK" w:hint="eastAsia"/>
          <w:sz w:val="32"/>
          <w:szCs w:val="32"/>
          <w:shd w:val="clear" w:color="auto" w:fill="FFFFFF"/>
        </w:rPr>
        <w:t>万元，增长</w:t>
      </w:r>
      <w:r>
        <w:rPr>
          <w:rFonts w:ascii="方正仿宋_GBK" w:eastAsia="方正仿宋_GBK" w:hAnsi="方正仿宋_GBK" w:cs="方正仿宋_GBK" w:hint="eastAsia"/>
          <w:sz w:val="32"/>
          <w:szCs w:val="32"/>
          <w:shd w:val="clear" w:color="auto" w:fill="FFFFFF"/>
        </w:rPr>
        <w:t>0.</w:t>
      </w:r>
      <w:r>
        <w:rPr>
          <w:rFonts w:ascii="方正仿宋_GBK" w:eastAsia="方正仿宋_GBK" w:hAnsi="方正仿宋_GBK" w:cs="方正仿宋_GBK" w:hint="eastAsia"/>
          <w:sz w:val="32"/>
          <w:szCs w:val="32"/>
          <w:shd w:val="clear" w:color="auto" w:fill="FFFFFF"/>
        </w:rPr>
        <w:t>0</w:t>
      </w:r>
      <w:r>
        <w:rPr>
          <w:rFonts w:ascii="方正仿宋_GBK" w:eastAsia="方正仿宋_GBK" w:hAnsi="方正仿宋_GBK" w:cs="方正仿宋_GBK" w:hint="eastAsia"/>
          <w:sz w:val="32"/>
          <w:szCs w:val="32"/>
          <w:shd w:val="clear" w:color="auto" w:fill="FFFFFF"/>
        </w:rPr>
        <w:t>%</w:t>
      </w:r>
      <w:r>
        <w:rPr>
          <w:rFonts w:ascii="方正仿宋_GBK" w:eastAsia="方正仿宋_GBK" w:hAnsi="方正仿宋_GBK" w:cs="方正仿宋_GBK" w:hint="eastAsia"/>
          <w:sz w:val="32"/>
          <w:szCs w:val="32"/>
          <w:shd w:val="clear" w:color="auto" w:fill="FFFFFF"/>
        </w:rPr>
        <w:t>，主要原因是按照部门决算列报口径，我单位不在机关运行经费统计范围之内</w:t>
      </w:r>
      <w:r>
        <w:rPr>
          <w:rFonts w:ascii="方正仿宋_GBK" w:eastAsia="方正仿宋_GBK" w:hAnsi="方正仿宋_GBK" w:cs="方正仿宋_GBK" w:hint="eastAsia"/>
          <w:sz w:val="32"/>
          <w:szCs w:val="32"/>
          <w:shd w:val="clear" w:color="auto" w:fill="FFFFFF"/>
        </w:rPr>
        <w:t>。</w:t>
      </w:r>
    </w:p>
    <w:p w:rsidR="00B77B66" w:rsidRDefault="001D7392" w:rsidP="00761B9A">
      <w:pPr>
        <w:pStyle w:val="a5"/>
        <w:spacing w:beforeAutospacing="0" w:afterAutospacing="0" w:line="600" w:lineRule="exact"/>
        <w:ind w:firstLineChars="200" w:firstLine="640"/>
        <w:jc w:val="both"/>
        <w:rPr>
          <w:rStyle w:val="a6"/>
          <w:rFonts w:ascii="方正楷体_GBK" w:eastAsia="方正楷体_GBK" w:hAnsi="方正楷体_GBK" w:cs="方正楷体_GBK"/>
          <w:b w:val="0"/>
          <w:bCs/>
          <w:sz w:val="32"/>
          <w:szCs w:val="32"/>
          <w:shd w:val="clear" w:color="auto" w:fill="FFFFFF"/>
        </w:rPr>
      </w:pPr>
      <w:r>
        <w:rPr>
          <w:rStyle w:val="a6"/>
          <w:rFonts w:ascii="方正楷体_GBK" w:eastAsia="方正楷体_GBK" w:hAnsi="方正楷体_GBK" w:cs="方正楷体_GBK" w:hint="eastAsia"/>
          <w:b w:val="0"/>
          <w:bCs/>
          <w:sz w:val="32"/>
          <w:szCs w:val="32"/>
          <w:shd w:val="clear" w:color="auto" w:fill="FFFFFF"/>
        </w:rPr>
        <w:t>（三）国有资产占用情况说明</w:t>
      </w:r>
    </w:p>
    <w:p w:rsidR="00B77B66" w:rsidRDefault="001D7392" w:rsidP="00761B9A">
      <w:pPr>
        <w:pStyle w:val="a5"/>
        <w:spacing w:beforeAutospacing="0" w:afterAutospacing="0" w:line="600" w:lineRule="exact"/>
        <w:ind w:firstLineChars="200" w:firstLine="640"/>
        <w:jc w:val="both"/>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shd w:val="clear" w:color="auto" w:fill="FFFFFF"/>
        </w:rPr>
        <w:t>截至</w:t>
      </w:r>
      <w:r>
        <w:rPr>
          <w:rFonts w:ascii="方正仿宋_GBK" w:eastAsia="方正仿宋_GBK" w:hAnsi="方正仿宋_GBK" w:cs="方正仿宋_GBK" w:hint="eastAsia"/>
          <w:sz w:val="32"/>
          <w:szCs w:val="32"/>
          <w:shd w:val="clear" w:color="auto" w:fill="FFFFFF"/>
        </w:rPr>
        <w:t>2022</w:t>
      </w:r>
      <w:r>
        <w:rPr>
          <w:rFonts w:ascii="方正仿宋_GBK" w:eastAsia="方正仿宋_GBK" w:hAnsi="方正仿宋_GBK" w:cs="方正仿宋_GBK" w:hint="eastAsia"/>
          <w:sz w:val="32"/>
          <w:szCs w:val="32"/>
          <w:shd w:val="clear" w:color="auto" w:fill="FFFFFF"/>
        </w:rPr>
        <w:t>年</w:t>
      </w:r>
      <w:r>
        <w:rPr>
          <w:rFonts w:ascii="方正仿宋_GBK" w:eastAsia="方正仿宋_GBK" w:hAnsi="方正仿宋_GBK" w:cs="方正仿宋_GBK" w:hint="eastAsia"/>
          <w:sz w:val="32"/>
          <w:szCs w:val="32"/>
          <w:shd w:val="clear" w:color="auto" w:fill="FFFFFF"/>
        </w:rPr>
        <w:t>12</w:t>
      </w:r>
      <w:r>
        <w:rPr>
          <w:rFonts w:ascii="方正仿宋_GBK" w:eastAsia="方正仿宋_GBK" w:hAnsi="方正仿宋_GBK" w:cs="方正仿宋_GBK" w:hint="eastAsia"/>
          <w:sz w:val="32"/>
          <w:szCs w:val="32"/>
          <w:shd w:val="clear" w:color="auto" w:fill="FFFFFF"/>
        </w:rPr>
        <w:t>月</w:t>
      </w:r>
      <w:r>
        <w:rPr>
          <w:rFonts w:ascii="方正仿宋_GBK" w:eastAsia="方正仿宋_GBK" w:hAnsi="方正仿宋_GBK" w:cs="方正仿宋_GBK" w:hint="eastAsia"/>
          <w:sz w:val="32"/>
          <w:szCs w:val="32"/>
          <w:shd w:val="clear" w:color="auto" w:fill="FFFFFF"/>
        </w:rPr>
        <w:t>31</w:t>
      </w:r>
      <w:r>
        <w:rPr>
          <w:rFonts w:ascii="方正仿宋_GBK" w:eastAsia="方正仿宋_GBK" w:hAnsi="方正仿宋_GBK" w:cs="方正仿宋_GBK" w:hint="eastAsia"/>
          <w:sz w:val="32"/>
          <w:szCs w:val="32"/>
          <w:shd w:val="clear" w:color="auto" w:fill="FFFFFF"/>
        </w:rPr>
        <w:t>日，本部门共有车辆</w:t>
      </w:r>
      <w:r>
        <w:rPr>
          <w:rFonts w:ascii="方正仿宋_GBK" w:eastAsia="方正仿宋_GBK" w:hAnsi="方正仿宋_GBK" w:cs="方正仿宋_GBK" w:hint="eastAsia"/>
          <w:sz w:val="32"/>
          <w:szCs w:val="32"/>
          <w:shd w:val="clear" w:color="auto" w:fill="FFFFFF"/>
        </w:rPr>
        <w:t>0</w:t>
      </w:r>
      <w:r>
        <w:rPr>
          <w:rFonts w:ascii="方正仿宋_GBK" w:eastAsia="方正仿宋_GBK" w:hAnsi="方正仿宋_GBK" w:cs="方正仿宋_GBK" w:hint="eastAsia"/>
          <w:sz w:val="32"/>
          <w:szCs w:val="32"/>
          <w:shd w:val="clear" w:color="auto" w:fill="FFFFFF"/>
        </w:rPr>
        <w:t>辆，其中，副部（省）级及以上领导用车</w:t>
      </w:r>
      <w:r>
        <w:rPr>
          <w:rFonts w:ascii="方正仿宋_GBK" w:eastAsia="方正仿宋_GBK" w:hAnsi="方正仿宋_GBK" w:cs="方正仿宋_GBK" w:hint="eastAsia"/>
          <w:sz w:val="32"/>
          <w:szCs w:val="32"/>
          <w:shd w:val="clear" w:color="auto" w:fill="FFFFFF"/>
        </w:rPr>
        <w:t>0</w:t>
      </w:r>
      <w:r>
        <w:rPr>
          <w:rFonts w:ascii="方正仿宋_GBK" w:eastAsia="方正仿宋_GBK" w:hAnsi="方正仿宋_GBK" w:cs="方正仿宋_GBK" w:hint="eastAsia"/>
          <w:sz w:val="32"/>
          <w:szCs w:val="32"/>
          <w:shd w:val="clear" w:color="auto" w:fill="FFFFFF"/>
        </w:rPr>
        <w:t>辆、主要领导干部用车</w:t>
      </w:r>
      <w:r>
        <w:rPr>
          <w:rFonts w:ascii="方正仿宋_GBK" w:eastAsia="方正仿宋_GBK" w:hAnsi="方正仿宋_GBK" w:cs="方正仿宋_GBK" w:hint="eastAsia"/>
          <w:sz w:val="32"/>
          <w:szCs w:val="32"/>
          <w:shd w:val="clear" w:color="auto" w:fill="FFFFFF"/>
        </w:rPr>
        <w:t>0</w:t>
      </w:r>
      <w:r>
        <w:rPr>
          <w:rFonts w:ascii="方正仿宋_GBK" w:eastAsia="方正仿宋_GBK" w:hAnsi="方正仿宋_GBK" w:cs="方正仿宋_GBK" w:hint="eastAsia"/>
          <w:sz w:val="32"/>
          <w:szCs w:val="32"/>
          <w:shd w:val="clear" w:color="auto" w:fill="FFFFFF"/>
        </w:rPr>
        <w:t>辆、机要通信用车</w:t>
      </w:r>
      <w:r>
        <w:rPr>
          <w:rFonts w:ascii="方正仿宋_GBK" w:eastAsia="方正仿宋_GBK" w:hAnsi="方正仿宋_GBK" w:cs="方正仿宋_GBK" w:hint="eastAsia"/>
          <w:sz w:val="32"/>
          <w:szCs w:val="32"/>
          <w:shd w:val="clear" w:color="auto" w:fill="FFFFFF"/>
        </w:rPr>
        <w:t>0</w:t>
      </w:r>
      <w:r>
        <w:rPr>
          <w:rFonts w:ascii="方正仿宋_GBK" w:eastAsia="方正仿宋_GBK" w:hAnsi="方正仿宋_GBK" w:cs="方正仿宋_GBK" w:hint="eastAsia"/>
          <w:sz w:val="32"/>
          <w:szCs w:val="32"/>
          <w:shd w:val="clear" w:color="auto" w:fill="FFFFFF"/>
        </w:rPr>
        <w:t>辆、应急保障用车</w:t>
      </w:r>
      <w:r>
        <w:rPr>
          <w:rFonts w:ascii="方正仿宋_GBK" w:eastAsia="方正仿宋_GBK" w:hAnsi="方正仿宋_GBK" w:cs="方正仿宋_GBK" w:hint="eastAsia"/>
          <w:sz w:val="32"/>
          <w:szCs w:val="32"/>
          <w:shd w:val="clear" w:color="auto" w:fill="FFFFFF"/>
        </w:rPr>
        <w:t>0</w:t>
      </w:r>
      <w:r>
        <w:rPr>
          <w:rFonts w:ascii="方正仿宋_GBK" w:eastAsia="方正仿宋_GBK" w:hAnsi="方正仿宋_GBK" w:cs="方正仿宋_GBK" w:hint="eastAsia"/>
          <w:sz w:val="32"/>
          <w:szCs w:val="32"/>
          <w:shd w:val="clear" w:color="auto" w:fill="FFFFFF"/>
        </w:rPr>
        <w:t>辆、执法执勤用车</w:t>
      </w:r>
      <w:r>
        <w:rPr>
          <w:rFonts w:ascii="方正仿宋_GBK" w:eastAsia="方正仿宋_GBK" w:hAnsi="方正仿宋_GBK" w:cs="方正仿宋_GBK" w:hint="eastAsia"/>
          <w:sz w:val="32"/>
          <w:szCs w:val="32"/>
          <w:shd w:val="clear" w:color="auto" w:fill="FFFFFF"/>
        </w:rPr>
        <w:t>0</w:t>
      </w:r>
      <w:r>
        <w:rPr>
          <w:rFonts w:ascii="方正仿宋_GBK" w:eastAsia="方正仿宋_GBK" w:hAnsi="方正仿宋_GBK" w:cs="方正仿宋_GBK" w:hint="eastAsia"/>
          <w:sz w:val="32"/>
          <w:szCs w:val="32"/>
          <w:shd w:val="clear" w:color="auto" w:fill="FFFFFF"/>
        </w:rPr>
        <w:t>辆，特种专业技术用车</w:t>
      </w:r>
      <w:r>
        <w:rPr>
          <w:rFonts w:ascii="方正仿宋_GBK" w:eastAsia="方正仿宋_GBK" w:hAnsi="方正仿宋_GBK" w:cs="方正仿宋_GBK" w:hint="eastAsia"/>
          <w:sz w:val="32"/>
          <w:szCs w:val="32"/>
          <w:shd w:val="clear" w:color="auto" w:fill="FFFFFF"/>
        </w:rPr>
        <w:t>0</w:t>
      </w:r>
      <w:r>
        <w:rPr>
          <w:rFonts w:ascii="方正仿宋_GBK" w:eastAsia="方正仿宋_GBK" w:hAnsi="方正仿宋_GBK" w:cs="方正仿宋_GBK" w:hint="eastAsia"/>
          <w:sz w:val="32"/>
          <w:szCs w:val="32"/>
          <w:shd w:val="clear" w:color="auto" w:fill="FFFFFF"/>
        </w:rPr>
        <w:t>辆，离退休干部用车</w:t>
      </w:r>
      <w:r>
        <w:rPr>
          <w:rFonts w:ascii="方正仿宋_GBK" w:eastAsia="方正仿宋_GBK" w:hAnsi="方正仿宋_GBK" w:cs="方正仿宋_GBK" w:hint="eastAsia"/>
          <w:sz w:val="32"/>
          <w:szCs w:val="32"/>
          <w:shd w:val="clear" w:color="auto" w:fill="FFFFFF"/>
        </w:rPr>
        <w:t>0</w:t>
      </w:r>
      <w:r>
        <w:rPr>
          <w:rFonts w:ascii="方正仿宋_GBK" w:eastAsia="方正仿宋_GBK" w:hAnsi="方正仿宋_GBK" w:cs="方正仿宋_GBK" w:hint="eastAsia"/>
          <w:sz w:val="32"/>
          <w:szCs w:val="32"/>
          <w:shd w:val="clear" w:color="auto" w:fill="FFFFFF"/>
        </w:rPr>
        <w:t>辆，其他用车</w:t>
      </w:r>
      <w:r>
        <w:rPr>
          <w:rFonts w:ascii="方正仿宋_GBK" w:eastAsia="方正仿宋_GBK" w:hAnsi="方正仿宋_GBK" w:cs="方正仿宋_GBK" w:hint="eastAsia"/>
          <w:sz w:val="32"/>
          <w:szCs w:val="32"/>
          <w:shd w:val="clear" w:color="auto" w:fill="FFFFFF"/>
        </w:rPr>
        <w:t>0</w:t>
      </w:r>
      <w:r>
        <w:rPr>
          <w:rFonts w:ascii="方正仿宋_GBK" w:eastAsia="方正仿宋_GBK" w:hAnsi="方正仿宋_GBK" w:cs="方正仿宋_GBK" w:hint="eastAsia"/>
          <w:sz w:val="32"/>
          <w:szCs w:val="32"/>
          <w:shd w:val="clear" w:color="auto" w:fill="FFFFFF"/>
        </w:rPr>
        <w:t>辆。单价</w:t>
      </w:r>
      <w:r>
        <w:rPr>
          <w:rFonts w:ascii="方正仿宋_GBK" w:eastAsia="方正仿宋_GBK" w:hAnsi="方正仿宋_GBK" w:cs="方正仿宋_GBK" w:hint="eastAsia"/>
          <w:sz w:val="32"/>
          <w:szCs w:val="32"/>
          <w:shd w:val="clear" w:color="auto" w:fill="FFFFFF"/>
        </w:rPr>
        <w:t>100</w:t>
      </w:r>
      <w:r>
        <w:rPr>
          <w:rFonts w:ascii="方正仿宋_GBK" w:eastAsia="方正仿宋_GBK" w:hAnsi="方正仿宋_GBK" w:cs="方正仿宋_GBK" w:hint="eastAsia"/>
          <w:sz w:val="32"/>
          <w:szCs w:val="32"/>
          <w:shd w:val="clear" w:color="auto" w:fill="FFFFFF"/>
        </w:rPr>
        <w:t>万元（含）以上设备（不含车辆）</w:t>
      </w:r>
      <w:r>
        <w:rPr>
          <w:rFonts w:ascii="方正仿宋_GBK" w:eastAsia="方正仿宋_GBK" w:hAnsi="方正仿宋_GBK" w:cs="方正仿宋_GBK" w:hint="eastAsia"/>
          <w:sz w:val="32"/>
          <w:szCs w:val="32"/>
          <w:shd w:val="clear" w:color="auto" w:fill="FFFFFF"/>
        </w:rPr>
        <w:t>0</w:t>
      </w:r>
      <w:r>
        <w:rPr>
          <w:rFonts w:ascii="方正仿宋_GBK" w:eastAsia="方正仿宋_GBK" w:hAnsi="方正仿宋_GBK" w:cs="方正仿宋_GBK" w:hint="eastAsia"/>
          <w:sz w:val="32"/>
          <w:szCs w:val="32"/>
          <w:shd w:val="clear" w:color="auto" w:fill="FFFFFF"/>
        </w:rPr>
        <w:t>台（套）。</w:t>
      </w:r>
    </w:p>
    <w:p w:rsidR="00B77B66" w:rsidRDefault="001D7392" w:rsidP="00761B9A">
      <w:pPr>
        <w:pStyle w:val="a5"/>
        <w:spacing w:beforeAutospacing="0" w:afterAutospacing="0" w:line="600" w:lineRule="exact"/>
        <w:ind w:firstLineChars="200" w:firstLine="640"/>
        <w:jc w:val="both"/>
        <w:rPr>
          <w:rStyle w:val="a6"/>
          <w:rFonts w:ascii="方正楷体_GBK" w:eastAsia="方正楷体_GBK" w:hAnsi="方正楷体_GBK" w:cs="方正楷体_GBK"/>
          <w:b w:val="0"/>
          <w:bCs/>
          <w:sz w:val="32"/>
          <w:szCs w:val="32"/>
          <w:shd w:val="clear" w:color="auto" w:fill="FFFFFF"/>
        </w:rPr>
      </w:pPr>
      <w:r>
        <w:rPr>
          <w:rStyle w:val="a6"/>
          <w:rFonts w:ascii="方正楷体_GBK" w:eastAsia="方正楷体_GBK" w:hAnsi="方正楷体_GBK" w:cs="方正楷体_GBK" w:hint="eastAsia"/>
          <w:b w:val="0"/>
          <w:bCs/>
          <w:sz w:val="32"/>
          <w:szCs w:val="32"/>
          <w:shd w:val="clear" w:color="auto" w:fill="FFFFFF"/>
        </w:rPr>
        <w:t>（四）政府采购支出说明</w:t>
      </w:r>
    </w:p>
    <w:p w:rsidR="00B77B66" w:rsidRDefault="001D7392" w:rsidP="00761B9A">
      <w:pPr>
        <w:pStyle w:val="a5"/>
        <w:spacing w:beforeAutospacing="0" w:afterAutospacing="0" w:line="600" w:lineRule="exact"/>
        <w:ind w:firstLineChars="200" w:firstLine="640"/>
        <w:jc w:val="both"/>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hint="eastAsia"/>
          <w:sz w:val="32"/>
          <w:szCs w:val="32"/>
          <w:shd w:val="clear" w:color="auto" w:fill="FFFFFF"/>
        </w:rPr>
        <w:t>2022</w:t>
      </w:r>
      <w:r>
        <w:rPr>
          <w:rFonts w:ascii="方正仿宋_GBK" w:eastAsia="方正仿宋_GBK" w:hAnsi="方正仿宋_GBK" w:cs="方正仿宋_GBK" w:hint="eastAsia"/>
          <w:sz w:val="32"/>
          <w:szCs w:val="32"/>
          <w:shd w:val="clear" w:color="auto" w:fill="FFFFFF"/>
        </w:rPr>
        <w:t>年度我单位未发生政府采购事项，无相关经费支出。</w:t>
      </w:r>
    </w:p>
    <w:p w:rsidR="00B77B66" w:rsidRPr="007C33DB" w:rsidRDefault="001D7392" w:rsidP="007C33DB">
      <w:pPr>
        <w:pStyle w:val="a5"/>
        <w:spacing w:beforeAutospacing="0" w:afterAutospacing="0" w:line="600" w:lineRule="exact"/>
        <w:ind w:firstLineChars="200" w:firstLine="640"/>
        <w:jc w:val="both"/>
        <w:rPr>
          <w:rStyle w:val="a6"/>
          <w:rFonts w:ascii="方正黑体_GBK" w:eastAsia="方正黑体_GBK" w:hAnsi="方正黑体_GBK" w:cs="方正黑体_GBK"/>
          <w:bCs/>
          <w:shd w:val="clear" w:color="auto" w:fill="FFFFFF"/>
        </w:rPr>
      </w:pPr>
      <w:r w:rsidRPr="007C33DB">
        <w:rPr>
          <w:rStyle w:val="a6"/>
          <w:rFonts w:ascii="方正黑体_GBK" w:eastAsia="方正黑体_GBK" w:hAnsi="方正黑体_GBK" w:cs="方正黑体_GBK" w:hint="eastAsia"/>
          <w:b w:val="0"/>
          <w:bCs/>
          <w:sz w:val="32"/>
          <w:szCs w:val="32"/>
          <w:shd w:val="clear" w:color="auto" w:fill="FFFFFF"/>
        </w:rPr>
        <w:t>五、预算绩效管理情况说明</w:t>
      </w:r>
    </w:p>
    <w:p w:rsidR="00B77B66" w:rsidRDefault="001D7392" w:rsidP="00761B9A">
      <w:pPr>
        <w:pStyle w:val="a5"/>
        <w:spacing w:beforeAutospacing="0" w:afterAutospacing="0" w:line="600" w:lineRule="exact"/>
        <w:ind w:firstLineChars="200" w:firstLine="640"/>
        <w:jc w:val="both"/>
        <w:rPr>
          <w:rStyle w:val="a6"/>
          <w:rFonts w:ascii="方正楷体_GBK" w:eastAsia="方正楷体_GBK" w:hAnsi="方正楷体_GBK" w:cs="方正楷体_GBK"/>
          <w:b w:val="0"/>
          <w:bCs/>
          <w:sz w:val="32"/>
          <w:szCs w:val="32"/>
          <w:shd w:val="clear" w:color="auto" w:fill="FFFFFF"/>
        </w:rPr>
      </w:pPr>
      <w:r>
        <w:rPr>
          <w:rStyle w:val="a6"/>
          <w:rFonts w:ascii="方正楷体_GBK" w:eastAsia="方正楷体_GBK" w:hAnsi="方正楷体_GBK" w:cs="方正楷体_GBK" w:hint="eastAsia"/>
          <w:b w:val="0"/>
          <w:bCs/>
          <w:sz w:val="32"/>
          <w:szCs w:val="32"/>
          <w:shd w:val="clear" w:color="auto" w:fill="FFFFFF"/>
        </w:rPr>
        <w:lastRenderedPageBreak/>
        <w:t>（一）预算绩效管理工作开展情况</w:t>
      </w:r>
    </w:p>
    <w:p w:rsidR="00B77B66" w:rsidRDefault="001D7392" w:rsidP="00761B9A">
      <w:pPr>
        <w:pStyle w:val="a5"/>
        <w:spacing w:beforeAutospacing="0" w:afterAutospacing="0" w:line="600" w:lineRule="exact"/>
        <w:ind w:firstLineChars="200" w:firstLine="640"/>
        <w:jc w:val="both"/>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hint="eastAsia"/>
          <w:sz w:val="32"/>
          <w:szCs w:val="32"/>
          <w:shd w:val="clear" w:color="auto" w:fill="FFFFFF"/>
        </w:rPr>
        <w:t>根据预算绩效管理要求，</w:t>
      </w:r>
      <w:r>
        <w:rPr>
          <w:rFonts w:ascii="方正仿宋_GBK" w:eastAsia="方正仿宋_GBK" w:hAnsi="方正仿宋_GBK" w:cs="方正仿宋_GBK" w:hint="eastAsia"/>
          <w:sz w:val="32"/>
          <w:szCs w:val="32"/>
          <w:shd w:val="clear" w:color="auto" w:fill="FFFFFF"/>
        </w:rPr>
        <w:t>我单位组织部门本级及所属单位对部门整体和</w:t>
      </w:r>
      <w:r>
        <w:rPr>
          <w:rFonts w:ascii="方正仿宋_GBK" w:eastAsia="方正仿宋_GBK" w:hAnsi="方正仿宋_GBK" w:cs="方正仿宋_GBK" w:hint="eastAsia"/>
          <w:sz w:val="32"/>
          <w:szCs w:val="32"/>
          <w:shd w:val="clear" w:color="auto" w:fill="FFFFFF"/>
        </w:rPr>
        <w:t>1</w:t>
      </w:r>
      <w:r>
        <w:rPr>
          <w:rFonts w:ascii="方正仿宋_GBK" w:eastAsia="方正仿宋_GBK" w:hAnsi="方正仿宋_GBK" w:cs="方正仿宋_GBK" w:hint="eastAsia"/>
          <w:sz w:val="32"/>
          <w:szCs w:val="32"/>
          <w:shd w:val="clear" w:color="auto" w:fill="FFFFFF"/>
        </w:rPr>
        <w:t>个二级项目开展了绩效自评。涉及资金</w:t>
      </w:r>
      <w:r>
        <w:rPr>
          <w:rFonts w:ascii="方正仿宋_GBK" w:eastAsia="方正仿宋_GBK" w:hAnsi="方正仿宋_GBK" w:cs="方正仿宋_GBK" w:hint="eastAsia"/>
          <w:sz w:val="32"/>
          <w:szCs w:val="32"/>
          <w:shd w:val="clear" w:color="auto" w:fill="FFFFFF"/>
        </w:rPr>
        <w:t>103.56</w:t>
      </w:r>
      <w:r>
        <w:rPr>
          <w:rFonts w:ascii="方正仿宋_GBK" w:eastAsia="方正仿宋_GBK" w:hAnsi="方正仿宋_GBK" w:cs="方正仿宋_GBK" w:hint="eastAsia"/>
          <w:sz w:val="32"/>
          <w:szCs w:val="32"/>
          <w:shd w:val="clear" w:color="auto" w:fill="FFFFFF"/>
        </w:rPr>
        <w:t>万元，涉及财政拨款项目支出</w:t>
      </w:r>
      <w:r>
        <w:rPr>
          <w:rFonts w:ascii="方正仿宋_GBK" w:eastAsia="方正仿宋_GBK" w:hAnsi="方正仿宋_GBK" w:cs="方正仿宋_GBK" w:hint="eastAsia"/>
          <w:sz w:val="32"/>
          <w:szCs w:val="32"/>
          <w:shd w:val="clear" w:color="auto" w:fill="FFFFFF"/>
        </w:rPr>
        <w:t>3.11</w:t>
      </w:r>
      <w:r>
        <w:rPr>
          <w:rFonts w:ascii="方正仿宋_GBK" w:eastAsia="方正仿宋_GBK" w:hAnsi="方正仿宋_GBK" w:cs="方正仿宋_GBK" w:hint="eastAsia"/>
          <w:sz w:val="32"/>
          <w:szCs w:val="32"/>
          <w:shd w:val="clear" w:color="auto" w:fill="FFFFFF"/>
        </w:rPr>
        <w:t>万元。</w:t>
      </w:r>
    </w:p>
    <w:p w:rsidR="00B77B66" w:rsidRDefault="001D7392" w:rsidP="00761B9A">
      <w:pPr>
        <w:pStyle w:val="a5"/>
        <w:spacing w:beforeAutospacing="0" w:afterAutospacing="0" w:line="600" w:lineRule="exact"/>
        <w:ind w:firstLineChars="200" w:firstLine="640"/>
        <w:jc w:val="both"/>
        <w:rPr>
          <w:rStyle w:val="a6"/>
          <w:rFonts w:ascii="方正楷体_GBK" w:eastAsia="方正楷体_GBK" w:hAnsi="方正楷体_GBK" w:cs="方正楷体_GBK"/>
          <w:b w:val="0"/>
          <w:bCs/>
          <w:sz w:val="32"/>
          <w:szCs w:val="32"/>
          <w:shd w:val="clear" w:color="auto" w:fill="FFFFFF"/>
        </w:rPr>
      </w:pPr>
      <w:r>
        <w:rPr>
          <w:rStyle w:val="a6"/>
          <w:rFonts w:ascii="方正楷体_GBK" w:eastAsia="方正楷体_GBK" w:hAnsi="方正楷体_GBK" w:cs="方正楷体_GBK" w:hint="eastAsia"/>
          <w:b w:val="0"/>
          <w:bCs/>
          <w:sz w:val="32"/>
          <w:szCs w:val="32"/>
          <w:shd w:val="clear" w:color="auto" w:fill="FFFFFF"/>
        </w:rPr>
        <w:t>（二）绩效自评结果。</w:t>
      </w:r>
    </w:p>
    <w:p w:rsidR="00B77B66" w:rsidRDefault="001D7392">
      <w:pPr>
        <w:pStyle w:val="a5"/>
        <w:spacing w:beforeAutospacing="0" w:afterAutospacing="0" w:line="560" w:lineRule="exact"/>
        <w:ind w:firstLineChars="200" w:firstLine="640"/>
        <w:rPr>
          <w:rStyle w:val="a6"/>
          <w:rFonts w:ascii="方正仿宋_GBK" w:eastAsia="方正仿宋_GBK" w:hAnsi="方正仿宋_GBK" w:cs="方正仿宋_GBK"/>
          <w:b w:val="0"/>
          <w:bCs/>
          <w:sz w:val="32"/>
          <w:szCs w:val="32"/>
          <w:shd w:val="clear" w:color="auto" w:fill="FFFFFF"/>
        </w:rPr>
      </w:pPr>
      <w:r>
        <w:rPr>
          <w:rStyle w:val="a6"/>
          <w:rFonts w:ascii="方正仿宋_GBK" w:eastAsia="方正仿宋_GBK" w:hAnsi="方正仿宋_GBK" w:cs="方正仿宋_GBK" w:hint="eastAsia"/>
          <w:b w:val="0"/>
          <w:bCs/>
          <w:sz w:val="32"/>
          <w:szCs w:val="32"/>
          <w:shd w:val="clear" w:color="auto" w:fill="FFFFFF"/>
        </w:rPr>
        <w:t>1.</w:t>
      </w:r>
      <w:r>
        <w:rPr>
          <w:rStyle w:val="a6"/>
          <w:rFonts w:ascii="方正仿宋_GBK" w:eastAsia="方正仿宋_GBK" w:hAnsi="方正仿宋_GBK" w:cs="方正仿宋_GBK" w:hint="eastAsia"/>
          <w:b w:val="0"/>
          <w:bCs/>
          <w:sz w:val="32"/>
          <w:szCs w:val="32"/>
          <w:shd w:val="clear" w:color="auto" w:fill="FFFFFF"/>
        </w:rPr>
        <w:t>绩效目标自评表</w:t>
      </w:r>
    </w:p>
    <w:tbl>
      <w:tblPr>
        <w:tblW w:w="9540" w:type="dxa"/>
        <w:tblInd w:w="93" w:type="dxa"/>
        <w:tblLook w:val="04A0" w:firstRow="1" w:lastRow="0" w:firstColumn="1" w:lastColumn="0" w:noHBand="0" w:noVBand="1"/>
      </w:tblPr>
      <w:tblGrid>
        <w:gridCol w:w="870"/>
        <w:gridCol w:w="963"/>
        <w:gridCol w:w="164"/>
        <w:gridCol w:w="799"/>
        <w:gridCol w:w="963"/>
        <w:gridCol w:w="963"/>
        <w:gridCol w:w="964"/>
        <w:gridCol w:w="963"/>
        <w:gridCol w:w="1048"/>
        <w:gridCol w:w="990"/>
        <w:gridCol w:w="853"/>
      </w:tblGrid>
      <w:tr w:rsidR="00B77B66">
        <w:trPr>
          <w:trHeight w:val="552"/>
        </w:trPr>
        <w:tc>
          <w:tcPr>
            <w:tcW w:w="9540" w:type="dxa"/>
            <w:gridSpan w:val="11"/>
            <w:tcBorders>
              <w:top w:val="nil"/>
              <w:left w:val="nil"/>
              <w:bottom w:val="nil"/>
              <w:right w:val="nil"/>
            </w:tcBorders>
            <w:vAlign w:val="center"/>
          </w:tcPr>
          <w:p w:rsidR="00B77B66" w:rsidRDefault="001D7392">
            <w:pPr>
              <w:jc w:val="center"/>
              <w:textAlignment w:val="center"/>
              <w:rPr>
                <w:rFonts w:ascii="方正小标宋_GBK" w:eastAsia="方正小标宋_GBK" w:hAnsi="方正小标宋_GBK" w:cs="方正小标宋_GBK"/>
                <w:color w:val="000000"/>
                <w:sz w:val="36"/>
                <w:szCs w:val="36"/>
              </w:rPr>
            </w:pPr>
            <w:r>
              <w:rPr>
                <w:rFonts w:ascii="方正小标宋_GBK" w:eastAsia="方正小标宋_GBK" w:hAnsi="方正小标宋_GBK" w:cs="方正小标宋_GBK" w:hint="eastAsia"/>
                <w:color w:val="000000"/>
                <w:sz w:val="36"/>
                <w:szCs w:val="36"/>
                <w:lang w:bidi="ar"/>
              </w:rPr>
              <w:t>虎溪社区卫生服务中心</w:t>
            </w:r>
            <w:r>
              <w:rPr>
                <w:rFonts w:ascii="方正小标宋_GBK" w:eastAsia="方正小标宋_GBK" w:hAnsi="方正小标宋_GBK" w:cs="方正小标宋_GBK" w:hint="eastAsia"/>
                <w:color w:val="000000"/>
                <w:sz w:val="36"/>
                <w:szCs w:val="36"/>
                <w:lang w:bidi="ar"/>
              </w:rPr>
              <w:t>2022</w:t>
            </w:r>
            <w:r>
              <w:rPr>
                <w:rFonts w:ascii="方正小标宋_GBK" w:eastAsia="方正小标宋_GBK" w:hAnsi="方正小标宋_GBK" w:cs="方正小标宋_GBK" w:hint="eastAsia"/>
                <w:color w:val="000000"/>
                <w:sz w:val="36"/>
                <w:szCs w:val="36"/>
                <w:lang w:bidi="ar"/>
              </w:rPr>
              <w:t>年度部门整体绩效自评表</w:t>
            </w:r>
          </w:p>
        </w:tc>
      </w:tr>
      <w:tr w:rsidR="00B77B66" w:rsidTr="007C33DB">
        <w:trPr>
          <w:trHeight w:val="274"/>
        </w:trPr>
        <w:tc>
          <w:tcPr>
            <w:tcW w:w="870" w:type="dxa"/>
            <w:tcBorders>
              <w:top w:val="single" w:sz="4" w:space="0" w:color="000000"/>
              <w:left w:val="single" w:sz="4" w:space="0" w:color="000000"/>
              <w:bottom w:val="single" w:sz="4" w:space="0" w:color="000000"/>
              <w:right w:val="single" w:sz="4" w:space="0" w:color="000000"/>
            </w:tcBorders>
            <w:vAlign w:val="center"/>
          </w:tcPr>
          <w:p w:rsidR="00B77B66" w:rsidRDefault="001D7392">
            <w:pPr>
              <w:jc w:val="center"/>
              <w:textAlignment w:val="center"/>
              <w:rPr>
                <w:rFonts w:ascii="方正仿宋_GBK" w:eastAsia="方正仿宋_GBK" w:hAnsi="方正仿宋_GBK" w:cs="方正仿宋_GBK"/>
                <w:color w:val="000000"/>
                <w:sz w:val="18"/>
                <w:szCs w:val="18"/>
              </w:rPr>
            </w:pPr>
            <w:r>
              <w:rPr>
                <w:rFonts w:ascii="方正仿宋_GBK" w:eastAsia="方正仿宋_GBK" w:hAnsi="方正仿宋_GBK" w:cs="方正仿宋_GBK" w:hint="eastAsia"/>
                <w:color w:val="000000"/>
                <w:sz w:val="18"/>
                <w:szCs w:val="18"/>
                <w:lang w:bidi="ar"/>
              </w:rPr>
              <w:t>主管部门</w:t>
            </w:r>
          </w:p>
        </w:tc>
        <w:tc>
          <w:tcPr>
            <w:tcW w:w="1127" w:type="dxa"/>
            <w:gridSpan w:val="2"/>
            <w:tcBorders>
              <w:top w:val="single" w:sz="4" w:space="0" w:color="000000"/>
              <w:left w:val="single" w:sz="4" w:space="0" w:color="000000"/>
              <w:bottom w:val="single" w:sz="4" w:space="0" w:color="000000"/>
              <w:right w:val="single" w:sz="4" w:space="0" w:color="000000"/>
            </w:tcBorders>
            <w:vAlign w:val="center"/>
          </w:tcPr>
          <w:p w:rsidR="00B77B66" w:rsidRDefault="001D7392">
            <w:pPr>
              <w:jc w:val="center"/>
              <w:rPr>
                <w:rFonts w:ascii="方正仿宋_GBK" w:eastAsia="方正仿宋_GBK" w:hAnsi="方正仿宋_GBK" w:cs="方正仿宋_GBK"/>
                <w:color w:val="000000"/>
                <w:sz w:val="18"/>
                <w:szCs w:val="18"/>
              </w:rPr>
            </w:pPr>
            <w:r>
              <w:rPr>
                <w:rFonts w:ascii="方正仿宋_GBK" w:eastAsia="方正仿宋_GBK" w:hAnsi="方正仿宋_GBK" w:cs="方正仿宋_GBK" w:hint="eastAsia"/>
                <w:color w:val="000000"/>
                <w:sz w:val="18"/>
                <w:szCs w:val="18"/>
                <w:lang w:bidi="ar"/>
              </w:rPr>
              <w:t>高新区公共服务局</w:t>
            </w:r>
          </w:p>
        </w:tc>
        <w:tc>
          <w:tcPr>
            <w:tcW w:w="799" w:type="dxa"/>
            <w:tcBorders>
              <w:top w:val="single" w:sz="4" w:space="0" w:color="000000"/>
              <w:left w:val="single" w:sz="4" w:space="0" w:color="000000"/>
              <w:bottom w:val="single" w:sz="4" w:space="0" w:color="000000"/>
              <w:right w:val="single" w:sz="4" w:space="0" w:color="000000"/>
            </w:tcBorders>
            <w:vAlign w:val="center"/>
          </w:tcPr>
          <w:p w:rsidR="00B77B66" w:rsidRDefault="001D7392">
            <w:pPr>
              <w:jc w:val="center"/>
              <w:rPr>
                <w:rFonts w:ascii="方正仿宋_GBK" w:eastAsia="方正仿宋_GBK" w:hAnsi="方正仿宋_GBK" w:cs="方正仿宋_GBK"/>
                <w:color w:val="000000"/>
                <w:sz w:val="18"/>
                <w:szCs w:val="18"/>
              </w:rPr>
            </w:pPr>
            <w:r>
              <w:rPr>
                <w:rFonts w:ascii="方正仿宋_GBK" w:eastAsia="方正仿宋_GBK" w:hAnsi="方正仿宋_GBK" w:cs="方正仿宋_GBK" w:hint="eastAsia"/>
                <w:color w:val="000000"/>
                <w:sz w:val="18"/>
                <w:szCs w:val="18"/>
                <w:lang w:bidi="ar"/>
              </w:rPr>
              <w:t>部门</w:t>
            </w:r>
            <w:r>
              <w:rPr>
                <w:rFonts w:ascii="方正仿宋_GBK" w:eastAsia="方正仿宋_GBK" w:hAnsi="方正仿宋_GBK" w:cs="方正仿宋_GBK" w:hint="eastAsia"/>
                <w:color w:val="000000"/>
                <w:sz w:val="18"/>
                <w:szCs w:val="18"/>
                <w:lang w:bidi="ar"/>
              </w:rPr>
              <w:br/>
            </w:r>
            <w:r>
              <w:rPr>
                <w:rFonts w:ascii="方正仿宋_GBK" w:eastAsia="方正仿宋_GBK" w:hAnsi="方正仿宋_GBK" w:cs="方正仿宋_GBK" w:hint="eastAsia"/>
                <w:color w:val="000000"/>
                <w:sz w:val="18"/>
                <w:szCs w:val="18"/>
                <w:lang w:bidi="ar"/>
              </w:rPr>
              <w:t>联系人</w:t>
            </w:r>
          </w:p>
        </w:tc>
        <w:tc>
          <w:tcPr>
            <w:tcW w:w="0" w:type="auto"/>
            <w:gridSpan w:val="2"/>
            <w:tcBorders>
              <w:top w:val="single" w:sz="4" w:space="0" w:color="000000"/>
              <w:left w:val="single" w:sz="4" w:space="0" w:color="000000"/>
              <w:bottom w:val="single" w:sz="4" w:space="0" w:color="000000"/>
              <w:right w:val="single" w:sz="4" w:space="0" w:color="000000"/>
            </w:tcBorders>
            <w:noWrap/>
            <w:vAlign w:val="center"/>
          </w:tcPr>
          <w:p w:rsidR="00B77B66" w:rsidRDefault="001D7392">
            <w:pPr>
              <w:jc w:val="center"/>
              <w:rPr>
                <w:rFonts w:ascii="方正仿宋_GBK" w:eastAsia="方正仿宋_GBK" w:hAnsi="方正仿宋_GBK" w:cs="方正仿宋_GBK"/>
                <w:color w:val="000000"/>
                <w:sz w:val="18"/>
                <w:szCs w:val="18"/>
              </w:rPr>
            </w:pPr>
            <w:r>
              <w:rPr>
                <w:rFonts w:ascii="方正仿宋_GBK" w:eastAsia="方正仿宋_GBK" w:hAnsi="方正仿宋_GBK" w:cs="方正仿宋_GBK" w:hint="eastAsia"/>
                <w:color w:val="000000"/>
                <w:sz w:val="18"/>
                <w:szCs w:val="18"/>
                <w:lang w:bidi="ar"/>
              </w:rPr>
              <w:t>严洁</w:t>
            </w:r>
          </w:p>
        </w:tc>
        <w:tc>
          <w:tcPr>
            <w:tcW w:w="964" w:type="dxa"/>
            <w:tcBorders>
              <w:top w:val="single" w:sz="4" w:space="0" w:color="000000"/>
              <w:left w:val="single" w:sz="4" w:space="0" w:color="000000"/>
              <w:bottom w:val="single" w:sz="4" w:space="0" w:color="000000"/>
              <w:right w:val="single" w:sz="4" w:space="0" w:color="000000"/>
            </w:tcBorders>
            <w:vAlign w:val="center"/>
          </w:tcPr>
          <w:p w:rsidR="00B77B66" w:rsidRDefault="001D7392">
            <w:pPr>
              <w:jc w:val="center"/>
              <w:rPr>
                <w:rFonts w:ascii="方正仿宋_GBK" w:eastAsia="方正仿宋_GBK" w:hAnsi="方正仿宋_GBK" w:cs="方正仿宋_GBK"/>
                <w:color w:val="000000"/>
                <w:sz w:val="18"/>
                <w:szCs w:val="18"/>
              </w:rPr>
            </w:pPr>
            <w:r>
              <w:rPr>
                <w:rFonts w:ascii="方正仿宋_GBK" w:eastAsia="方正仿宋_GBK" w:hAnsi="方正仿宋_GBK" w:cs="方正仿宋_GBK" w:hint="eastAsia"/>
                <w:color w:val="000000"/>
                <w:sz w:val="18"/>
                <w:szCs w:val="18"/>
                <w:lang w:bidi="ar"/>
              </w:rPr>
              <w:t>联系电话</w:t>
            </w:r>
          </w:p>
        </w:tc>
        <w:tc>
          <w:tcPr>
            <w:tcW w:w="2011" w:type="dxa"/>
            <w:gridSpan w:val="2"/>
            <w:tcBorders>
              <w:top w:val="single" w:sz="4" w:space="0" w:color="000000"/>
              <w:left w:val="single" w:sz="4" w:space="0" w:color="000000"/>
              <w:bottom w:val="single" w:sz="4" w:space="0" w:color="000000"/>
              <w:right w:val="single" w:sz="4" w:space="0" w:color="000000"/>
            </w:tcBorders>
            <w:noWrap/>
            <w:vAlign w:val="center"/>
          </w:tcPr>
          <w:p w:rsidR="00B77B66" w:rsidRDefault="003B485D">
            <w:pPr>
              <w:jc w:val="center"/>
              <w:rPr>
                <w:rFonts w:ascii="方正仿宋_GBK" w:eastAsia="方正仿宋_GBK" w:hAnsi="方正仿宋_GBK" w:cs="方正仿宋_GBK"/>
                <w:color w:val="000000"/>
                <w:sz w:val="18"/>
                <w:szCs w:val="18"/>
              </w:rPr>
            </w:pPr>
            <w:r w:rsidRPr="003B485D">
              <w:rPr>
                <w:rFonts w:ascii="方正仿宋_GBK" w:eastAsia="方正仿宋_GBK" w:hAnsi="方正仿宋_GBK" w:cs="方正仿宋_GBK"/>
                <w:color w:val="000000"/>
                <w:sz w:val="18"/>
                <w:szCs w:val="18"/>
                <w:lang w:bidi="ar"/>
              </w:rPr>
              <w:t>023-65004561</w:t>
            </w:r>
          </w:p>
        </w:tc>
        <w:tc>
          <w:tcPr>
            <w:tcW w:w="990" w:type="dxa"/>
            <w:tcBorders>
              <w:top w:val="single" w:sz="4" w:space="0" w:color="000000"/>
              <w:left w:val="single" w:sz="4" w:space="0" w:color="000000"/>
              <w:bottom w:val="single" w:sz="4" w:space="0" w:color="000000"/>
              <w:right w:val="single" w:sz="4" w:space="0" w:color="000000"/>
            </w:tcBorders>
            <w:vAlign w:val="center"/>
          </w:tcPr>
          <w:p w:rsidR="00B77B66" w:rsidRDefault="001D7392">
            <w:pPr>
              <w:jc w:val="center"/>
              <w:rPr>
                <w:rFonts w:ascii="方正仿宋_GBK" w:eastAsia="方正仿宋_GBK" w:hAnsi="方正仿宋_GBK" w:cs="方正仿宋_GBK"/>
                <w:color w:val="000000"/>
                <w:sz w:val="18"/>
                <w:szCs w:val="18"/>
              </w:rPr>
            </w:pPr>
            <w:r>
              <w:rPr>
                <w:rFonts w:ascii="方正仿宋_GBK" w:eastAsia="方正仿宋_GBK" w:hAnsi="方正仿宋_GBK" w:cs="方正仿宋_GBK" w:hint="eastAsia"/>
                <w:color w:val="000000"/>
                <w:sz w:val="18"/>
                <w:szCs w:val="18"/>
                <w:lang w:bidi="ar"/>
              </w:rPr>
              <w:t>自评总分</w:t>
            </w:r>
            <w:r>
              <w:rPr>
                <w:rFonts w:ascii="方正仿宋_GBK" w:eastAsia="方正仿宋_GBK" w:hAnsi="方正仿宋_GBK" w:cs="方正仿宋_GBK" w:hint="eastAsia"/>
                <w:color w:val="000000"/>
                <w:sz w:val="18"/>
                <w:szCs w:val="18"/>
                <w:lang w:bidi="ar"/>
              </w:rPr>
              <w:br/>
            </w:r>
            <w:r>
              <w:rPr>
                <w:rFonts w:ascii="方正仿宋_GBK" w:eastAsia="方正仿宋_GBK" w:hAnsi="方正仿宋_GBK" w:cs="方正仿宋_GBK" w:hint="eastAsia"/>
                <w:color w:val="000000"/>
                <w:sz w:val="18"/>
                <w:szCs w:val="18"/>
                <w:lang w:bidi="ar"/>
              </w:rPr>
              <w:t>（分）</w:t>
            </w:r>
          </w:p>
        </w:tc>
        <w:tc>
          <w:tcPr>
            <w:tcW w:w="853" w:type="dxa"/>
            <w:tcBorders>
              <w:top w:val="single" w:sz="4" w:space="0" w:color="000000"/>
              <w:left w:val="single" w:sz="4" w:space="0" w:color="000000"/>
              <w:bottom w:val="single" w:sz="4" w:space="0" w:color="000000"/>
              <w:right w:val="single" w:sz="4" w:space="0" w:color="000000"/>
            </w:tcBorders>
            <w:noWrap/>
            <w:vAlign w:val="center"/>
          </w:tcPr>
          <w:p w:rsidR="00B77B66" w:rsidRDefault="001D7392">
            <w:pPr>
              <w:jc w:val="center"/>
              <w:rPr>
                <w:rFonts w:ascii="方正仿宋_GBK" w:eastAsia="方正仿宋_GBK" w:hAnsi="方正仿宋_GBK" w:cs="方正仿宋_GBK"/>
                <w:color w:val="000000"/>
                <w:sz w:val="18"/>
                <w:szCs w:val="18"/>
              </w:rPr>
            </w:pPr>
            <w:r>
              <w:rPr>
                <w:rFonts w:ascii="方正仿宋_GBK" w:eastAsia="方正仿宋_GBK" w:hAnsi="方正仿宋_GBK" w:cs="方正仿宋_GBK" w:hint="eastAsia"/>
                <w:color w:val="000000"/>
                <w:sz w:val="18"/>
                <w:szCs w:val="18"/>
                <w:lang w:bidi="ar"/>
              </w:rPr>
              <w:t>95</w:t>
            </w:r>
          </w:p>
        </w:tc>
      </w:tr>
      <w:tr w:rsidR="00B77B66" w:rsidTr="007C33DB">
        <w:trPr>
          <w:trHeight w:val="437"/>
        </w:trPr>
        <w:tc>
          <w:tcPr>
            <w:tcW w:w="870" w:type="dxa"/>
            <w:vMerge w:val="restart"/>
            <w:tcBorders>
              <w:top w:val="single" w:sz="4" w:space="0" w:color="000000"/>
              <w:left w:val="single" w:sz="4" w:space="0" w:color="000000"/>
              <w:bottom w:val="single" w:sz="4" w:space="0" w:color="000000"/>
              <w:right w:val="single" w:sz="4" w:space="0" w:color="000000"/>
            </w:tcBorders>
            <w:vAlign w:val="center"/>
          </w:tcPr>
          <w:p w:rsidR="00B77B66" w:rsidRDefault="001D7392">
            <w:pPr>
              <w:jc w:val="center"/>
              <w:textAlignment w:val="center"/>
              <w:rPr>
                <w:rFonts w:ascii="方正仿宋_GBK" w:eastAsia="方正仿宋_GBK" w:hAnsi="方正仿宋_GBK" w:cs="方正仿宋_GBK"/>
                <w:color w:val="000000"/>
                <w:sz w:val="18"/>
                <w:szCs w:val="18"/>
              </w:rPr>
            </w:pPr>
            <w:r>
              <w:rPr>
                <w:rFonts w:ascii="方正仿宋_GBK" w:eastAsia="方正仿宋_GBK" w:hAnsi="方正仿宋_GBK" w:cs="方正仿宋_GBK" w:hint="eastAsia"/>
                <w:color w:val="000000"/>
                <w:sz w:val="18"/>
                <w:szCs w:val="18"/>
                <w:lang w:bidi="ar"/>
              </w:rPr>
              <w:t>当年绩效</w:t>
            </w:r>
            <w:r>
              <w:rPr>
                <w:rFonts w:ascii="方正仿宋_GBK" w:eastAsia="方正仿宋_GBK" w:hAnsi="方正仿宋_GBK" w:cs="方正仿宋_GBK" w:hint="eastAsia"/>
                <w:color w:val="000000"/>
                <w:sz w:val="18"/>
                <w:szCs w:val="18"/>
                <w:lang w:bidi="ar"/>
              </w:rPr>
              <w:br/>
            </w:r>
            <w:r>
              <w:rPr>
                <w:rFonts w:ascii="方正仿宋_GBK" w:eastAsia="方正仿宋_GBK" w:hAnsi="方正仿宋_GBK" w:cs="方正仿宋_GBK" w:hint="eastAsia"/>
                <w:color w:val="000000"/>
                <w:sz w:val="18"/>
                <w:szCs w:val="18"/>
                <w:lang w:bidi="ar"/>
              </w:rPr>
              <w:t>目标</w:t>
            </w:r>
          </w:p>
        </w:tc>
        <w:tc>
          <w:tcPr>
            <w:tcW w:w="1926" w:type="dxa"/>
            <w:gridSpan w:val="3"/>
            <w:tcBorders>
              <w:top w:val="single" w:sz="4" w:space="0" w:color="000000"/>
              <w:left w:val="single" w:sz="4" w:space="0" w:color="000000"/>
              <w:bottom w:val="single" w:sz="4" w:space="0" w:color="000000"/>
              <w:right w:val="single" w:sz="4" w:space="0" w:color="000000"/>
            </w:tcBorders>
            <w:vAlign w:val="center"/>
          </w:tcPr>
          <w:p w:rsidR="00B77B66" w:rsidRDefault="001D7392">
            <w:pPr>
              <w:jc w:val="center"/>
              <w:textAlignment w:val="center"/>
              <w:rPr>
                <w:rFonts w:ascii="方正仿宋_GBK" w:eastAsia="方正仿宋_GBK" w:hAnsi="方正仿宋_GBK" w:cs="方正仿宋_GBK"/>
                <w:color w:val="000000"/>
                <w:sz w:val="18"/>
                <w:szCs w:val="18"/>
              </w:rPr>
            </w:pPr>
            <w:r>
              <w:rPr>
                <w:rFonts w:ascii="方正仿宋_GBK" w:eastAsia="方正仿宋_GBK" w:hAnsi="方正仿宋_GBK" w:cs="方正仿宋_GBK" w:hint="eastAsia"/>
                <w:color w:val="000000"/>
                <w:sz w:val="18"/>
                <w:szCs w:val="18"/>
                <w:lang w:bidi="ar"/>
              </w:rPr>
              <w:t>年初绩效目标</w:t>
            </w:r>
          </w:p>
        </w:tc>
        <w:tc>
          <w:tcPr>
            <w:tcW w:w="2890" w:type="dxa"/>
            <w:gridSpan w:val="3"/>
            <w:tcBorders>
              <w:top w:val="single" w:sz="4" w:space="0" w:color="000000"/>
              <w:left w:val="single" w:sz="4" w:space="0" w:color="000000"/>
              <w:bottom w:val="single" w:sz="4" w:space="0" w:color="000000"/>
              <w:right w:val="single" w:sz="4" w:space="0" w:color="000000"/>
            </w:tcBorders>
            <w:vAlign w:val="center"/>
          </w:tcPr>
          <w:p w:rsidR="00B77B66" w:rsidRDefault="001D7392">
            <w:pPr>
              <w:jc w:val="center"/>
              <w:textAlignment w:val="center"/>
              <w:rPr>
                <w:rFonts w:ascii="方正仿宋_GBK" w:eastAsia="方正仿宋_GBK" w:hAnsi="方正仿宋_GBK" w:cs="方正仿宋_GBK"/>
                <w:color w:val="000000"/>
                <w:sz w:val="18"/>
                <w:szCs w:val="18"/>
              </w:rPr>
            </w:pPr>
            <w:r>
              <w:rPr>
                <w:rFonts w:ascii="方正仿宋_GBK" w:eastAsia="方正仿宋_GBK" w:hAnsi="方正仿宋_GBK" w:cs="方正仿宋_GBK" w:hint="eastAsia"/>
                <w:color w:val="000000"/>
                <w:sz w:val="18"/>
                <w:szCs w:val="18"/>
                <w:lang w:bidi="ar"/>
              </w:rPr>
              <w:t>全年（调整）绩效目标</w:t>
            </w:r>
          </w:p>
        </w:tc>
        <w:tc>
          <w:tcPr>
            <w:tcW w:w="3854" w:type="dxa"/>
            <w:gridSpan w:val="4"/>
            <w:tcBorders>
              <w:top w:val="single" w:sz="4" w:space="0" w:color="000000"/>
              <w:left w:val="single" w:sz="4" w:space="0" w:color="000000"/>
              <w:bottom w:val="single" w:sz="4" w:space="0" w:color="000000"/>
              <w:right w:val="single" w:sz="4" w:space="0" w:color="000000"/>
            </w:tcBorders>
            <w:vAlign w:val="center"/>
          </w:tcPr>
          <w:p w:rsidR="00B77B66" w:rsidRDefault="001D7392">
            <w:pPr>
              <w:jc w:val="center"/>
              <w:textAlignment w:val="center"/>
              <w:rPr>
                <w:rFonts w:ascii="方正仿宋_GBK" w:eastAsia="方正仿宋_GBK" w:hAnsi="方正仿宋_GBK" w:cs="方正仿宋_GBK"/>
                <w:color w:val="000000"/>
                <w:sz w:val="18"/>
                <w:szCs w:val="18"/>
              </w:rPr>
            </w:pPr>
            <w:r>
              <w:rPr>
                <w:rFonts w:ascii="方正仿宋_GBK" w:eastAsia="方正仿宋_GBK" w:hAnsi="方正仿宋_GBK" w:cs="方正仿宋_GBK" w:hint="eastAsia"/>
                <w:color w:val="000000"/>
                <w:sz w:val="18"/>
                <w:szCs w:val="18"/>
                <w:lang w:bidi="ar"/>
              </w:rPr>
              <w:t>全年目标实际完成情况</w:t>
            </w:r>
          </w:p>
        </w:tc>
      </w:tr>
      <w:tr w:rsidR="00B77B66" w:rsidTr="007C33DB">
        <w:trPr>
          <w:trHeight w:val="1628"/>
        </w:trPr>
        <w:tc>
          <w:tcPr>
            <w:tcW w:w="870" w:type="dxa"/>
            <w:vMerge/>
            <w:tcBorders>
              <w:top w:val="single" w:sz="4" w:space="0" w:color="000000"/>
              <w:left w:val="single" w:sz="4" w:space="0" w:color="000000"/>
              <w:bottom w:val="single" w:sz="4" w:space="0" w:color="000000"/>
              <w:right w:val="single" w:sz="4" w:space="0" w:color="000000"/>
            </w:tcBorders>
            <w:vAlign w:val="center"/>
          </w:tcPr>
          <w:p w:rsidR="00B77B66" w:rsidRDefault="00B77B66">
            <w:pPr>
              <w:jc w:val="center"/>
              <w:rPr>
                <w:rFonts w:ascii="方正仿宋_GBK" w:eastAsia="方正仿宋_GBK" w:hAnsi="方正仿宋_GBK" w:cs="方正仿宋_GBK"/>
                <w:color w:val="000000"/>
                <w:sz w:val="18"/>
                <w:szCs w:val="18"/>
              </w:rPr>
            </w:pPr>
          </w:p>
        </w:tc>
        <w:tc>
          <w:tcPr>
            <w:tcW w:w="1926" w:type="dxa"/>
            <w:gridSpan w:val="3"/>
            <w:tcBorders>
              <w:top w:val="single" w:sz="4" w:space="0" w:color="000000"/>
              <w:left w:val="single" w:sz="4" w:space="0" w:color="000000"/>
              <w:bottom w:val="single" w:sz="4" w:space="0" w:color="000000"/>
              <w:right w:val="single" w:sz="4" w:space="0" w:color="000000"/>
            </w:tcBorders>
            <w:vAlign w:val="center"/>
          </w:tcPr>
          <w:p w:rsidR="00B77B66" w:rsidRDefault="001D7392" w:rsidP="007C33DB">
            <w:pPr>
              <w:rPr>
                <w:rFonts w:ascii="方正仿宋_GBK" w:eastAsia="方正仿宋_GBK" w:hAnsi="方正仿宋_GBK" w:cs="方正仿宋_GBK"/>
                <w:color w:val="000000"/>
                <w:sz w:val="18"/>
                <w:szCs w:val="18"/>
              </w:rPr>
            </w:pPr>
            <w:r>
              <w:rPr>
                <w:rFonts w:ascii="方正仿宋_GBK" w:eastAsia="方正仿宋_GBK" w:hAnsi="方正仿宋_GBK" w:cs="方正仿宋_GBK" w:hint="eastAsia"/>
                <w:color w:val="000000"/>
                <w:sz w:val="18"/>
                <w:szCs w:val="18"/>
                <w:lang w:bidi="ar"/>
              </w:rPr>
              <w:t>不断加强基层医疗</w:t>
            </w:r>
            <w:r>
              <w:rPr>
                <w:rFonts w:ascii="方正仿宋_GBK" w:eastAsia="方正仿宋_GBK" w:hAnsi="方正仿宋_GBK" w:cs="方正仿宋_GBK" w:hint="eastAsia"/>
                <w:color w:val="000000"/>
                <w:sz w:val="18"/>
                <w:szCs w:val="18"/>
                <w:lang w:bidi="ar"/>
              </w:rPr>
              <w:t>机构综合医疗服务能力，包括：</w:t>
            </w:r>
            <w:r>
              <w:rPr>
                <w:rFonts w:ascii="方正仿宋_GBK" w:eastAsia="方正仿宋_GBK" w:hAnsi="方正仿宋_GBK" w:cs="方正仿宋_GBK" w:hint="eastAsia"/>
                <w:color w:val="000000"/>
                <w:sz w:val="18"/>
                <w:szCs w:val="18"/>
                <w:lang w:bidi="ar"/>
              </w:rPr>
              <w:t>开展基本公共卫生服务项目，针对城乡居民健康问题，主要是对卫生问题实施干预，减少主要健康危险因素，有效预防和控制主要传染心脏病及慢性病</w:t>
            </w:r>
            <w:r>
              <w:rPr>
                <w:rFonts w:ascii="方正仿宋_GBK" w:eastAsia="方正仿宋_GBK" w:hAnsi="方正仿宋_GBK" w:cs="方正仿宋_GBK" w:hint="eastAsia"/>
                <w:color w:val="000000"/>
                <w:sz w:val="18"/>
                <w:szCs w:val="18"/>
                <w:lang w:bidi="ar"/>
              </w:rPr>
              <w:t>；</w:t>
            </w:r>
            <w:r>
              <w:rPr>
                <w:rFonts w:ascii="方正仿宋_GBK" w:eastAsia="方正仿宋_GBK" w:hAnsi="方正仿宋_GBK" w:cs="方正仿宋_GBK" w:hint="eastAsia"/>
                <w:color w:val="000000"/>
                <w:sz w:val="18"/>
                <w:szCs w:val="18"/>
                <w:lang w:bidi="ar"/>
              </w:rPr>
              <w:t>提高</w:t>
            </w:r>
            <w:r>
              <w:rPr>
                <w:rFonts w:ascii="方正仿宋_GBK" w:eastAsia="方正仿宋_GBK" w:hAnsi="方正仿宋_GBK" w:cs="方正仿宋_GBK" w:hint="eastAsia"/>
                <w:color w:val="000000"/>
                <w:sz w:val="18"/>
                <w:szCs w:val="18"/>
                <w:lang w:bidi="ar"/>
              </w:rPr>
              <w:t>本单位</w:t>
            </w:r>
            <w:r>
              <w:rPr>
                <w:rFonts w:ascii="方正仿宋_GBK" w:eastAsia="方正仿宋_GBK" w:hAnsi="方正仿宋_GBK" w:cs="方正仿宋_GBK" w:hint="eastAsia"/>
                <w:color w:val="000000"/>
                <w:sz w:val="18"/>
                <w:szCs w:val="18"/>
                <w:lang w:bidi="ar"/>
              </w:rPr>
              <w:t>公共卫生服务</w:t>
            </w:r>
            <w:r>
              <w:rPr>
                <w:rFonts w:ascii="方正仿宋_GBK" w:eastAsia="方正仿宋_GBK" w:hAnsi="方正仿宋_GBK" w:cs="方正仿宋_GBK" w:hint="eastAsia"/>
                <w:color w:val="000000"/>
                <w:sz w:val="18"/>
                <w:szCs w:val="18"/>
                <w:lang w:bidi="ar"/>
              </w:rPr>
              <w:t>水平</w:t>
            </w:r>
            <w:r>
              <w:rPr>
                <w:rFonts w:ascii="方正仿宋_GBK" w:eastAsia="方正仿宋_GBK" w:hAnsi="方正仿宋_GBK" w:cs="方正仿宋_GBK" w:hint="eastAsia"/>
                <w:color w:val="000000"/>
                <w:sz w:val="18"/>
                <w:szCs w:val="18"/>
                <w:lang w:bidi="ar"/>
              </w:rPr>
              <w:t>和突发公共卫生事件应急处置能力，使辖区城乡居民逐步享有均等化的公共卫生服务</w:t>
            </w:r>
            <w:r>
              <w:rPr>
                <w:rFonts w:ascii="方正仿宋_GBK" w:eastAsia="方正仿宋_GBK" w:hAnsi="方正仿宋_GBK" w:cs="方正仿宋_GBK" w:hint="eastAsia"/>
                <w:color w:val="000000"/>
                <w:sz w:val="18"/>
                <w:szCs w:val="18"/>
                <w:lang w:bidi="ar"/>
              </w:rPr>
              <w:t>；提升医疗诊疗服务水平，有效的解决居民就诊需求。</w:t>
            </w:r>
          </w:p>
        </w:tc>
        <w:tc>
          <w:tcPr>
            <w:tcW w:w="2890" w:type="dxa"/>
            <w:gridSpan w:val="3"/>
            <w:tcBorders>
              <w:top w:val="single" w:sz="4" w:space="0" w:color="000000"/>
              <w:left w:val="single" w:sz="4" w:space="0" w:color="000000"/>
              <w:bottom w:val="single" w:sz="4" w:space="0" w:color="000000"/>
              <w:right w:val="single" w:sz="4" w:space="0" w:color="000000"/>
            </w:tcBorders>
            <w:vAlign w:val="center"/>
          </w:tcPr>
          <w:p w:rsidR="00B77B66" w:rsidRDefault="001D7392" w:rsidP="007C33DB">
            <w:pPr>
              <w:rPr>
                <w:rFonts w:ascii="方正仿宋_GBK" w:eastAsia="方正仿宋_GBK" w:hAnsi="方正仿宋_GBK" w:cs="方正仿宋_GBK"/>
                <w:color w:val="000000"/>
                <w:sz w:val="18"/>
                <w:szCs w:val="18"/>
              </w:rPr>
            </w:pPr>
            <w:r>
              <w:rPr>
                <w:rFonts w:ascii="方正仿宋_GBK" w:eastAsia="方正仿宋_GBK" w:hAnsi="方正仿宋_GBK" w:cs="方正仿宋_GBK" w:hint="eastAsia"/>
                <w:color w:val="000000"/>
                <w:sz w:val="18"/>
                <w:szCs w:val="18"/>
                <w:lang w:bidi="ar"/>
              </w:rPr>
              <w:t>不断加强基层医疗卫生机构能力建设，增强</w:t>
            </w:r>
            <w:r>
              <w:rPr>
                <w:rFonts w:ascii="方正仿宋_GBK" w:eastAsia="方正仿宋_GBK" w:hAnsi="方正仿宋_GBK" w:cs="方正仿宋_GBK" w:hint="eastAsia"/>
                <w:color w:val="000000"/>
                <w:sz w:val="18"/>
                <w:szCs w:val="18"/>
                <w:lang w:bidi="ar"/>
              </w:rPr>
              <w:t>本单位</w:t>
            </w:r>
            <w:r>
              <w:rPr>
                <w:rFonts w:ascii="方正仿宋_GBK" w:eastAsia="方正仿宋_GBK" w:hAnsi="方正仿宋_GBK" w:cs="方正仿宋_GBK" w:hint="eastAsia"/>
                <w:color w:val="000000"/>
                <w:sz w:val="18"/>
                <w:szCs w:val="18"/>
                <w:lang w:bidi="ar"/>
              </w:rPr>
              <w:t>综合服务实力</w:t>
            </w:r>
            <w:r>
              <w:rPr>
                <w:rFonts w:ascii="方正仿宋_GBK" w:eastAsia="方正仿宋_GBK" w:hAnsi="方正仿宋_GBK" w:cs="方正仿宋_GBK" w:hint="eastAsia"/>
                <w:color w:val="000000"/>
                <w:sz w:val="18"/>
                <w:szCs w:val="18"/>
                <w:lang w:bidi="ar"/>
              </w:rPr>
              <w:t>。</w:t>
            </w:r>
            <w:r>
              <w:rPr>
                <w:rFonts w:ascii="方正仿宋_GBK" w:eastAsia="方正仿宋_GBK" w:hAnsi="方正仿宋_GBK" w:cs="方正仿宋_GBK" w:hint="eastAsia"/>
                <w:color w:val="000000"/>
                <w:sz w:val="18"/>
                <w:szCs w:val="18"/>
                <w:lang w:bidi="ar"/>
              </w:rPr>
              <w:t>提高</w:t>
            </w:r>
            <w:r>
              <w:rPr>
                <w:rFonts w:ascii="方正仿宋_GBK" w:eastAsia="方正仿宋_GBK" w:hAnsi="方正仿宋_GBK" w:cs="方正仿宋_GBK" w:hint="eastAsia"/>
                <w:color w:val="000000"/>
                <w:sz w:val="18"/>
                <w:szCs w:val="18"/>
                <w:lang w:bidi="ar"/>
              </w:rPr>
              <w:t>本单位</w:t>
            </w:r>
            <w:r>
              <w:rPr>
                <w:rFonts w:ascii="方正仿宋_GBK" w:eastAsia="方正仿宋_GBK" w:hAnsi="方正仿宋_GBK" w:cs="方正仿宋_GBK" w:hint="eastAsia"/>
                <w:color w:val="000000"/>
                <w:sz w:val="18"/>
                <w:szCs w:val="18"/>
                <w:lang w:bidi="ar"/>
              </w:rPr>
              <w:t>公共卫生服务</w:t>
            </w:r>
            <w:r>
              <w:rPr>
                <w:rFonts w:ascii="方正仿宋_GBK" w:eastAsia="方正仿宋_GBK" w:hAnsi="方正仿宋_GBK" w:cs="方正仿宋_GBK" w:hint="eastAsia"/>
                <w:color w:val="000000"/>
                <w:sz w:val="18"/>
                <w:szCs w:val="18"/>
                <w:lang w:bidi="ar"/>
              </w:rPr>
              <w:t>水平</w:t>
            </w:r>
            <w:r>
              <w:rPr>
                <w:rFonts w:ascii="方正仿宋_GBK" w:eastAsia="方正仿宋_GBK" w:hAnsi="方正仿宋_GBK" w:cs="方正仿宋_GBK" w:hint="eastAsia"/>
                <w:color w:val="000000"/>
                <w:sz w:val="18"/>
                <w:szCs w:val="18"/>
                <w:lang w:bidi="ar"/>
              </w:rPr>
              <w:t>和突发公共卫生事件应急处置能力，使辖区城乡居民逐步享有均等化的公共卫生服务</w:t>
            </w:r>
            <w:r>
              <w:rPr>
                <w:rFonts w:ascii="方正仿宋_GBK" w:eastAsia="方正仿宋_GBK" w:hAnsi="方正仿宋_GBK" w:cs="方正仿宋_GBK" w:hint="eastAsia"/>
                <w:color w:val="000000"/>
                <w:sz w:val="18"/>
                <w:szCs w:val="18"/>
                <w:lang w:bidi="ar"/>
              </w:rPr>
              <w:t>；提升医疗诊疗服务水平，有效的解决居民就诊需求。完善本单位各方面基本制度的建立。</w:t>
            </w:r>
          </w:p>
        </w:tc>
        <w:tc>
          <w:tcPr>
            <w:tcW w:w="3854" w:type="dxa"/>
            <w:gridSpan w:val="4"/>
            <w:tcBorders>
              <w:top w:val="single" w:sz="4" w:space="0" w:color="000000"/>
              <w:left w:val="single" w:sz="4" w:space="0" w:color="000000"/>
              <w:bottom w:val="single" w:sz="4" w:space="0" w:color="000000"/>
              <w:right w:val="single" w:sz="4" w:space="0" w:color="000000"/>
            </w:tcBorders>
            <w:vAlign w:val="center"/>
          </w:tcPr>
          <w:p w:rsidR="00B77B66" w:rsidRDefault="001D7392" w:rsidP="007C33DB">
            <w:pPr>
              <w:rPr>
                <w:rFonts w:ascii="方正仿宋_GBK" w:eastAsia="方正仿宋_GBK" w:hAnsi="方正仿宋_GBK" w:cs="方正仿宋_GBK"/>
                <w:color w:val="000000"/>
                <w:sz w:val="18"/>
                <w:szCs w:val="18"/>
              </w:rPr>
            </w:pPr>
            <w:r>
              <w:rPr>
                <w:rFonts w:ascii="方正仿宋_GBK" w:eastAsia="方正仿宋_GBK" w:hAnsi="方正仿宋_GBK" w:cs="方正仿宋_GBK" w:hint="eastAsia"/>
                <w:color w:val="000000"/>
                <w:sz w:val="18"/>
                <w:szCs w:val="18"/>
                <w:lang w:bidi="ar"/>
              </w:rPr>
              <w:t>本单位为</w:t>
            </w:r>
            <w:r>
              <w:rPr>
                <w:rFonts w:ascii="方正仿宋_GBK" w:eastAsia="方正仿宋_GBK" w:hAnsi="方正仿宋_GBK" w:cs="方正仿宋_GBK" w:hint="eastAsia"/>
                <w:color w:val="000000"/>
                <w:sz w:val="18"/>
                <w:szCs w:val="18"/>
                <w:lang w:bidi="ar"/>
              </w:rPr>
              <w:t>2022</w:t>
            </w:r>
            <w:r>
              <w:rPr>
                <w:rFonts w:ascii="方正仿宋_GBK" w:eastAsia="方正仿宋_GBK" w:hAnsi="方正仿宋_GBK" w:cs="方正仿宋_GBK" w:hint="eastAsia"/>
                <w:color w:val="000000"/>
                <w:sz w:val="18"/>
                <w:szCs w:val="18"/>
                <w:lang w:bidi="ar"/>
              </w:rPr>
              <w:t>年新增单位，</w:t>
            </w:r>
            <w:r>
              <w:rPr>
                <w:rFonts w:ascii="方正仿宋_GBK" w:eastAsia="方正仿宋_GBK" w:hAnsi="方正仿宋_GBK" w:cs="方正仿宋_GBK" w:hint="eastAsia"/>
                <w:color w:val="000000"/>
                <w:sz w:val="18"/>
                <w:szCs w:val="18"/>
                <w:lang w:bidi="ar"/>
              </w:rPr>
              <w:t>2022</w:t>
            </w:r>
            <w:r>
              <w:rPr>
                <w:rFonts w:ascii="方正仿宋_GBK" w:eastAsia="方正仿宋_GBK" w:hAnsi="方正仿宋_GBK" w:cs="方正仿宋_GBK" w:hint="eastAsia"/>
                <w:color w:val="000000"/>
                <w:sz w:val="18"/>
                <w:szCs w:val="18"/>
                <w:lang w:bidi="ar"/>
              </w:rPr>
              <w:t>年引进了一批专业人才，保障了本单位的基本运行，基本完成本单位各项制度的建立和医疗就诊服务体系的建设。在上级单位的领导下，有效的处理了辖区内</w:t>
            </w:r>
            <w:r>
              <w:rPr>
                <w:rFonts w:ascii="方正仿宋_GBK" w:eastAsia="方正仿宋_GBK" w:hAnsi="方正仿宋_GBK" w:cs="方正仿宋_GBK" w:hint="eastAsia"/>
                <w:color w:val="000000"/>
                <w:sz w:val="18"/>
                <w:szCs w:val="18"/>
                <w:lang w:bidi="ar"/>
              </w:rPr>
              <w:t>突发公共卫生事件</w:t>
            </w:r>
            <w:r>
              <w:rPr>
                <w:rFonts w:ascii="方正仿宋_GBK" w:eastAsia="方正仿宋_GBK" w:hAnsi="方正仿宋_GBK" w:cs="方正仿宋_GBK" w:hint="eastAsia"/>
                <w:color w:val="000000"/>
                <w:sz w:val="18"/>
                <w:szCs w:val="18"/>
                <w:lang w:bidi="ar"/>
              </w:rPr>
              <w:t>，并提高了本单位突发公共卫生应急处置能力；提高了本单位医疗服务水平和服务对象满意度，基本解决了辖区居民就诊问题。</w:t>
            </w:r>
          </w:p>
        </w:tc>
      </w:tr>
      <w:tr w:rsidR="00B77B66" w:rsidTr="007C33DB">
        <w:trPr>
          <w:trHeight w:val="58"/>
        </w:trPr>
        <w:tc>
          <w:tcPr>
            <w:tcW w:w="870" w:type="dxa"/>
            <w:vMerge w:val="restart"/>
            <w:tcBorders>
              <w:top w:val="single" w:sz="4" w:space="0" w:color="000000"/>
              <w:left w:val="single" w:sz="4" w:space="0" w:color="000000"/>
              <w:bottom w:val="single" w:sz="4" w:space="0" w:color="000000"/>
              <w:right w:val="single" w:sz="4" w:space="0" w:color="000000"/>
            </w:tcBorders>
            <w:textDirection w:val="tbRlV"/>
            <w:vAlign w:val="center"/>
          </w:tcPr>
          <w:p w:rsidR="00B77B66" w:rsidRDefault="001D7392">
            <w:pPr>
              <w:jc w:val="center"/>
              <w:textAlignment w:val="center"/>
              <w:rPr>
                <w:rFonts w:ascii="方正仿宋_GBK" w:eastAsia="方正仿宋_GBK" w:hAnsi="方正仿宋_GBK" w:cs="方正仿宋_GBK"/>
                <w:color w:val="000000"/>
                <w:sz w:val="18"/>
                <w:szCs w:val="18"/>
              </w:rPr>
            </w:pPr>
            <w:r>
              <w:rPr>
                <w:rFonts w:ascii="方正仿宋_GBK" w:eastAsia="方正仿宋_GBK" w:hAnsi="方正仿宋_GBK" w:cs="方正仿宋_GBK" w:hint="eastAsia"/>
                <w:color w:val="000000"/>
                <w:sz w:val="18"/>
                <w:szCs w:val="18"/>
                <w:lang w:bidi="ar"/>
              </w:rPr>
              <w:t>绩效指标</w:t>
            </w:r>
          </w:p>
        </w:tc>
        <w:tc>
          <w:tcPr>
            <w:tcW w:w="963" w:type="dxa"/>
            <w:tcBorders>
              <w:top w:val="single" w:sz="4" w:space="0" w:color="000000"/>
              <w:left w:val="single" w:sz="4" w:space="0" w:color="000000"/>
              <w:bottom w:val="single" w:sz="4" w:space="0" w:color="000000"/>
              <w:right w:val="single" w:sz="4" w:space="0" w:color="000000"/>
            </w:tcBorders>
            <w:vAlign w:val="center"/>
          </w:tcPr>
          <w:p w:rsidR="00B77B66" w:rsidRDefault="001D7392">
            <w:pPr>
              <w:jc w:val="center"/>
              <w:textAlignment w:val="center"/>
              <w:rPr>
                <w:rFonts w:ascii="方正仿宋_GBK" w:eastAsia="方正仿宋_GBK" w:hAnsi="方正仿宋_GBK" w:cs="方正仿宋_GBK"/>
                <w:color w:val="000000"/>
                <w:sz w:val="18"/>
                <w:szCs w:val="18"/>
              </w:rPr>
            </w:pPr>
            <w:r>
              <w:rPr>
                <w:rFonts w:ascii="方正仿宋_GBK" w:eastAsia="方正仿宋_GBK" w:hAnsi="方正仿宋_GBK" w:cs="方正仿宋_GBK" w:hint="eastAsia"/>
                <w:color w:val="000000"/>
                <w:sz w:val="18"/>
                <w:szCs w:val="18"/>
                <w:lang w:bidi="ar"/>
              </w:rPr>
              <w:t>指标名称</w:t>
            </w:r>
          </w:p>
        </w:tc>
        <w:tc>
          <w:tcPr>
            <w:tcW w:w="963" w:type="dxa"/>
            <w:gridSpan w:val="2"/>
            <w:tcBorders>
              <w:top w:val="single" w:sz="4" w:space="0" w:color="000000"/>
              <w:left w:val="single" w:sz="4" w:space="0" w:color="000000"/>
              <w:bottom w:val="single" w:sz="4" w:space="0" w:color="000000"/>
              <w:right w:val="single" w:sz="4" w:space="0" w:color="000000"/>
            </w:tcBorders>
            <w:vAlign w:val="center"/>
          </w:tcPr>
          <w:p w:rsidR="00B77B66" w:rsidRDefault="001D7392">
            <w:pPr>
              <w:jc w:val="center"/>
              <w:textAlignment w:val="center"/>
              <w:rPr>
                <w:rFonts w:ascii="方正仿宋_GBK" w:eastAsia="方正仿宋_GBK" w:hAnsi="方正仿宋_GBK" w:cs="方正仿宋_GBK"/>
                <w:color w:val="000000"/>
                <w:sz w:val="18"/>
                <w:szCs w:val="18"/>
              </w:rPr>
            </w:pPr>
            <w:r>
              <w:rPr>
                <w:rFonts w:ascii="方正仿宋_GBK" w:eastAsia="方正仿宋_GBK" w:hAnsi="方正仿宋_GBK" w:cs="方正仿宋_GBK" w:hint="eastAsia"/>
                <w:color w:val="000000"/>
                <w:sz w:val="18"/>
                <w:szCs w:val="18"/>
                <w:lang w:bidi="ar"/>
              </w:rPr>
              <w:t>指标</w:t>
            </w:r>
            <w:r>
              <w:rPr>
                <w:rFonts w:ascii="方正仿宋_GBK" w:eastAsia="方正仿宋_GBK" w:hAnsi="方正仿宋_GBK" w:cs="方正仿宋_GBK" w:hint="eastAsia"/>
                <w:color w:val="000000"/>
                <w:sz w:val="18"/>
                <w:szCs w:val="18"/>
                <w:lang w:bidi="ar"/>
              </w:rPr>
              <w:br/>
            </w:r>
            <w:r>
              <w:rPr>
                <w:rFonts w:ascii="方正仿宋_GBK" w:eastAsia="方正仿宋_GBK" w:hAnsi="方正仿宋_GBK" w:cs="方正仿宋_GBK" w:hint="eastAsia"/>
                <w:color w:val="000000"/>
                <w:sz w:val="18"/>
                <w:szCs w:val="18"/>
                <w:lang w:bidi="ar"/>
              </w:rPr>
              <w:t>性质</w:t>
            </w:r>
          </w:p>
        </w:tc>
        <w:tc>
          <w:tcPr>
            <w:tcW w:w="963" w:type="dxa"/>
            <w:tcBorders>
              <w:top w:val="single" w:sz="4" w:space="0" w:color="000000"/>
              <w:left w:val="single" w:sz="4" w:space="0" w:color="000000"/>
              <w:bottom w:val="single" w:sz="4" w:space="0" w:color="000000"/>
              <w:right w:val="single" w:sz="4" w:space="0" w:color="000000"/>
            </w:tcBorders>
            <w:vAlign w:val="center"/>
          </w:tcPr>
          <w:p w:rsidR="00B77B66" w:rsidRDefault="001D7392">
            <w:pPr>
              <w:jc w:val="center"/>
              <w:textAlignment w:val="center"/>
              <w:rPr>
                <w:rFonts w:ascii="方正仿宋_GBK" w:eastAsia="方正仿宋_GBK" w:hAnsi="方正仿宋_GBK" w:cs="方正仿宋_GBK"/>
                <w:color w:val="000000"/>
                <w:sz w:val="18"/>
                <w:szCs w:val="18"/>
              </w:rPr>
            </w:pPr>
            <w:r>
              <w:rPr>
                <w:rFonts w:ascii="方正仿宋_GBK" w:eastAsia="方正仿宋_GBK" w:hAnsi="方正仿宋_GBK" w:cs="方正仿宋_GBK" w:hint="eastAsia"/>
                <w:color w:val="000000"/>
                <w:sz w:val="18"/>
                <w:szCs w:val="18"/>
                <w:lang w:bidi="ar"/>
              </w:rPr>
              <w:t>指标值</w:t>
            </w:r>
          </w:p>
        </w:tc>
        <w:tc>
          <w:tcPr>
            <w:tcW w:w="963" w:type="dxa"/>
            <w:tcBorders>
              <w:top w:val="single" w:sz="4" w:space="0" w:color="000000"/>
              <w:left w:val="single" w:sz="4" w:space="0" w:color="000000"/>
              <w:bottom w:val="single" w:sz="4" w:space="0" w:color="000000"/>
              <w:right w:val="single" w:sz="4" w:space="0" w:color="000000"/>
            </w:tcBorders>
            <w:vAlign w:val="center"/>
          </w:tcPr>
          <w:p w:rsidR="00B77B66" w:rsidRDefault="001D7392">
            <w:pPr>
              <w:jc w:val="center"/>
              <w:textAlignment w:val="center"/>
              <w:rPr>
                <w:rFonts w:ascii="方正仿宋_GBK" w:eastAsia="方正仿宋_GBK" w:hAnsi="方正仿宋_GBK" w:cs="方正仿宋_GBK"/>
                <w:color w:val="000000"/>
                <w:sz w:val="18"/>
                <w:szCs w:val="18"/>
              </w:rPr>
            </w:pPr>
            <w:r>
              <w:rPr>
                <w:rFonts w:ascii="方正仿宋_GBK" w:eastAsia="方正仿宋_GBK" w:hAnsi="方正仿宋_GBK" w:cs="方正仿宋_GBK" w:hint="eastAsia"/>
                <w:color w:val="000000"/>
                <w:sz w:val="18"/>
                <w:szCs w:val="18"/>
                <w:lang w:bidi="ar"/>
              </w:rPr>
              <w:t>计量</w:t>
            </w:r>
            <w:r>
              <w:rPr>
                <w:rFonts w:ascii="方正仿宋_GBK" w:eastAsia="方正仿宋_GBK" w:hAnsi="方正仿宋_GBK" w:cs="方正仿宋_GBK" w:hint="eastAsia"/>
                <w:color w:val="000000"/>
                <w:sz w:val="18"/>
                <w:szCs w:val="18"/>
                <w:lang w:bidi="ar"/>
              </w:rPr>
              <w:br/>
            </w:r>
            <w:r>
              <w:rPr>
                <w:rFonts w:ascii="方正仿宋_GBK" w:eastAsia="方正仿宋_GBK" w:hAnsi="方正仿宋_GBK" w:cs="方正仿宋_GBK" w:hint="eastAsia"/>
                <w:color w:val="000000"/>
                <w:sz w:val="18"/>
                <w:szCs w:val="18"/>
                <w:lang w:bidi="ar"/>
              </w:rPr>
              <w:t>单位</w:t>
            </w:r>
          </w:p>
        </w:tc>
        <w:tc>
          <w:tcPr>
            <w:tcW w:w="964" w:type="dxa"/>
            <w:tcBorders>
              <w:top w:val="single" w:sz="4" w:space="0" w:color="000000"/>
              <w:left w:val="single" w:sz="4" w:space="0" w:color="000000"/>
              <w:bottom w:val="single" w:sz="4" w:space="0" w:color="000000"/>
              <w:right w:val="single" w:sz="4" w:space="0" w:color="000000"/>
            </w:tcBorders>
            <w:vAlign w:val="center"/>
          </w:tcPr>
          <w:p w:rsidR="00B77B66" w:rsidRDefault="001D7392">
            <w:pPr>
              <w:jc w:val="center"/>
              <w:textAlignment w:val="center"/>
              <w:rPr>
                <w:rFonts w:ascii="方正仿宋_GBK" w:eastAsia="方正仿宋_GBK" w:hAnsi="方正仿宋_GBK" w:cs="方正仿宋_GBK"/>
                <w:color w:val="000000"/>
                <w:sz w:val="18"/>
                <w:szCs w:val="18"/>
              </w:rPr>
            </w:pPr>
            <w:r>
              <w:rPr>
                <w:rFonts w:ascii="方正仿宋_GBK" w:eastAsia="方正仿宋_GBK" w:hAnsi="方正仿宋_GBK" w:cs="方正仿宋_GBK" w:hint="eastAsia"/>
                <w:color w:val="000000"/>
                <w:sz w:val="18"/>
                <w:szCs w:val="18"/>
                <w:lang w:bidi="ar"/>
              </w:rPr>
              <w:t>指标权重</w:t>
            </w:r>
            <w:r>
              <w:rPr>
                <w:rFonts w:ascii="方正仿宋_GBK" w:eastAsia="方正仿宋_GBK" w:hAnsi="方正仿宋_GBK" w:cs="方正仿宋_GBK" w:hint="eastAsia"/>
                <w:color w:val="000000"/>
                <w:sz w:val="18"/>
                <w:szCs w:val="18"/>
                <w:lang w:bidi="ar"/>
              </w:rPr>
              <w:br/>
            </w:r>
            <w:r>
              <w:rPr>
                <w:rFonts w:ascii="方正仿宋_GBK" w:eastAsia="方正仿宋_GBK" w:hAnsi="方正仿宋_GBK" w:cs="方正仿宋_GBK" w:hint="eastAsia"/>
                <w:color w:val="000000"/>
                <w:sz w:val="18"/>
                <w:szCs w:val="18"/>
                <w:lang w:bidi="ar"/>
              </w:rPr>
              <w:t>（分）</w:t>
            </w:r>
          </w:p>
        </w:tc>
        <w:tc>
          <w:tcPr>
            <w:tcW w:w="963" w:type="dxa"/>
            <w:tcBorders>
              <w:top w:val="single" w:sz="4" w:space="0" w:color="000000"/>
              <w:left w:val="single" w:sz="4" w:space="0" w:color="000000"/>
              <w:bottom w:val="single" w:sz="4" w:space="0" w:color="000000"/>
              <w:right w:val="single" w:sz="4" w:space="0" w:color="000000"/>
            </w:tcBorders>
            <w:vAlign w:val="center"/>
          </w:tcPr>
          <w:p w:rsidR="00B77B66" w:rsidRDefault="001D7392">
            <w:pPr>
              <w:jc w:val="center"/>
              <w:textAlignment w:val="center"/>
              <w:rPr>
                <w:rFonts w:ascii="方正仿宋_GBK" w:eastAsia="方正仿宋_GBK" w:hAnsi="方正仿宋_GBK" w:cs="方正仿宋_GBK"/>
                <w:color w:val="000000"/>
                <w:sz w:val="18"/>
                <w:szCs w:val="18"/>
              </w:rPr>
            </w:pPr>
            <w:r>
              <w:rPr>
                <w:rFonts w:ascii="方正仿宋_GBK" w:eastAsia="方正仿宋_GBK" w:hAnsi="方正仿宋_GBK" w:cs="方正仿宋_GBK" w:hint="eastAsia"/>
                <w:color w:val="000000"/>
                <w:sz w:val="18"/>
                <w:szCs w:val="18"/>
                <w:lang w:bidi="ar"/>
              </w:rPr>
              <w:t>全年</w:t>
            </w:r>
            <w:r>
              <w:rPr>
                <w:rFonts w:ascii="方正仿宋_GBK" w:eastAsia="方正仿宋_GBK" w:hAnsi="方正仿宋_GBK" w:cs="方正仿宋_GBK" w:hint="eastAsia"/>
                <w:color w:val="000000"/>
                <w:sz w:val="18"/>
                <w:szCs w:val="18"/>
                <w:lang w:bidi="ar"/>
              </w:rPr>
              <w:br/>
            </w:r>
            <w:r>
              <w:rPr>
                <w:rFonts w:ascii="方正仿宋_GBK" w:eastAsia="方正仿宋_GBK" w:hAnsi="方正仿宋_GBK" w:cs="方正仿宋_GBK" w:hint="eastAsia"/>
                <w:color w:val="000000"/>
                <w:sz w:val="18"/>
                <w:szCs w:val="18"/>
                <w:lang w:bidi="ar"/>
              </w:rPr>
              <w:t>完成值</w:t>
            </w:r>
          </w:p>
        </w:tc>
        <w:tc>
          <w:tcPr>
            <w:tcW w:w="1048" w:type="dxa"/>
            <w:tcBorders>
              <w:top w:val="single" w:sz="4" w:space="0" w:color="000000"/>
              <w:left w:val="single" w:sz="4" w:space="0" w:color="000000"/>
              <w:bottom w:val="single" w:sz="4" w:space="0" w:color="000000"/>
              <w:right w:val="single" w:sz="4" w:space="0" w:color="000000"/>
            </w:tcBorders>
            <w:vAlign w:val="center"/>
          </w:tcPr>
          <w:p w:rsidR="00B77B66" w:rsidRDefault="001D7392">
            <w:pPr>
              <w:jc w:val="center"/>
              <w:textAlignment w:val="center"/>
              <w:rPr>
                <w:rFonts w:ascii="方正仿宋_GBK" w:eastAsia="方正仿宋_GBK" w:hAnsi="方正仿宋_GBK" w:cs="方正仿宋_GBK"/>
                <w:color w:val="000000"/>
                <w:sz w:val="18"/>
                <w:szCs w:val="18"/>
              </w:rPr>
            </w:pPr>
            <w:r>
              <w:rPr>
                <w:rFonts w:ascii="方正仿宋_GBK" w:eastAsia="方正仿宋_GBK" w:hAnsi="方正仿宋_GBK" w:cs="方正仿宋_GBK" w:hint="eastAsia"/>
                <w:color w:val="000000"/>
                <w:sz w:val="18"/>
                <w:szCs w:val="18"/>
                <w:lang w:bidi="ar"/>
              </w:rPr>
              <w:t>指标得分</w:t>
            </w:r>
            <w:r>
              <w:rPr>
                <w:rFonts w:ascii="方正仿宋_GBK" w:eastAsia="方正仿宋_GBK" w:hAnsi="方正仿宋_GBK" w:cs="方正仿宋_GBK" w:hint="eastAsia"/>
                <w:color w:val="000000"/>
                <w:sz w:val="18"/>
                <w:szCs w:val="18"/>
                <w:lang w:bidi="ar"/>
              </w:rPr>
              <w:br/>
            </w:r>
            <w:r>
              <w:rPr>
                <w:rFonts w:ascii="方正仿宋_GBK" w:eastAsia="方正仿宋_GBK" w:hAnsi="方正仿宋_GBK" w:cs="方正仿宋_GBK" w:hint="eastAsia"/>
                <w:color w:val="000000"/>
                <w:sz w:val="18"/>
                <w:szCs w:val="18"/>
                <w:lang w:bidi="ar"/>
              </w:rPr>
              <w:t>（分）</w:t>
            </w:r>
          </w:p>
        </w:tc>
        <w:tc>
          <w:tcPr>
            <w:tcW w:w="1843" w:type="dxa"/>
            <w:gridSpan w:val="2"/>
            <w:tcBorders>
              <w:top w:val="single" w:sz="4" w:space="0" w:color="000000"/>
              <w:left w:val="single" w:sz="4" w:space="0" w:color="000000"/>
              <w:bottom w:val="single" w:sz="4" w:space="0" w:color="000000"/>
              <w:right w:val="single" w:sz="4" w:space="0" w:color="000000"/>
            </w:tcBorders>
            <w:vAlign w:val="center"/>
          </w:tcPr>
          <w:p w:rsidR="00B77B66" w:rsidRDefault="001D7392">
            <w:pPr>
              <w:jc w:val="center"/>
              <w:textAlignment w:val="center"/>
              <w:rPr>
                <w:rFonts w:ascii="方正仿宋_GBK" w:eastAsia="方正仿宋_GBK" w:hAnsi="方正仿宋_GBK" w:cs="方正仿宋_GBK"/>
                <w:color w:val="000000"/>
                <w:sz w:val="18"/>
                <w:szCs w:val="18"/>
              </w:rPr>
            </w:pPr>
            <w:r>
              <w:rPr>
                <w:rFonts w:ascii="方正仿宋_GBK" w:eastAsia="方正仿宋_GBK" w:hAnsi="方正仿宋_GBK" w:cs="方正仿宋_GBK" w:hint="eastAsia"/>
                <w:color w:val="000000"/>
                <w:sz w:val="18"/>
                <w:szCs w:val="18"/>
                <w:lang w:bidi="ar"/>
              </w:rPr>
              <w:t>说明</w:t>
            </w:r>
          </w:p>
        </w:tc>
      </w:tr>
      <w:tr w:rsidR="00B77B66" w:rsidTr="007C33DB">
        <w:trPr>
          <w:trHeight w:val="58"/>
        </w:trPr>
        <w:tc>
          <w:tcPr>
            <w:tcW w:w="870" w:type="dxa"/>
            <w:vMerge/>
            <w:tcBorders>
              <w:top w:val="single" w:sz="4" w:space="0" w:color="000000"/>
              <w:left w:val="single" w:sz="4" w:space="0" w:color="000000"/>
              <w:bottom w:val="single" w:sz="4" w:space="0" w:color="000000"/>
              <w:right w:val="single" w:sz="4" w:space="0" w:color="000000"/>
            </w:tcBorders>
            <w:textDirection w:val="tbRlV"/>
            <w:vAlign w:val="center"/>
          </w:tcPr>
          <w:p w:rsidR="00B77B66" w:rsidRDefault="00B77B66">
            <w:pPr>
              <w:jc w:val="center"/>
              <w:rPr>
                <w:rFonts w:ascii="方正仿宋_GBK" w:eastAsia="方正仿宋_GBK" w:hAnsi="方正仿宋_GBK" w:cs="方正仿宋_GBK"/>
                <w:color w:val="000000"/>
                <w:sz w:val="18"/>
                <w:szCs w:val="18"/>
              </w:rPr>
            </w:pPr>
          </w:p>
        </w:tc>
        <w:tc>
          <w:tcPr>
            <w:tcW w:w="963" w:type="dxa"/>
            <w:tcBorders>
              <w:top w:val="single" w:sz="4" w:space="0" w:color="000000"/>
              <w:left w:val="single" w:sz="4" w:space="0" w:color="000000"/>
              <w:bottom w:val="single" w:sz="4" w:space="0" w:color="000000"/>
              <w:right w:val="single" w:sz="4" w:space="0" w:color="000000"/>
            </w:tcBorders>
            <w:vAlign w:val="center"/>
          </w:tcPr>
          <w:p w:rsidR="00B77B66" w:rsidRDefault="001D7392">
            <w:pPr>
              <w:jc w:val="center"/>
              <w:rPr>
                <w:rFonts w:ascii="方正仿宋_GBK" w:eastAsia="方正仿宋_GBK" w:hAnsi="方正仿宋_GBK" w:cs="方正仿宋_GBK"/>
                <w:color w:val="000000"/>
                <w:sz w:val="18"/>
                <w:szCs w:val="18"/>
              </w:rPr>
            </w:pPr>
            <w:r>
              <w:rPr>
                <w:rFonts w:ascii="方正仿宋_GBK" w:eastAsia="方正仿宋_GBK" w:hAnsi="方正仿宋_GBK" w:cs="方正仿宋_GBK" w:hint="eastAsia"/>
                <w:color w:val="000000"/>
                <w:sz w:val="18"/>
                <w:szCs w:val="18"/>
              </w:rPr>
              <w:t>预算执行率</w:t>
            </w:r>
          </w:p>
        </w:tc>
        <w:tc>
          <w:tcPr>
            <w:tcW w:w="963" w:type="dxa"/>
            <w:gridSpan w:val="2"/>
            <w:tcBorders>
              <w:top w:val="single" w:sz="4" w:space="0" w:color="000000"/>
              <w:left w:val="single" w:sz="4" w:space="0" w:color="000000"/>
              <w:bottom w:val="single" w:sz="4" w:space="0" w:color="000000"/>
              <w:right w:val="single" w:sz="4" w:space="0" w:color="000000"/>
            </w:tcBorders>
            <w:vAlign w:val="center"/>
          </w:tcPr>
          <w:p w:rsidR="00B77B66" w:rsidRDefault="001D7392">
            <w:pPr>
              <w:jc w:val="center"/>
              <w:rPr>
                <w:rFonts w:ascii="方正仿宋_GBK" w:eastAsia="方正仿宋_GBK" w:hAnsi="方正仿宋_GBK" w:cs="方正仿宋_GBK"/>
                <w:color w:val="000000"/>
                <w:sz w:val="18"/>
                <w:szCs w:val="18"/>
              </w:rPr>
            </w:pPr>
            <w:r>
              <w:rPr>
                <w:rFonts w:ascii="方正仿宋_GBK" w:eastAsia="方正仿宋_GBK" w:hAnsi="方正仿宋_GBK" w:cs="方正仿宋_GBK" w:hint="eastAsia"/>
                <w:color w:val="000000"/>
                <w:sz w:val="18"/>
                <w:szCs w:val="18"/>
              </w:rPr>
              <w:t>定性</w:t>
            </w:r>
          </w:p>
        </w:tc>
        <w:tc>
          <w:tcPr>
            <w:tcW w:w="963" w:type="dxa"/>
            <w:tcBorders>
              <w:top w:val="single" w:sz="4" w:space="0" w:color="000000"/>
              <w:left w:val="single" w:sz="4" w:space="0" w:color="000000"/>
              <w:bottom w:val="single" w:sz="4" w:space="0" w:color="000000"/>
              <w:right w:val="single" w:sz="4" w:space="0" w:color="000000"/>
            </w:tcBorders>
            <w:vAlign w:val="center"/>
          </w:tcPr>
          <w:p w:rsidR="00B77B66" w:rsidRDefault="001D7392">
            <w:pPr>
              <w:jc w:val="center"/>
              <w:rPr>
                <w:rFonts w:ascii="方正仿宋_GBK" w:eastAsia="方正仿宋_GBK" w:hAnsi="方正仿宋_GBK" w:cs="方正仿宋_GBK"/>
                <w:color w:val="000000"/>
                <w:sz w:val="18"/>
                <w:szCs w:val="18"/>
              </w:rPr>
            </w:pPr>
            <w:r>
              <w:rPr>
                <w:rFonts w:ascii="方正仿宋_GBK" w:eastAsia="方正仿宋_GBK" w:hAnsi="方正仿宋_GBK" w:cs="方正仿宋_GBK" w:hint="eastAsia"/>
                <w:color w:val="000000"/>
                <w:sz w:val="18"/>
                <w:szCs w:val="18"/>
              </w:rPr>
              <w:t>良好</w:t>
            </w:r>
          </w:p>
        </w:tc>
        <w:tc>
          <w:tcPr>
            <w:tcW w:w="963" w:type="dxa"/>
            <w:tcBorders>
              <w:top w:val="single" w:sz="4" w:space="0" w:color="000000"/>
              <w:left w:val="single" w:sz="4" w:space="0" w:color="000000"/>
              <w:bottom w:val="single" w:sz="4" w:space="0" w:color="000000"/>
              <w:right w:val="single" w:sz="4" w:space="0" w:color="000000"/>
            </w:tcBorders>
            <w:vAlign w:val="center"/>
          </w:tcPr>
          <w:p w:rsidR="00B77B66" w:rsidRDefault="001D7392">
            <w:pPr>
              <w:jc w:val="center"/>
              <w:rPr>
                <w:rFonts w:ascii="方正仿宋_GBK" w:eastAsia="方正仿宋_GBK" w:hAnsi="方正仿宋_GBK" w:cs="方正仿宋_GBK"/>
                <w:color w:val="000000"/>
                <w:sz w:val="18"/>
                <w:szCs w:val="18"/>
              </w:rPr>
            </w:pPr>
            <w:r>
              <w:rPr>
                <w:rFonts w:ascii="方正仿宋_GBK" w:eastAsia="方正仿宋_GBK" w:hAnsi="方正仿宋_GBK" w:cs="方正仿宋_GBK" w:hint="eastAsia"/>
                <w:color w:val="000000"/>
                <w:sz w:val="18"/>
                <w:szCs w:val="18"/>
              </w:rPr>
              <w:t>良好</w:t>
            </w:r>
          </w:p>
        </w:tc>
        <w:tc>
          <w:tcPr>
            <w:tcW w:w="964" w:type="dxa"/>
            <w:tcBorders>
              <w:top w:val="single" w:sz="4" w:space="0" w:color="000000"/>
              <w:left w:val="single" w:sz="4" w:space="0" w:color="000000"/>
              <w:bottom w:val="single" w:sz="4" w:space="0" w:color="000000"/>
              <w:right w:val="single" w:sz="4" w:space="0" w:color="000000"/>
            </w:tcBorders>
            <w:vAlign w:val="center"/>
          </w:tcPr>
          <w:p w:rsidR="00B77B66" w:rsidRDefault="001D7392">
            <w:pPr>
              <w:jc w:val="center"/>
              <w:rPr>
                <w:rFonts w:ascii="方正仿宋_GBK" w:eastAsia="方正仿宋_GBK" w:hAnsi="方正仿宋_GBK" w:cs="方正仿宋_GBK"/>
                <w:color w:val="000000"/>
                <w:sz w:val="18"/>
                <w:szCs w:val="18"/>
              </w:rPr>
            </w:pPr>
            <w:r>
              <w:rPr>
                <w:rFonts w:ascii="方正仿宋_GBK" w:eastAsia="方正仿宋_GBK" w:hAnsi="方正仿宋_GBK" w:cs="方正仿宋_GBK" w:hint="eastAsia"/>
                <w:color w:val="000000"/>
                <w:sz w:val="18"/>
                <w:szCs w:val="18"/>
              </w:rPr>
              <w:t>10</w:t>
            </w:r>
          </w:p>
        </w:tc>
        <w:tc>
          <w:tcPr>
            <w:tcW w:w="963" w:type="dxa"/>
            <w:tcBorders>
              <w:top w:val="single" w:sz="4" w:space="0" w:color="000000"/>
              <w:left w:val="single" w:sz="4" w:space="0" w:color="000000"/>
              <w:bottom w:val="single" w:sz="4" w:space="0" w:color="000000"/>
              <w:right w:val="single" w:sz="4" w:space="0" w:color="000000"/>
            </w:tcBorders>
            <w:vAlign w:val="center"/>
          </w:tcPr>
          <w:p w:rsidR="00B77B66" w:rsidRDefault="001D7392">
            <w:pPr>
              <w:jc w:val="center"/>
              <w:rPr>
                <w:rFonts w:ascii="方正仿宋_GBK" w:eastAsia="方正仿宋_GBK" w:hAnsi="方正仿宋_GBK" w:cs="方正仿宋_GBK"/>
                <w:color w:val="000000"/>
                <w:sz w:val="18"/>
                <w:szCs w:val="18"/>
              </w:rPr>
            </w:pPr>
            <w:r>
              <w:rPr>
                <w:rFonts w:ascii="方正仿宋_GBK" w:eastAsia="方正仿宋_GBK" w:hAnsi="方正仿宋_GBK" w:cs="方正仿宋_GBK" w:hint="eastAsia"/>
                <w:color w:val="000000"/>
                <w:sz w:val="18"/>
                <w:szCs w:val="18"/>
              </w:rPr>
              <w:t>良好</w:t>
            </w:r>
          </w:p>
        </w:tc>
        <w:tc>
          <w:tcPr>
            <w:tcW w:w="1048" w:type="dxa"/>
            <w:tcBorders>
              <w:top w:val="single" w:sz="4" w:space="0" w:color="000000"/>
              <w:left w:val="single" w:sz="4" w:space="0" w:color="000000"/>
              <w:bottom w:val="single" w:sz="4" w:space="0" w:color="000000"/>
              <w:right w:val="single" w:sz="4" w:space="0" w:color="000000"/>
            </w:tcBorders>
            <w:vAlign w:val="center"/>
          </w:tcPr>
          <w:p w:rsidR="00B77B66" w:rsidRDefault="001D7392">
            <w:pPr>
              <w:jc w:val="center"/>
              <w:rPr>
                <w:rFonts w:ascii="方正仿宋_GBK" w:eastAsia="方正仿宋_GBK" w:hAnsi="方正仿宋_GBK" w:cs="方正仿宋_GBK"/>
                <w:color w:val="000000"/>
                <w:sz w:val="18"/>
                <w:szCs w:val="18"/>
              </w:rPr>
            </w:pPr>
            <w:r>
              <w:rPr>
                <w:rFonts w:ascii="方正仿宋_GBK" w:eastAsia="方正仿宋_GBK" w:hAnsi="方正仿宋_GBK" w:cs="方正仿宋_GBK" w:hint="eastAsia"/>
                <w:color w:val="000000"/>
                <w:sz w:val="18"/>
                <w:szCs w:val="18"/>
              </w:rPr>
              <w:t>10</w:t>
            </w:r>
          </w:p>
        </w:tc>
        <w:tc>
          <w:tcPr>
            <w:tcW w:w="1843" w:type="dxa"/>
            <w:gridSpan w:val="2"/>
            <w:tcBorders>
              <w:top w:val="single" w:sz="4" w:space="0" w:color="000000"/>
              <w:left w:val="single" w:sz="4" w:space="0" w:color="000000"/>
              <w:bottom w:val="single" w:sz="4" w:space="0" w:color="000000"/>
              <w:right w:val="single" w:sz="4" w:space="0" w:color="000000"/>
            </w:tcBorders>
            <w:vAlign w:val="center"/>
          </w:tcPr>
          <w:p w:rsidR="00B77B66" w:rsidRDefault="00B77B66">
            <w:pPr>
              <w:jc w:val="center"/>
              <w:rPr>
                <w:rFonts w:ascii="方正仿宋_GBK" w:eastAsia="方正仿宋_GBK" w:hAnsi="方正仿宋_GBK" w:cs="方正仿宋_GBK"/>
                <w:color w:val="000000"/>
                <w:sz w:val="18"/>
                <w:szCs w:val="18"/>
              </w:rPr>
            </w:pPr>
          </w:p>
        </w:tc>
      </w:tr>
      <w:tr w:rsidR="00B77B66">
        <w:trPr>
          <w:trHeight w:val="648"/>
        </w:trPr>
        <w:tc>
          <w:tcPr>
            <w:tcW w:w="870" w:type="dxa"/>
            <w:vMerge/>
            <w:tcBorders>
              <w:top w:val="single" w:sz="4" w:space="0" w:color="000000"/>
              <w:left w:val="single" w:sz="4" w:space="0" w:color="000000"/>
              <w:bottom w:val="single" w:sz="4" w:space="0" w:color="000000"/>
              <w:right w:val="single" w:sz="4" w:space="0" w:color="000000"/>
            </w:tcBorders>
            <w:textDirection w:val="tbRlV"/>
            <w:vAlign w:val="center"/>
          </w:tcPr>
          <w:p w:rsidR="00B77B66" w:rsidRDefault="00B77B66">
            <w:pPr>
              <w:jc w:val="center"/>
              <w:rPr>
                <w:rFonts w:ascii="方正仿宋_GBK" w:eastAsia="方正仿宋_GBK" w:hAnsi="方正仿宋_GBK" w:cs="方正仿宋_GBK"/>
                <w:color w:val="000000"/>
                <w:sz w:val="18"/>
                <w:szCs w:val="18"/>
              </w:rPr>
            </w:pPr>
          </w:p>
        </w:tc>
        <w:tc>
          <w:tcPr>
            <w:tcW w:w="963" w:type="dxa"/>
            <w:tcBorders>
              <w:top w:val="single" w:sz="4" w:space="0" w:color="000000"/>
              <w:left w:val="single" w:sz="4" w:space="0" w:color="000000"/>
              <w:bottom w:val="single" w:sz="4" w:space="0" w:color="000000"/>
              <w:right w:val="single" w:sz="4" w:space="0" w:color="000000"/>
            </w:tcBorders>
            <w:vAlign w:val="center"/>
          </w:tcPr>
          <w:p w:rsidR="00B77B66" w:rsidRDefault="001D7392">
            <w:pPr>
              <w:jc w:val="center"/>
              <w:rPr>
                <w:rFonts w:ascii="方正仿宋_GBK" w:eastAsia="方正仿宋_GBK" w:hAnsi="方正仿宋_GBK" w:cs="方正仿宋_GBK"/>
                <w:color w:val="000000"/>
                <w:sz w:val="18"/>
                <w:szCs w:val="18"/>
              </w:rPr>
            </w:pPr>
            <w:r>
              <w:rPr>
                <w:rFonts w:ascii="方正仿宋_GBK" w:eastAsia="方正仿宋_GBK" w:hAnsi="方正仿宋_GBK" w:cs="方正仿宋_GBK" w:hint="eastAsia"/>
                <w:color w:val="000000"/>
                <w:sz w:val="18"/>
                <w:szCs w:val="18"/>
              </w:rPr>
              <w:t>单位整体运行效率</w:t>
            </w:r>
          </w:p>
        </w:tc>
        <w:tc>
          <w:tcPr>
            <w:tcW w:w="963" w:type="dxa"/>
            <w:gridSpan w:val="2"/>
            <w:tcBorders>
              <w:top w:val="single" w:sz="4" w:space="0" w:color="000000"/>
              <w:left w:val="single" w:sz="4" w:space="0" w:color="000000"/>
              <w:bottom w:val="single" w:sz="4" w:space="0" w:color="000000"/>
              <w:right w:val="single" w:sz="4" w:space="0" w:color="000000"/>
            </w:tcBorders>
            <w:vAlign w:val="center"/>
          </w:tcPr>
          <w:p w:rsidR="00B77B66" w:rsidRDefault="001D7392">
            <w:pPr>
              <w:jc w:val="center"/>
              <w:rPr>
                <w:rFonts w:ascii="方正仿宋_GBK" w:eastAsia="方正仿宋_GBK" w:hAnsi="方正仿宋_GBK" w:cs="方正仿宋_GBK"/>
                <w:color w:val="000000"/>
                <w:sz w:val="18"/>
                <w:szCs w:val="18"/>
              </w:rPr>
            </w:pPr>
            <w:r>
              <w:rPr>
                <w:rFonts w:ascii="方正仿宋_GBK" w:eastAsia="方正仿宋_GBK" w:hAnsi="方正仿宋_GBK" w:cs="方正仿宋_GBK" w:hint="eastAsia"/>
                <w:color w:val="000000"/>
                <w:sz w:val="18"/>
                <w:szCs w:val="18"/>
              </w:rPr>
              <w:t>定性</w:t>
            </w:r>
          </w:p>
        </w:tc>
        <w:tc>
          <w:tcPr>
            <w:tcW w:w="963" w:type="dxa"/>
            <w:tcBorders>
              <w:top w:val="single" w:sz="4" w:space="0" w:color="000000"/>
              <w:left w:val="single" w:sz="4" w:space="0" w:color="000000"/>
              <w:bottom w:val="single" w:sz="4" w:space="0" w:color="000000"/>
              <w:right w:val="single" w:sz="4" w:space="0" w:color="000000"/>
            </w:tcBorders>
            <w:vAlign w:val="center"/>
          </w:tcPr>
          <w:p w:rsidR="00B77B66" w:rsidRDefault="001D7392">
            <w:pPr>
              <w:jc w:val="center"/>
              <w:rPr>
                <w:rFonts w:ascii="方正仿宋_GBK" w:eastAsia="方正仿宋_GBK" w:hAnsi="方正仿宋_GBK" w:cs="方正仿宋_GBK"/>
                <w:color w:val="000000"/>
                <w:sz w:val="18"/>
                <w:szCs w:val="18"/>
              </w:rPr>
            </w:pPr>
            <w:r>
              <w:rPr>
                <w:rFonts w:ascii="方正仿宋_GBK" w:eastAsia="方正仿宋_GBK" w:hAnsi="方正仿宋_GBK" w:cs="方正仿宋_GBK" w:hint="eastAsia"/>
                <w:color w:val="000000"/>
                <w:sz w:val="18"/>
                <w:szCs w:val="18"/>
              </w:rPr>
              <w:t>良好</w:t>
            </w:r>
          </w:p>
        </w:tc>
        <w:tc>
          <w:tcPr>
            <w:tcW w:w="963" w:type="dxa"/>
            <w:tcBorders>
              <w:top w:val="single" w:sz="4" w:space="0" w:color="000000"/>
              <w:left w:val="single" w:sz="4" w:space="0" w:color="000000"/>
              <w:bottom w:val="single" w:sz="4" w:space="0" w:color="000000"/>
              <w:right w:val="single" w:sz="4" w:space="0" w:color="000000"/>
            </w:tcBorders>
            <w:vAlign w:val="center"/>
          </w:tcPr>
          <w:p w:rsidR="00B77B66" w:rsidRDefault="001D7392">
            <w:pPr>
              <w:jc w:val="center"/>
              <w:rPr>
                <w:rFonts w:ascii="方正仿宋_GBK" w:eastAsia="方正仿宋_GBK" w:hAnsi="方正仿宋_GBK" w:cs="方正仿宋_GBK"/>
                <w:color w:val="000000"/>
                <w:sz w:val="18"/>
                <w:szCs w:val="18"/>
              </w:rPr>
            </w:pPr>
            <w:r>
              <w:rPr>
                <w:rFonts w:ascii="方正仿宋_GBK" w:eastAsia="方正仿宋_GBK" w:hAnsi="方正仿宋_GBK" w:cs="方正仿宋_GBK" w:hint="eastAsia"/>
                <w:color w:val="000000"/>
                <w:sz w:val="18"/>
                <w:szCs w:val="18"/>
              </w:rPr>
              <w:t>良好</w:t>
            </w:r>
          </w:p>
        </w:tc>
        <w:tc>
          <w:tcPr>
            <w:tcW w:w="964" w:type="dxa"/>
            <w:tcBorders>
              <w:top w:val="single" w:sz="4" w:space="0" w:color="000000"/>
              <w:left w:val="single" w:sz="4" w:space="0" w:color="000000"/>
              <w:bottom w:val="single" w:sz="4" w:space="0" w:color="000000"/>
              <w:right w:val="single" w:sz="4" w:space="0" w:color="000000"/>
            </w:tcBorders>
            <w:vAlign w:val="center"/>
          </w:tcPr>
          <w:p w:rsidR="00B77B66" w:rsidRDefault="001D7392">
            <w:pPr>
              <w:jc w:val="center"/>
              <w:rPr>
                <w:rFonts w:ascii="方正仿宋_GBK" w:eastAsia="方正仿宋_GBK" w:hAnsi="方正仿宋_GBK" w:cs="方正仿宋_GBK"/>
                <w:color w:val="000000"/>
                <w:sz w:val="18"/>
                <w:szCs w:val="18"/>
              </w:rPr>
            </w:pPr>
            <w:r>
              <w:rPr>
                <w:rFonts w:ascii="方正仿宋_GBK" w:eastAsia="方正仿宋_GBK" w:hAnsi="方正仿宋_GBK" w:cs="方正仿宋_GBK" w:hint="eastAsia"/>
                <w:color w:val="000000"/>
                <w:sz w:val="18"/>
                <w:szCs w:val="18"/>
              </w:rPr>
              <w:t>10</w:t>
            </w:r>
          </w:p>
        </w:tc>
        <w:tc>
          <w:tcPr>
            <w:tcW w:w="963" w:type="dxa"/>
            <w:tcBorders>
              <w:top w:val="single" w:sz="4" w:space="0" w:color="000000"/>
              <w:left w:val="single" w:sz="4" w:space="0" w:color="000000"/>
              <w:bottom w:val="single" w:sz="4" w:space="0" w:color="000000"/>
              <w:right w:val="single" w:sz="4" w:space="0" w:color="000000"/>
            </w:tcBorders>
            <w:vAlign w:val="center"/>
          </w:tcPr>
          <w:p w:rsidR="00B77B66" w:rsidRDefault="001D7392">
            <w:pPr>
              <w:jc w:val="center"/>
              <w:rPr>
                <w:rFonts w:ascii="方正仿宋_GBK" w:eastAsia="方正仿宋_GBK" w:hAnsi="方正仿宋_GBK" w:cs="方正仿宋_GBK"/>
                <w:color w:val="000000"/>
                <w:sz w:val="18"/>
                <w:szCs w:val="18"/>
              </w:rPr>
            </w:pPr>
            <w:r>
              <w:rPr>
                <w:rFonts w:ascii="方正仿宋_GBK" w:eastAsia="方正仿宋_GBK" w:hAnsi="方正仿宋_GBK" w:cs="方正仿宋_GBK" w:hint="eastAsia"/>
                <w:color w:val="000000"/>
                <w:sz w:val="18"/>
                <w:szCs w:val="18"/>
              </w:rPr>
              <w:t>良好</w:t>
            </w:r>
          </w:p>
        </w:tc>
        <w:tc>
          <w:tcPr>
            <w:tcW w:w="1048" w:type="dxa"/>
            <w:tcBorders>
              <w:top w:val="single" w:sz="4" w:space="0" w:color="000000"/>
              <w:left w:val="single" w:sz="4" w:space="0" w:color="000000"/>
              <w:bottom w:val="single" w:sz="4" w:space="0" w:color="000000"/>
              <w:right w:val="single" w:sz="4" w:space="0" w:color="000000"/>
            </w:tcBorders>
            <w:vAlign w:val="center"/>
          </w:tcPr>
          <w:p w:rsidR="00B77B66" w:rsidRDefault="001D7392">
            <w:pPr>
              <w:jc w:val="center"/>
              <w:rPr>
                <w:rFonts w:ascii="方正仿宋_GBK" w:eastAsia="方正仿宋_GBK" w:hAnsi="方正仿宋_GBK" w:cs="方正仿宋_GBK"/>
                <w:color w:val="000000"/>
                <w:sz w:val="18"/>
                <w:szCs w:val="18"/>
              </w:rPr>
            </w:pPr>
            <w:r>
              <w:rPr>
                <w:rFonts w:ascii="方正仿宋_GBK" w:eastAsia="方正仿宋_GBK" w:hAnsi="方正仿宋_GBK" w:cs="方正仿宋_GBK" w:hint="eastAsia"/>
                <w:color w:val="000000"/>
                <w:sz w:val="18"/>
                <w:szCs w:val="18"/>
              </w:rPr>
              <w:t>10</w:t>
            </w:r>
          </w:p>
        </w:tc>
        <w:tc>
          <w:tcPr>
            <w:tcW w:w="1843" w:type="dxa"/>
            <w:gridSpan w:val="2"/>
            <w:tcBorders>
              <w:top w:val="single" w:sz="4" w:space="0" w:color="000000"/>
              <w:left w:val="single" w:sz="4" w:space="0" w:color="000000"/>
              <w:bottom w:val="single" w:sz="4" w:space="0" w:color="000000"/>
              <w:right w:val="single" w:sz="4" w:space="0" w:color="000000"/>
            </w:tcBorders>
            <w:vAlign w:val="center"/>
          </w:tcPr>
          <w:p w:rsidR="00B77B66" w:rsidRDefault="00B77B66">
            <w:pPr>
              <w:jc w:val="center"/>
              <w:rPr>
                <w:rFonts w:ascii="方正仿宋_GBK" w:eastAsia="方正仿宋_GBK" w:hAnsi="方正仿宋_GBK" w:cs="方正仿宋_GBK"/>
                <w:color w:val="000000"/>
                <w:sz w:val="18"/>
                <w:szCs w:val="18"/>
              </w:rPr>
            </w:pPr>
          </w:p>
        </w:tc>
      </w:tr>
      <w:tr w:rsidR="00B77B66">
        <w:trPr>
          <w:trHeight w:val="648"/>
        </w:trPr>
        <w:tc>
          <w:tcPr>
            <w:tcW w:w="870" w:type="dxa"/>
            <w:vMerge/>
            <w:tcBorders>
              <w:top w:val="single" w:sz="4" w:space="0" w:color="000000"/>
              <w:left w:val="single" w:sz="4" w:space="0" w:color="000000"/>
              <w:bottom w:val="single" w:sz="4" w:space="0" w:color="000000"/>
              <w:right w:val="single" w:sz="4" w:space="0" w:color="000000"/>
            </w:tcBorders>
            <w:textDirection w:val="tbRlV"/>
            <w:vAlign w:val="center"/>
          </w:tcPr>
          <w:p w:rsidR="00B77B66" w:rsidRDefault="00B77B66">
            <w:pPr>
              <w:jc w:val="center"/>
              <w:rPr>
                <w:rFonts w:ascii="方正仿宋_GBK" w:eastAsia="方正仿宋_GBK" w:hAnsi="方正仿宋_GBK" w:cs="方正仿宋_GBK"/>
                <w:color w:val="000000"/>
                <w:sz w:val="18"/>
                <w:szCs w:val="18"/>
              </w:rPr>
            </w:pPr>
          </w:p>
        </w:tc>
        <w:tc>
          <w:tcPr>
            <w:tcW w:w="963" w:type="dxa"/>
            <w:tcBorders>
              <w:top w:val="single" w:sz="4" w:space="0" w:color="000000"/>
              <w:left w:val="single" w:sz="4" w:space="0" w:color="000000"/>
              <w:bottom w:val="single" w:sz="4" w:space="0" w:color="000000"/>
              <w:right w:val="single" w:sz="4" w:space="0" w:color="000000"/>
            </w:tcBorders>
            <w:vAlign w:val="center"/>
          </w:tcPr>
          <w:p w:rsidR="00B77B66" w:rsidRDefault="001D7392">
            <w:pPr>
              <w:jc w:val="center"/>
              <w:rPr>
                <w:rFonts w:ascii="方正仿宋_GBK" w:eastAsia="方正仿宋_GBK" w:hAnsi="方正仿宋_GBK" w:cs="方正仿宋_GBK"/>
                <w:color w:val="000000"/>
                <w:sz w:val="18"/>
                <w:szCs w:val="18"/>
              </w:rPr>
            </w:pPr>
            <w:r>
              <w:rPr>
                <w:rFonts w:ascii="方正仿宋_GBK" w:eastAsia="方正仿宋_GBK" w:hAnsi="方正仿宋_GBK" w:cs="方正仿宋_GBK" w:hint="eastAsia"/>
                <w:color w:val="000000"/>
                <w:sz w:val="18"/>
                <w:szCs w:val="18"/>
              </w:rPr>
              <w:t>临床服务质量</w:t>
            </w:r>
          </w:p>
        </w:tc>
        <w:tc>
          <w:tcPr>
            <w:tcW w:w="963" w:type="dxa"/>
            <w:gridSpan w:val="2"/>
            <w:tcBorders>
              <w:top w:val="single" w:sz="4" w:space="0" w:color="000000"/>
              <w:left w:val="single" w:sz="4" w:space="0" w:color="000000"/>
              <w:bottom w:val="single" w:sz="4" w:space="0" w:color="000000"/>
              <w:right w:val="single" w:sz="4" w:space="0" w:color="000000"/>
            </w:tcBorders>
            <w:vAlign w:val="center"/>
          </w:tcPr>
          <w:p w:rsidR="00B77B66" w:rsidRDefault="001D7392">
            <w:pPr>
              <w:jc w:val="center"/>
              <w:rPr>
                <w:rFonts w:ascii="方正仿宋_GBK" w:eastAsia="方正仿宋_GBK" w:hAnsi="方正仿宋_GBK" w:cs="方正仿宋_GBK"/>
                <w:color w:val="000000"/>
                <w:sz w:val="18"/>
                <w:szCs w:val="18"/>
              </w:rPr>
            </w:pPr>
            <w:r>
              <w:rPr>
                <w:rFonts w:ascii="方正仿宋_GBK" w:eastAsia="方正仿宋_GBK" w:hAnsi="方正仿宋_GBK" w:cs="方正仿宋_GBK" w:hint="eastAsia"/>
                <w:color w:val="000000"/>
                <w:sz w:val="18"/>
                <w:szCs w:val="18"/>
              </w:rPr>
              <w:t>定性</w:t>
            </w:r>
          </w:p>
        </w:tc>
        <w:tc>
          <w:tcPr>
            <w:tcW w:w="963" w:type="dxa"/>
            <w:tcBorders>
              <w:top w:val="single" w:sz="4" w:space="0" w:color="000000"/>
              <w:left w:val="single" w:sz="4" w:space="0" w:color="000000"/>
              <w:bottom w:val="single" w:sz="4" w:space="0" w:color="000000"/>
              <w:right w:val="single" w:sz="4" w:space="0" w:color="000000"/>
            </w:tcBorders>
            <w:vAlign w:val="center"/>
          </w:tcPr>
          <w:p w:rsidR="00B77B66" w:rsidRDefault="001D7392">
            <w:pPr>
              <w:jc w:val="center"/>
              <w:rPr>
                <w:rFonts w:ascii="方正仿宋_GBK" w:eastAsia="方正仿宋_GBK" w:hAnsi="方正仿宋_GBK" w:cs="方正仿宋_GBK"/>
                <w:color w:val="000000"/>
                <w:sz w:val="18"/>
                <w:szCs w:val="18"/>
              </w:rPr>
            </w:pPr>
            <w:r>
              <w:rPr>
                <w:rFonts w:ascii="方正仿宋_GBK" w:eastAsia="方正仿宋_GBK" w:hAnsi="方正仿宋_GBK" w:cs="方正仿宋_GBK" w:hint="eastAsia"/>
                <w:color w:val="000000"/>
                <w:sz w:val="18"/>
                <w:szCs w:val="18"/>
              </w:rPr>
              <w:t>良好</w:t>
            </w:r>
          </w:p>
        </w:tc>
        <w:tc>
          <w:tcPr>
            <w:tcW w:w="963" w:type="dxa"/>
            <w:tcBorders>
              <w:top w:val="single" w:sz="4" w:space="0" w:color="000000"/>
              <w:left w:val="single" w:sz="4" w:space="0" w:color="000000"/>
              <w:bottom w:val="single" w:sz="4" w:space="0" w:color="000000"/>
              <w:right w:val="single" w:sz="4" w:space="0" w:color="000000"/>
            </w:tcBorders>
            <w:vAlign w:val="center"/>
          </w:tcPr>
          <w:p w:rsidR="00B77B66" w:rsidRDefault="001D7392">
            <w:pPr>
              <w:jc w:val="center"/>
              <w:rPr>
                <w:rFonts w:ascii="方正仿宋_GBK" w:eastAsia="方正仿宋_GBK" w:hAnsi="方正仿宋_GBK" w:cs="方正仿宋_GBK"/>
                <w:color w:val="000000"/>
                <w:sz w:val="18"/>
                <w:szCs w:val="18"/>
              </w:rPr>
            </w:pPr>
            <w:r>
              <w:rPr>
                <w:rFonts w:ascii="方正仿宋_GBK" w:eastAsia="方正仿宋_GBK" w:hAnsi="方正仿宋_GBK" w:cs="方正仿宋_GBK" w:hint="eastAsia"/>
                <w:color w:val="000000"/>
                <w:sz w:val="18"/>
                <w:szCs w:val="18"/>
              </w:rPr>
              <w:t>良好</w:t>
            </w:r>
          </w:p>
        </w:tc>
        <w:tc>
          <w:tcPr>
            <w:tcW w:w="964" w:type="dxa"/>
            <w:tcBorders>
              <w:top w:val="single" w:sz="4" w:space="0" w:color="000000"/>
              <w:left w:val="single" w:sz="4" w:space="0" w:color="000000"/>
              <w:bottom w:val="single" w:sz="4" w:space="0" w:color="000000"/>
              <w:right w:val="single" w:sz="4" w:space="0" w:color="000000"/>
            </w:tcBorders>
            <w:vAlign w:val="center"/>
          </w:tcPr>
          <w:p w:rsidR="00B77B66" w:rsidRDefault="001D7392">
            <w:pPr>
              <w:jc w:val="center"/>
              <w:rPr>
                <w:rFonts w:ascii="方正仿宋_GBK" w:eastAsia="方正仿宋_GBK" w:hAnsi="方正仿宋_GBK" w:cs="方正仿宋_GBK"/>
                <w:color w:val="000000"/>
                <w:sz w:val="18"/>
                <w:szCs w:val="18"/>
              </w:rPr>
            </w:pPr>
            <w:r>
              <w:rPr>
                <w:rFonts w:ascii="方正仿宋_GBK" w:eastAsia="方正仿宋_GBK" w:hAnsi="方正仿宋_GBK" w:cs="方正仿宋_GBK" w:hint="eastAsia"/>
                <w:color w:val="000000"/>
                <w:sz w:val="18"/>
                <w:szCs w:val="18"/>
              </w:rPr>
              <w:t>10</w:t>
            </w:r>
          </w:p>
        </w:tc>
        <w:tc>
          <w:tcPr>
            <w:tcW w:w="963" w:type="dxa"/>
            <w:tcBorders>
              <w:top w:val="single" w:sz="4" w:space="0" w:color="000000"/>
              <w:left w:val="single" w:sz="4" w:space="0" w:color="000000"/>
              <w:bottom w:val="single" w:sz="4" w:space="0" w:color="000000"/>
              <w:right w:val="single" w:sz="4" w:space="0" w:color="000000"/>
            </w:tcBorders>
            <w:vAlign w:val="center"/>
          </w:tcPr>
          <w:p w:rsidR="00B77B66" w:rsidRDefault="001D7392">
            <w:pPr>
              <w:jc w:val="center"/>
              <w:rPr>
                <w:rFonts w:ascii="方正仿宋_GBK" w:eastAsia="方正仿宋_GBK" w:hAnsi="方正仿宋_GBK" w:cs="方正仿宋_GBK"/>
                <w:color w:val="000000"/>
                <w:sz w:val="18"/>
                <w:szCs w:val="18"/>
              </w:rPr>
            </w:pPr>
            <w:r>
              <w:rPr>
                <w:rFonts w:ascii="方正仿宋_GBK" w:eastAsia="方正仿宋_GBK" w:hAnsi="方正仿宋_GBK" w:cs="方正仿宋_GBK" w:hint="eastAsia"/>
                <w:color w:val="000000"/>
                <w:sz w:val="18"/>
                <w:szCs w:val="18"/>
              </w:rPr>
              <w:t>良好</w:t>
            </w:r>
          </w:p>
        </w:tc>
        <w:tc>
          <w:tcPr>
            <w:tcW w:w="1048" w:type="dxa"/>
            <w:tcBorders>
              <w:top w:val="single" w:sz="4" w:space="0" w:color="000000"/>
              <w:left w:val="single" w:sz="4" w:space="0" w:color="000000"/>
              <w:bottom w:val="single" w:sz="4" w:space="0" w:color="000000"/>
              <w:right w:val="single" w:sz="4" w:space="0" w:color="000000"/>
            </w:tcBorders>
            <w:vAlign w:val="center"/>
          </w:tcPr>
          <w:p w:rsidR="00B77B66" w:rsidRDefault="001D7392">
            <w:pPr>
              <w:jc w:val="center"/>
              <w:rPr>
                <w:rFonts w:ascii="方正仿宋_GBK" w:eastAsia="方正仿宋_GBK" w:hAnsi="方正仿宋_GBK" w:cs="方正仿宋_GBK"/>
                <w:color w:val="000000"/>
                <w:sz w:val="18"/>
                <w:szCs w:val="18"/>
              </w:rPr>
            </w:pPr>
            <w:r>
              <w:rPr>
                <w:rFonts w:ascii="方正仿宋_GBK" w:eastAsia="方正仿宋_GBK" w:hAnsi="方正仿宋_GBK" w:cs="方正仿宋_GBK" w:hint="eastAsia"/>
                <w:color w:val="000000"/>
                <w:sz w:val="18"/>
                <w:szCs w:val="18"/>
              </w:rPr>
              <w:t>9</w:t>
            </w:r>
          </w:p>
        </w:tc>
        <w:tc>
          <w:tcPr>
            <w:tcW w:w="1843" w:type="dxa"/>
            <w:gridSpan w:val="2"/>
            <w:tcBorders>
              <w:top w:val="single" w:sz="4" w:space="0" w:color="000000"/>
              <w:left w:val="single" w:sz="4" w:space="0" w:color="000000"/>
              <w:bottom w:val="single" w:sz="4" w:space="0" w:color="000000"/>
              <w:right w:val="single" w:sz="4" w:space="0" w:color="000000"/>
            </w:tcBorders>
            <w:vAlign w:val="center"/>
          </w:tcPr>
          <w:p w:rsidR="00B77B66" w:rsidRDefault="00B77B66">
            <w:pPr>
              <w:jc w:val="center"/>
              <w:rPr>
                <w:rFonts w:ascii="方正仿宋_GBK" w:eastAsia="方正仿宋_GBK" w:hAnsi="方正仿宋_GBK" w:cs="方正仿宋_GBK"/>
                <w:color w:val="000000"/>
                <w:sz w:val="18"/>
                <w:szCs w:val="18"/>
              </w:rPr>
            </w:pPr>
          </w:p>
        </w:tc>
      </w:tr>
      <w:tr w:rsidR="00B77B66">
        <w:trPr>
          <w:trHeight w:val="648"/>
        </w:trPr>
        <w:tc>
          <w:tcPr>
            <w:tcW w:w="870" w:type="dxa"/>
            <w:vMerge/>
            <w:tcBorders>
              <w:top w:val="single" w:sz="4" w:space="0" w:color="000000"/>
              <w:left w:val="single" w:sz="4" w:space="0" w:color="000000"/>
              <w:bottom w:val="single" w:sz="4" w:space="0" w:color="000000"/>
              <w:right w:val="single" w:sz="4" w:space="0" w:color="000000"/>
            </w:tcBorders>
            <w:textDirection w:val="tbRlV"/>
            <w:vAlign w:val="center"/>
          </w:tcPr>
          <w:p w:rsidR="00B77B66" w:rsidRDefault="00B77B66">
            <w:pPr>
              <w:jc w:val="center"/>
              <w:rPr>
                <w:rFonts w:ascii="方正仿宋_GBK" w:eastAsia="方正仿宋_GBK" w:hAnsi="方正仿宋_GBK" w:cs="方正仿宋_GBK"/>
                <w:color w:val="000000"/>
                <w:sz w:val="18"/>
                <w:szCs w:val="18"/>
              </w:rPr>
            </w:pPr>
          </w:p>
        </w:tc>
        <w:tc>
          <w:tcPr>
            <w:tcW w:w="963" w:type="dxa"/>
            <w:tcBorders>
              <w:top w:val="single" w:sz="4" w:space="0" w:color="000000"/>
              <w:left w:val="single" w:sz="4" w:space="0" w:color="000000"/>
              <w:bottom w:val="single" w:sz="4" w:space="0" w:color="000000"/>
              <w:right w:val="single" w:sz="4" w:space="0" w:color="000000"/>
            </w:tcBorders>
            <w:vAlign w:val="center"/>
          </w:tcPr>
          <w:p w:rsidR="00B77B66" w:rsidRDefault="001D7392">
            <w:pPr>
              <w:jc w:val="center"/>
              <w:rPr>
                <w:rFonts w:ascii="方正仿宋_GBK" w:eastAsia="方正仿宋_GBK" w:hAnsi="方正仿宋_GBK" w:cs="方正仿宋_GBK"/>
                <w:color w:val="000000"/>
                <w:sz w:val="18"/>
                <w:szCs w:val="18"/>
              </w:rPr>
            </w:pPr>
            <w:r>
              <w:rPr>
                <w:rFonts w:ascii="方正仿宋_GBK" w:eastAsia="方正仿宋_GBK" w:hAnsi="方正仿宋_GBK" w:cs="方正仿宋_GBK" w:hint="eastAsia"/>
                <w:color w:val="000000"/>
                <w:sz w:val="18"/>
                <w:szCs w:val="18"/>
              </w:rPr>
              <w:t>持续引进专业技术人才</w:t>
            </w:r>
          </w:p>
        </w:tc>
        <w:tc>
          <w:tcPr>
            <w:tcW w:w="963" w:type="dxa"/>
            <w:gridSpan w:val="2"/>
            <w:tcBorders>
              <w:top w:val="single" w:sz="4" w:space="0" w:color="000000"/>
              <w:left w:val="single" w:sz="4" w:space="0" w:color="000000"/>
              <w:bottom w:val="single" w:sz="4" w:space="0" w:color="000000"/>
              <w:right w:val="single" w:sz="4" w:space="0" w:color="000000"/>
            </w:tcBorders>
            <w:vAlign w:val="center"/>
          </w:tcPr>
          <w:p w:rsidR="00B77B66" w:rsidRDefault="001D7392">
            <w:pPr>
              <w:jc w:val="center"/>
              <w:rPr>
                <w:rFonts w:ascii="方正仿宋_GBK" w:eastAsia="方正仿宋_GBK" w:hAnsi="方正仿宋_GBK" w:cs="方正仿宋_GBK"/>
                <w:color w:val="000000"/>
                <w:sz w:val="18"/>
                <w:szCs w:val="18"/>
              </w:rPr>
            </w:pPr>
            <w:r>
              <w:rPr>
                <w:rFonts w:ascii="方正仿宋_GBK" w:eastAsia="方正仿宋_GBK" w:hAnsi="方正仿宋_GBK" w:cs="方正仿宋_GBK" w:hint="eastAsia"/>
                <w:color w:val="000000"/>
                <w:sz w:val="18"/>
                <w:szCs w:val="18"/>
              </w:rPr>
              <w:t>定性</w:t>
            </w:r>
          </w:p>
        </w:tc>
        <w:tc>
          <w:tcPr>
            <w:tcW w:w="963" w:type="dxa"/>
            <w:tcBorders>
              <w:top w:val="single" w:sz="4" w:space="0" w:color="000000"/>
              <w:left w:val="single" w:sz="4" w:space="0" w:color="000000"/>
              <w:bottom w:val="single" w:sz="4" w:space="0" w:color="000000"/>
              <w:right w:val="single" w:sz="4" w:space="0" w:color="000000"/>
            </w:tcBorders>
            <w:vAlign w:val="center"/>
          </w:tcPr>
          <w:p w:rsidR="00B77B66" w:rsidRDefault="001D7392">
            <w:pPr>
              <w:jc w:val="center"/>
              <w:rPr>
                <w:rFonts w:ascii="方正仿宋_GBK" w:eastAsia="方正仿宋_GBK" w:hAnsi="方正仿宋_GBK" w:cs="方正仿宋_GBK"/>
                <w:color w:val="000000"/>
                <w:sz w:val="18"/>
                <w:szCs w:val="18"/>
              </w:rPr>
            </w:pPr>
            <w:r>
              <w:rPr>
                <w:rFonts w:ascii="方正仿宋_GBK" w:eastAsia="方正仿宋_GBK" w:hAnsi="方正仿宋_GBK" w:cs="方正仿宋_GBK" w:hint="eastAsia"/>
                <w:color w:val="000000"/>
                <w:sz w:val="18"/>
                <w:szCs w:val="18"/>
              </w:rPr>
              <w:t>良好</w:t>
            </w:r>
          </w:p>
        </w:tc>
        <w:tc>
          <w:tcPr>
            <w:tcW w:w="963" w:type="dxa"/>
            <w:tcBorders>
              <w:top w:val="single" w:sz="4" w:space="0" w:color="000000"/>
              <w:left w:val="single" w:sz="4" w:space="0" w:color="000000"/>
              <w:bottom w:val="single" w:sz="4" w:space="0" w:color="000000"/>
              <w:right w:val="single" w:sz="4" w:space="0" w:color="000000"/>
            </w:tcBorders>
            <w:vAlign w:val="center"/>
          </w:tcPr>
          <w:p w:rsidR="00B77B66" w:rsidRDefault="001D7392">
            <w:pPr>
              <w:jc w:val="center"/>
              <w:rPr>
                <w:rFonts w:ascii="方正仿宋_GBK" w:eastAsia="方正仿宋_GBK" w:hAnsi="方正仿宋_GBK" w:cs="方正仿宋_GBK"/>
                <w:color w:val="000000"/>
                <w:sz w:val="18"/>
                <w:szCs w:val="18"/>
              </w:rPr>
            </w:pPr>
            <w:r>
              <w:rPr>
                <w:rFonts w:ascii="方正仿宋_GBK" w:eastAsia="方正仿宋_GBK" w:hAnsi="方正仿宋_GBK" w:cs="方正仿宋_GBK" w:hint="eastAsia"/>
                <w:color w:val="000000"/>
                <w:sz w:val="18"/>
                <w:szCs w:val="18"/>
              </w:rPr>
              <w:t>良好</w:t>
            </w:r>
          </w:p>
        </w:tc>
        <w:tc>
          <w:tcPr>
            <w:tcW w:w="964" w:type="dxa"/>
            <w:tcBorders>
              <w:top w:val="single" w:sz="4" w:space="0" w:color="000000"/>
              <w:left w:val="single" w:sz="4" w:space="0" w:color="000000"/>
              <w:bottom w:val="single" w:sz="4" w:space="0" w:color="000000"/>
              <w:right w:val="single" w:sz="4" w:space="0" w:color="000000"/>
            </w:tcBorders>
            <w:vAlign w:val="center"/>
          </w:tcPr>
          <w:p w:rsidR="00B77B66" w:rsidRDefault="001D7392">
            <w:pPr>
              <w:jc w:val="center"/>
              <w:rPr>
                <w:rFonts w:ascii="方正仿宋_GBK" w:eastAsia="方正仿宋_GBK" w:hAnsi="方正仿宋_GBK" w:cs="方正仿宋_GBK"/>
                <w:color w:val="000000"/>
                <w:sz w:val="18"/>
                <w:szCs w:val="18"/>
              </w:rPr>
            </w:pPr>
            <w:r>
              <w:rPr>
                <w:rFonts w:ascii="方正仿宋_GBK" w:eastAsia="方正仿宋_GBK" w:hAnsi="方正仿宋_GBK" w:cs="方正仿宋_GBK" w:hint="eastAsia"/>
                <w:color w:val="000000"/>
                <w:sz w:val="18"/>
                <w:szCs w:val="18"/>
              </w:rPr>
              <w:t>10</w:t>
            </w:r>
          </w:p>
        </w:tc>
        <w:tc>
          <w:tcPr>
            <w:tcW w:w="963" w:type="dxa"/>
            <w:tcBorders>
              <w:top w:val="single" w:sz="4" w:space="0" w:color="000000"/>
              <w:left w:val="single" w:sz="4" w:space="0" w:color="000000"/>
              <w:bottom w:val="single" w:sz="4" w:space="0" w:color="000000"/>
              <w:right w:val="single" w:sz="4" w:space="0" w:color="000000"/>
            </w:tcBorders>
            <w:vAlign w:val="center"/>
          </w:tcPr>
          <w:p w:rsidR="00B77B66" w:rsidRDefault="001D7392">
            <w:pPr>
              <w:jc w:val="center"/>
              <w:rPr>
                <w:rFonts w:ascii="方正仿宋_GBK" w:eastAsia="方正仿宋_GBK" w:hAnsi="方正仿宋_GBK" w:cs="方正仿宋_GBK"/>
                <w:color w:val="000000"/>
                <w:sz w:val="18"/>
                <w:szCs w:val="18"/>
              </w:rPr>
            </w:pPr>
            <w:r>
              <w:rPr>
                <w:rFonts w:ascii="方正仿宋_GBK" w:eastAsia="方正仿宋_GBK" w:hAnsi="方正仿宋_GBK" w:cs="方正仿宋_GBK" w:hint="eastAsia"/>
                <w:color w:val="000000"/>
                <w:sz w:val="18"/>
                <w:szCs w:val="18"/>
              </w:rPr>
              <w:t>良好</w:t>
            </w:r>
          </w:p>
        </w:tc>
        <w:tc>
          <w:tcPr>
            <w:tcW w:w="1048" w:type="dxa"/>
            <w:tcBorders>
              <w:top w:val="single" w:sz="4" w:space="0" w:color="000000"/>
              <w:left w:val="single" w:sz="4" w:space="0" w:color="000000"/>
              <w:bottom w:val="single" w:sz="4" w:space="0" w:color="000000"/>
              <w:right w:val="single" w:sz="4" w:space="0" w:color="000000"/>
            </w:tcBorders>
            <w:vAlign w:val="center"/>
          </w:tcPr>
          <w:p w:rsidR="00B77B66" w:rsidRDefault="001D7392">
            <w:pPr>
              <w:jc w:val="center"/>
              <w:rPr>
                <w:rFonts w:ascii="方正仿宋_GBK" w:eastAsia="方正仿宋_GBK" w:hAnsi="方正仿宋_GBK" w:cs="方正仿宋_GBK"/>
                <w:color w:val="000000"/>
                <w:sz w:val="18"/>
                <w:szCs w:val="18"/>
              </w:rPr>
            </w:pPr>
            <w:r>
              <w:rPr>
                <w:rFonts w:ascii="方正仿宋_GBK" w:eastAsia="方正仿宋_GBK" w:hAnsi="方正仿宋_GBK" w:cs="方正仿宋_GBK" w:hint="eastAsia"/>
                <w:color w:val="000000"/>
                <w:sz w:val="18"/>
                <w:szCs w:val="18"/>
                <w:lang w:bidi="ar"/>
              </w:rPr>
              <w:t>10</w:t>
            </w:r>
          </w:p>
        </w:tc>
        <w:tc>
          <w:tcPr>
            <w:tcW w:w="1843" w:type="dxa"/>
            <w:gridSpan w:val="2"/>
            <w:tcBorders>
              <w:top w:val="single" w:sz="4" w:space="0" w:color="000000"/>
              <w:left w:val="single" w:sz="4" w:space="0" w:color="000000"/>
              <w:bottom w:val="single" w:sz="4" w:space="0" w:color="000000"/>
              <w:right w:val="single" w:sz="4" w:space="0" w:color="000000"/>
            </w:tcBorders>
            <w:vAlign w:val="center"/>
          </w:tcPr>
          <w:p w:rsidR="00B77B66" w:rsidRDefault="00B77B66">
            <w:pPr>
              <w:jc w:val="center"/>
              <w:rPr>
                <w:rFonts w:ascii="方正仿宋_GBK" w:eastAsia="方正仿宋_GBK" w:hAnsi="方正仿宋_GBK" w:cs="方正仿宋_GBK"/>
                <w:color w:val="000000"/>
                <w:sz w:val="18"/>
                <w:szCs w:val="18"/>
              </w:rPr>
            </w:pPr>
          </w:p>
        </w:tc>
      </w:tr>
      <w:tr w:rsidR="00B77B66">
        <w:trPr>
          <w:trHeight w:val="648"/>
        </w:trPr>
        <w:tc>
          <w:tcPr>
            <w:tcW w:w="870" w:type="dxa"/>
            <w:vMerge/>
            <w:tcBorders>
              <w:top w:val="single" w:sz="4" w:space="0" w:color="000000"/>
              <w:left w:val="single" w:sz="4" w:space="0" w:color="000000"/>
              <w:bottom w:val="single" w:sz="4" w:space="0" w:color="000000"/>
              <w:right w:val="single" w:sz="4" w:space="0" w:color="000000"/>
            </w:tcBorders>
            <w:textDirection w:val="tbRlV"/>
            <w:vAlign w:val="center"/>
          </w:tcPr>
          <w:p w:rsidR="00B77B66" w:rsidRDefault="00B77B66">
            <w:pPr>
              <w:jc w:val="center"/>
              <w:rPr>
                <w:rFonts w:ascii="方正仿宋_GBK" w:eastAsia="方正仿宋_GBK" w:hAnsi="方正仿宋_GBK" w:cs="方正仿宋_GBK"/>
                <w:color w:val="000000"/>
                <w:sz w:val="18"/>
                <w:szCs w:val="18"/>
              </w:rPr>
            </w:pPr>
          </w:p>
        </w:tc>
        <w:tc>
          <w:tcPr>
            <w:tcW w:w="963" w:type="dxa"/>
            <w:tcBorders>
              <w:top w:val="single" w:sz="4" w:space="0" w:color="000000"/>
              <w:left w:val="single" w:sz="4" w:space="0" w:color="000000"/>
              <w:bottom w:val="single" w:sz="4" w:space="0" w:color="000000"/>
              <w:right w:val="single" w:sz="4" w:space="0" w:color="000000"/>
            </w:tcBorders>
            <w:vAlign w:val="center"/>
          </w:tcPr>
          <w:p w:rsidR="00B77B66" w:rsidRPr="007C33DB" w:rsidRDefault="001D7392">
            <w:pPr>
              <w:jc w:val="center"/>
              <w:rPr>
                <w:rFonts w:ascii="方正仿宋_GBK" w:eastAsia="方正仿宋_GBK" w:hAnsi="方正仿宋_GBK" w:cs="方正仿宋_GBK"/>
                <w:color w:val="000000"/>
                <w:sz w:val="18"/>
                <w:szCs w:val="18"/>
              </w:rPr>
            </w:pPr>
            <w:r w:rsidRPr="007C33DB">
              <w:rPr>
                <w:rFonts w:ascii="方正仿宋_GBK" w:eastAsia="方正仿宋_GBK" w:hAnsi="方正仿宋_GBK" w:cs="方正仿宋_GBK" w:hint="eastAsia"/>
                <w:color w:val="000000"/>
                <w:sz w:val="18"/>
                <w:szCs w:val="18"/>
              </w:rPr>
              <w:t>进一步提升基层医疗机构公共卫生服务水平</w:t>
            </w:r>
          </w:p>
        </w:tc>
        <w:tc>
          <w:tcPr>
            <w:tcW w:w="963" w:type="dxa"/>
            <w:gridSpan w:val="2"/>
            <w:tcBorders>
              <w:top w:val="single" w:sz="4" w:space="0" w:color="000000"/>
              <w:left w:val="single" w:sz="4" w:space="0" w:color="000000"/>
              <w:bottom w:val="single" w:sz="4" w:space="0" w:color="000000"/>
              <w:right w:val="single" w:sz="4" w:space="0" w:color="000000"/>
            </w:tcBorders>
            <w:vAlign w:val="center"/>
          </w:tcPr>
          <w:p w:rsidR="00B77B66" w:rsidRPr="007C33DB" w:rsidRDefault="001D7392">
            <w:pPr>
              <w:jc w:val="center"/>
              <w:rPr>
                <w:rFonts w:ascii="方正仿宋_GBK" w:eastAsia="方正仿宋_GBK" w:hAnsi="方正仿宋_GBK" w:cs="方正仿宋_GBK"/>
                <w:color w:val="000000"/>
                <w:sz w:val="18"/>
                <w:szCs w:val="18"/>
              </w:rPr>
            </w:pPr>
            <w:r w:rsidRPr="007C33DB">
              <w:rPr>
                <w:rFonts w:ascii="方正仿宋_GBK" w:eastAsia="方正仿宋_GBK" w:hAnsi="方正仿宋_GBK" w:cs="方正仿宋_GBK" w:hint="eastAsia"/>
                <w:color w:val="000000"/>
                <w:sz w:val="18"/>
                <w:szCs w:val="18"/>
              </w:rPr>
              <w:t>定性</w:t>
            </w:r>
          </w:p>
        </w:tc>
        <w:tc>
          <w:tcPr>
            <w:tcW w:w="963" w:type="dxa"/>
            <w:tcBorders>
              <w:top w:val="single" w:sz="4" w:space="0" w:color="000000"/>
              <w:left w:val="single" w:sz="4" w:space="0" w:color="000000"/>
              <w:bottom w:val="single" w:sz="4" w:space="0" w:color="000000"/>
              <w:right w:val="single" w:sz="4" w:space="0" w:color="000000"/>
            </w:tcBorders>
            <w:vAlign w:val="center"/>
          </w:tcPr>
          <w:p w:rsidR="00B77B66" w:rsidRPr="007C33DB" w:rsidRDefault="001D7392">
            <w:pPr>
              <w:jc w:val="center"/>
              <w:rPr>
                <w:rFonts w:ascii="方正仿宋_GBK" w:eastAsia="方正仿宋_GBK" w:hAnsi="方正仿宋_GBK" w:cs="方正仿宋_GBK"/>
                <w:color w:val="000000"/>
                <w:sz w:val="18"/>
                <w:szCs w:val="18"/>
              </w:rPr>
            </w:pPr>
            <w:r w:rsidRPr="007C33DB">
              <w:rPr>
                <w:rFonts w:ascii="方正仿宋_GBK" w:eastAsia="方正仿宋_GBK" w:hAnsi="方正仿宋_GBK" w:cs="方正仿宋_GBK" w:hint="eastAsia"/>
                <w:color w:val="000000"/>
                <w:sz w:val="18"/>
                <w:szCs w:val="18"/>
              </w:rPr>
              <w:t>良好</w:t>
            </w:r>
          </w:p>
        </w:tc>
        <w:tc>
          <w:tcPr>
            <w:tcW w:w="963" w:type="dxa"/>
            <w:tcBorders>
              <w:top w:val="single" w:sz="4" w:space="0" w:color="000000"/>
              <w:left w:val="single" w:sz="4" w:space="0" w:color="000000"/>
              <w:bottom w:val="single" w:sz="4" w:space="0" w:color="000000"/>
              <w:right w:val="single" w:sz="4" w:space="0" w:color="000000"/>
            </w:tcBorders>
            <w:vAlign w:val="center"/>
          </w:tcPr>
          <w:p w:rsidR="00B77B66" w:rsidRPr="007C33DB" w:rsidRDefault="001D7392">
            <w:pPr>
              <w:jc w:val="center"/>
              <w:rPr>
                <w:rFonts w:ascii="方正仿宋_GBK" w:eastAsia="方正仿宋_GBK" w:hAnsi="方正仿宋_GBK" w:cs="方正仿宋_GBK"/>
                <w:color w:val="000000"/>
                <w:sz w:val="18"/>
                <w:szCs w:val="18"/>
              </w:rPr>
            </w:pPr>
            <w:r w:rsidRPr="007C33DB">
              <w:rPr>
                <w:rFonts w:ascii="方正仿宋_GBK" w:eastAsia="方正仿宋_GBK" w:hAnsi="方正仿宋_GBK" w:cs="方正仿宋_GBK" w:hint="eastAsia"/>
                <w:color w:val="000000"/>
                <w:sz w:val="18"/>
                <w:szCs w:val="18"/>
              </w:rPr>
              <w:t>良好</w:t>
            </w:r>
          </w:p>
        </w:tc>
        <w:tc>
          <w:tcPr>
            <w:tcW w:w="964" w:type="dxa"/>
            <w:tcBorders>
              <w:top w:val="single" w:sz="4" w:space="0" w:color="000000"/>
              <w:left w:val="single" w:sz="4" w:space="0" w:color="000000"/>
              <w:bottom w:val="single" w:sz="4" w:space="0" w:color="000000"/>
              <w:right w:val="single" w:sz="4" w:space="0" w:color="000000"/>
            </w:tcBorders>
            <w:vAlign w:val="center"/>
          </w:tcPr>
          <w:p w:rsidR="00B77B66" w:rsidRPr="007C33DB" w:rsidRDefault="001D7392">
            <w:pPr>
              <w:jc w:val="center"/>
              <w:rPr>
                <w:rFonts w:ascii="方正仿宋_GBK" w:eastAsia="方正仿宋_GBK" w:hAnsi="方正仿宋_GBK" w:cs="方正仿宋_GBK"/>
                <w:color w:val="000000"/>
                <w:sz w:val="18"/>
                <w:szCs w:val="18"/>
              </w:rPr>
            </w:pPr>
            <w:r w:rsidRPr="007C33DB">
              <w:rPr>
                <w:rFonts w:ascii="方正仿宋_GBK" w:eastAsia="方正仿宋_GBK" w:hAnsi="方正仿宋_GBK" w:cs="方正仿宋_GBK" w:hint="eastAsia"/>
                <w:color w:val="000000"/>
                <w:sz w:val="18"/>
                <w:szCs w:val="18"/>
              </w:rPr>
              <w:t>10</w:t>
            </w:r>
          </w:p>
        </w:tc>
        <w:tc>
          <w:tcPr>
            <w:tcW w:w="963" w:type="dxa"/>
            <w:tcBorders>
              <w:top w:val="single" w:sz="4" w:space="0" w:color="000000"/>
              <w:left w:val="single" w:sz="4" w:space="0" w:color="000000"/>
              <w:bottom w:val="single" w:sz="4" w:space="0" w:color="000000"/>
              <w:right w:val="single" w:sz="4" w:space="0" w:color="000000"/>
            </w:tcBorders>
            <w:vAlign w:val="center"/>
          </w:tcPr>
          <w:p w:rsidR="00B77B66" w:rsidRPr="007C33DB" w:rsidRDefault="001D7392">
            <w:pPr>
              <w:jc w:val="center"/>
              <w:rPr>
                <w:rFonts w:ascii="方正仿宋_GBK" w:eastAsia="方正仿宋_GBK" w:hAnsi="方正仿宋_GBK" w:cs="方正仿宋_GBK"/>
                <w:color w:val="000000"/>
                <w:sz w:val="18"/>
                <w:szCs w:val="18"/>
              </w:rPr>
            </w:pPr>
            <w:r w:rsidRPr="007C33DB">
              <w:rPr>
                <w:rFonts w:ascii="方正仿宋_GBK" w:eastAsia="方正仿宋_GBK" w:hAnsi="方正仿宋_GBK" w:cs="方正仿宋_GBK" w:hint="eastAsia"/>
                <w:color w:val="000000"/>
                <w:sz w:val="18"/>
                <w:szCs w:val="18"/>
              </w:rPr>
              <w:t>良好</w:t>
            </w:r>
          </w:p>
        </w:tc>
        <w:tc>
          <w:tcPr>
            <w:tcW w:w="1048" w:type="dxa"/>
            <w:tcBorders>
              <w:top w:val="single" w:sz="4" w:space="0" w:color="000000"/>
              <w:left w:val="single" w:sz="4" w:space="0" w:color="000000"/>
              <w:bottom w:val="single" w:sz="4" w:space="0" w:color="000000"/>
              <w:right w:val="single" w:sz="4" w:space="0" w:color="000000"/>
            </w:tcBorders>
            <w:vAlign w:val="center"/>
          </w:tcPr>
          <w:p w:rsidR="00B77B66" w:rsidRPr="007C33DB" w:rsidRDefault="001D7392">
            <w:pPr>
              <w:jc w:val="center"/>
              <w:rPr>
                <w:rFonts w:ascii="方正仿宋_GBK" w:eastAsia="方正仿宋_GBK" w:hAnsi="方正仿宋_GBK" w:cs="方正仿宋_GBK"/>
                <w:color w:val="000000"/>
                <w:sz w:val="18"/>
                <w:szCs w:val="18"/>
              </w:rPr>
            </w:pPr>
            <w:r w:rsidRPr="007C33DB">
              <w:rPr>
                <w:rFonts w:ascii="方正仿宋_GBK" w:eastAsia="方正仿宋_GBK" w:hAnsi="方正仿宋_GBK" w:cs="方正仿宋_GBK" w:hint="eastAsia"/>
                <w:color w:val="000000"/>
                <w:sz w:val="18"/>
                <w:szCs w:val="18"/>
              </w:rPr>
              <w:t>9</w:t>
            </w:r>
          </w:p>
        </w:tc>
        <w:tc>
          <w:tcPr>
            <w:tcW w:w="1843" w:type="dxa"/>
            <w:gridSpan w:val="2"/>
            <w:tcBorders>
              <w:top w:val="single" w:sz="4" w:space="0" w:color="000000"/>
              <w:left w:val="single" w:sz="4" w:space="0" w:color="000000"/>
              <w:bottom w:val="single" w:sz="4" w:space="0" w:color="000000"/>
              <w:right w:val="single" w:sz="4" w:space="0" w:color="000000"/>
            </w:tcBorders>
            <w:vAlign w:val="center"/>
          </w:tcPr>
          <w:p w:rsidR="00B77B66" w:rsidRDefault="00B77B66">
            <w:pPr>
              <w:jc w:val="center"/>
              <w:rPr>
                <w:rFonts w:ascii="方正仿宋_GBK" w:eastAsia="方正仿宋_GBK" w:hAnsi="方正仿宋_GBK" w:cs="方正仿宋_GBK"/>
                <w:color w:val="000000"/>
                <w:sz w:val="18"/>
                <w:szCs w:val="18"/>
              </w:rPr>
            </w:pPr>
          </w:p>
        </w:tc>
      </w:tr>
      <w:tr w:rsidR="00B77B66">
        <w:trPr>
          <w:trHeight w:val="648"/>
        </w:trPr>
        <w:tc>
          <w:tcPr>
            <w:tcW w:w="870" w:type="dxa"/>
            <w:vMerge/>
            <w:tcBorders>
              <w:top w:val="single" w:sz="4" w:space="0" w:color="000000"/>
              <w:left w:val="single" w:sz="4" w:space="0" w:color="000000"/>
              <w:bottom w:val="single" w:sz="4" w:space="0" w:color="000000"/>
              <w:right w:val="single" w:sz="4" w:space="0" w:color="000000"/>
            </w:tcBorders>
            <w:textDirection w:val="tbRlV"/>
            <w:vAlign w:val="center"/>
          </w:tcPr>
          <w:p w:rsidR="00B77B66" w:rsidRDefault="00B77B66">
            <w:pPr>
              <w:jc w:val="center"/>
              <w:rPr>
                <w:rFonts w:ascii="方正仿宋_GBK" w:eastAsia="方正仿宋_GBK" w:hAnsi="方正仿宋_GBK" w:cs="方正仿宋_GBK"/>
                <w:color w:val="000000"/>
                <w:sz w:val="18"/>
                <w:szCs w:val="18"/>
              </w:rPr>
            </w:pPr>
          </w:p>
        </w:tc>
        <w:tc>
          <w:tcPr>
            <w:tcW w:w="963" w:type="dxa"/>
            <w:tcBorders>
              <w:top w:val="single" w:sz="4" w:space="0" w:color="000000"/>
              <w:left w:val="single" w:sz="4" w:space="0" w:color="000000"/>
              <w:bottom w:val="single" w:sz="4" w:space="0" w:color="000000"/>
              <w:right w:val="single" w:sz="4" w:space="0" w:color="000000"/>
            </w:tcBorders>
            <w:vAlign w:val="center"/>
          </w:tcPr>
          <w:p w:rsidR="00B77B66" w:rsidRPr="007C33DB" w:rsidRDefault="001D7392">
            <w:pPr>
              <w:jc w:val="center"/>
              <w:rPr>
                <w:rFonts w:ascii="方正仿宋_GBK" w:eastAsia="方正仿宋_GBK" w:hAnsi="方正仿宋_GBK" w:cs="方正仿宋_GBK"/>
                <w:color w:val="000000"/>
                <w:sz w:val="18"/>
                <w:szCs w:val="18"/>
              </w:rPr>
            </w:pPr>
            <w:r w:rsidRPr="007C33DB">
              <w:rPr>
                <w:rFonts w:ascii="方正仿宋_GBK" w:eastAsia="方正仿宋_GBK" w:hAnsi="方正仿宋_GBK" w:cs="方正仿宋_GBK" w:hint="eastAsia"/>
                <w:color w:val="000000"/>
                <w:sz w:val="18"/>
                <w:szCs w:val="18"/>
              </w:rPr>
              <w:t>进一步提升基层医疗机构服务水平</w:t>
            </w:r>
          </w:p>
        </w:tc>
        <w:tc>
          <w:tcPr>
            <w:tcW w:w="963" w:type="dxa"/>
            <w:gridSpan w:val="2"/>
            <w:tcBorders>
              <w:top w:val="single" w:sz="4" w:space="0" w:color="000000"/>
              <w:left w:val="single" w:sz="4" w:space="0" w:color="000000"/>
              <w:bottom w:val="single" w:sz="4" w:space="0" w:color="000000"/>
              <w:right w:val="single" w:sz="4" w:space="0" w:color="000000"/>
            </w:tcBorders>
            <w:vAlign w:val="center"/>
          </w:tcPr>
          <w:p w:rsidR="00B77B66" w:rsidRPr="007C33DB" w:rsidRDefault="001D7392">
            <w:pPr>
              <w:jc w:val="center"/>
              <w:rPr>
                <w:rFonts w:ascii="方正仿宋_GBK" w:eastAsia="方正仿宋_GBK" w:hAnsi="方正仿宋_GBK" w:cs="方正仿宋_GBK"/>
                <w:color w:val="000000"/>
                <w:sz w:val="18"/>
                <w:szCs w:val="18"/>
              </w:rPr>
            </w:pPr>
            <w:r w:rsidRPr="007C33DB">
              <w:rPr>
                <w:rFonts w:ascii="方正仿宋_GBK" w:eastAsia="方正仿宋_GBK" w:hAnsi="方正仿宋_GBK" w:cs="方正仿宋_GBK" w:hint="eastAsia"/>
                <w:color w:val="000000"/>
                <w:sz w:val="18"/>
                <w:szCs w:val="18"/>
              </w:rPr>
              <w:t>定性</w:t>
            </w:r>
          </w:p>
        </w:tc>
        <w:tc>
          <w:tcPr>
            <w:tcW w:w="963" w:type="dxa"/>
            <w:tcBorders>
              <w:top w:val="single" w:sz="4" w:space="0" w:color="000000"/>
              <w:left w:val="single" w:sz="4" w:space="0" w:color="000000"/>
              <w:bottom w:val="single" w:sz="4" w:space="0" w:color="000000"/>
              <w:right w:val="single" w:sz="4" w:space="0" w:color="000000"/>
            </w:tcBorders>
            <w:vAlign w:val="center"/>
          </w:tcPr>
          <w:p w:rsidR="00B77B66" w:rsidRPr="007C33DB" w:rsidRDefault="001D7392">
            <w:pPr>
              <w:jc w:val="center"/>
              <w:rPr>
                <w:rFonts w:ascii="方正仿宋_GBK" w:eastAsia="方正仿宋_GBK" w:hAnsi="方正仿宋_GBK" w:cs="方正仿宋_GBK"/>
                <w:color w:val="000000"/>
                <w:sz w:val="18"/>
                <w:szCs w:val="18"/>
              </w:rPr>
            </w:pPr>
            <w:r w:rsidRPr="007C33DB">
              <w:rPr>
                <w:rFonts w:ascii="方正仿宋_GBK" w:eastAsia="方正仿宋_GBK" w:hAnsi="方正仿宋_GBK" w:cs="方正仿宋_GBK" w:hint="eastAsia"/>
                <w:color w:val="000000"/>
                <w:sz w:val="18"/>
                <w:szCs w:val="18"/>
              </w:rPr>
              <w:t>良好</w:t>
            </w:r>
          </w:p>
        </w:tc>
        <w:tc>
          <w:tcPr>
            <w:tcW w:w="963" w:type="dxa"/>
            <w:tcBorders>
              <w:top w:val="single" w:sz="4" w:space="0" w:color="000000"/>
              <w:left w:val="single" w:sz="4" w:space="0" w:color="000000"/>
              <w:bottom w:val="single" w:sz="4" w:space="0" w:color="000000"/>
              <w:right w:val="single" w:sz="4" w:space="0" w:color="000000"/>
            </w:tcBorders>
            <w:vAlign w:val="center"/>
          </w:tcPr>
          <w:p w:rsidR="00B77B66" w:rsidRPr="007C33DB" w:rsidRDefault="001D7392">
            <w:pPr>
              <w:jc w:val="center"/>
              <w:rPr>
                <w:rFonts w:ascii="方正仿宋_GBK" w:eastAsia="方正仿宋_GBK" w:hAnsi="方正仿宋_GBK" w:cs="方正仿宋_GBK"/>
                <w:color w:val="000000"/>
                <w:sz w:val="18"/>
                <w:szCs w:val="18"/>
              </w:rPr>
            </w:pPr>
            <w:r w:rsidRPr="007C33DB">
              <w:rPr>
                <w:rFonts w:ascii="方正仿宋_GBK" w:eastAsia="方正仿宋_GBK" w:hAnsi="方正仿宋_GBK" w:cs="方正仿宋_GBK" w:hint="eastAsia"/>
                <w:color w:val="000000"/>
                <w:sz w:val="18"/>
                <w:szCs w:val="18"/>
              </w:rPr>
              <w:t>良好</w:t>
            </w:r>
          </w:p>
        </w:tc>
        <w:tc>
          <w:tcPr>
            <w:tcW w:w="964" w:type="dxa"/>
            <w:tcBorders>
              <w:top w:val="single" w:sz="4" w:space="0" w:color="000000"/>
              <w:left w:val="single" w:sz="4" w:space="0" w:color="000000"/>
              <w:bottom w:val="single" w:sz="4" w:space="0" w:color="000000"/>
              <w:right w:val="single" w:sz="4" w:space="0" w:color="000000"/>
            </w:tcBorders>
            <w:vAlign w:val="center"/>
          </w:tcPr>
          <w:p w:rsidR="00B77B66" w:rsidRPr="007C33DB" w:rsidRDefault="001D7392">
            <w:pPr>
              <w:jc w:val="center"/>
              <w:rPr>
                <w:rFonts w:ascii="方正仿宋_GBK" w:eastAsia="方正仿宋_GBK" w:hAnsi="方正仿宋_GBK" w:cs="方正仿宋_GBK"/>
                <w:color w:val="000000"/>
                <w:sz w:val="18"/>
                <w:szCs w:val="18"/>
              </w:rPr>
            </w:pPr>
            <w:r w:rsidRPr="007C33DB">
              <w:rPr>
                <w:rFonts w:ascii="方正仿宋_GBK" w:eastAsia="方正仿宋_GBK" w:hAnsi="方正仿宋_GBK" w:cs="方正仿宋_GBK" w:hint="eastAsia"/>
                <w:color w:val="000000"/>
                <w:sz w:val="18"/>
                <w:szCs w:val="18"/>
              </w:rPr>
              <w:t>10</w:t>
            </w:r>
          </w:p>
        </w:tc>
        <w:tc>
          <w:tcPr>
            <w:tcW w:w="963" w:type="dxa"/>
            <w:tcBorders>
              <w:top w:val="single" w:sz="4" w:space="0" w:color="000000"/>
              <w:left w:val="single" w:sz="4" w:space="0" w:color="000000"/>
              <w:bottom w:val="single" w:sz="4" w:space="0" w:color="000000"/>
              <w:right w:val="single" w:sz="4" w:space="0" w:color="000000"/>
            </w:tcBorders>
            <w:vAlign w:val="center"/>
          </w:tcPr>
          <w:p w:rsidR="00B77B66" w:rsidRPr="007C33DB" w:rsidRDefault="001D7392">
            <w:pPr>
              <w:jc w:val="center"/>
              <w:rPr>
                <w:rFonts w:ascii="方正仿宋_GBK" w:eastAsia="方正仿宋_GBK" w:hAnsi="方正仿宋_GBK" w:cs="方正仿宋_GBK"/>
                <w:color w:val="000000"/>
                <w:sz w:val="18"/>
                <w:szCs w:val="18"/>
              </w:rPr>
            </w:pPr>
            <w:r w:rsidRPr="007C33DB">
              <w:rPr>
                <w:rFonts w:ascii="方正仿宋_GBK" w:eastAsia="方正仿宋_GBK" w:hAnsi="方正仿宋_GBK" w:cs="方正仿宋_GBK" w:hint="eastAsia"/>
                <w:color w:val="000000"/>
                <w:sz w:val="18"/>
                <w:szCs w:val="18"/>
              </w:rPr>
              <w:t>良好</w:t>
            </w:r>
          </w:p>
        </w:tc>
        <w:tc>
          <w:tcPr>
            <w:tcW w:w="1048" w:type="dxa"/>
            <w:tcBorders>
              <w:top w:val="single" w:sz="4" w:space="0" w:color="000000"/>
              <w:left w:val="single" w:sz="4" w:space="0" w:color="000000"/>
              <w:bottom w:val="single" w:sz="4" w:space="0" w:color="000000"/>
              <w:right w:val="single" w:sz="4" w:space="0" w:color="000000"/>
            </w:tcBorders>
            <w:vAlign w:val="center"/>
          </w:tcPr>
          <w:p w:rsidR="00B77B66" w:rsidRPr="007C33DB" w:rsidRDefault="001D7392">
            <w:pPr>
              <w:jc w:val="center"/>
              <w:rPr>
                <w:rFonts w:ascii="方正仿宋_GBK" w:eastAsia="方正仿宋_GBK" w:hAnsi="方正仿宋_GBK" w:cs="方正仿宋_GBK"/>
                <w:color w:val="000000"/>
                <w:sz w:val="18"/>
                <w:szCs w:val="18"/>
              </w:rPr>
            </w:pPr>
            <w:r w:rsidRPr="007C33DB">
              <w:rPr>
                <w:rFonts w:ascii="方正仿宋_GBK" w:eastAsia="方正仿宋_GBK" w:hAnsi="方正仿宋_GBK" w:cs="方正仿宋_GBK" w:hint="eastAsia"/>
                <w:color w:val="000000"/>
                <w:sz w:val="18"/>
                <w:szCs w:val="18"/>
              </w:rPr>
              <w:t>9</w:t>
            </w:r>
          </w:p>
        </w:tc>
        <w:tc>
          <w:tcPr>
            <w:tcW w:w="1843" w:type="dxa"/>
            <w:gridSpan w:val="2"/>
            <w:tcBorders>
              <w:top w:val="single" w:sz="4" w:space="0" w:color="000000"/>
              <w:left w:val="single" w:sz="4" w:space="0" w:color="000000"/>
              <w:bottom w:val="single" w:sz="4" w:space="0" w:color="000000"/>
              <w:right w:val="single" w:sz="4" w:space="0" w:color="000000"/>
            </w:tcBorders>
            <w:vAlign w:val="center"/>
          </w:tcPr>
          <w:p w:rsidR="00B77B66" w:rsidRDefault="00B77B66">
            <w:pPr>
              <w:jc w:val="center"/>
              <w:rPr>
                <w:rFonts w:ascii="方正仿宋_GBK" w:eastAsia="方正仿宋_GBK" w:hAnsi="方正仿宋_GBK" w:cs="方正仿宋_GBK"/>
                <w:color w:val="000000"/>
                <w:sz w:val="18"/>
                <w:szCs w:val="18"/>
              </w:rPr>
            </w:pPr>
          </w:p>
        </w:tc>
      </w:tr>
      <w:tr w:rsidR="00B77B66">
        <w:trPr>
          <w:trHeight w:val="648"/>
        </w:trPr>
        <w:tc>
          <w:tcPr>
            <w:tcW w:w="870" w:type="dxa"/>
            <w:vMerge/>
            <w:tcBorders>
              <w:top w:val="single" w:sz="4" w:space="0" w:color="000000"/>
              <w:left w:val="single" w:sz="4" w:space="0" w:color="000000"/>
              <w:bottom w:val="single" w:sz="4" w:space="0" w:color="000000"/>
              <w:right w:val="single" w:sz="4" w:space="0" w:color="000000"/>
            </w:tcBorders>
            <w:textDirection w:val="tbRlV"/>
            <w:vAlign w:val="center"/>
          </w:tcPr>
          <w:p w:rsidR="00B77B66" w:rsidRDefault="00B77B66">
            <w:pPr>
              <w:jc w:val="center"/>
              <w:rPr>
                <w:rFonts w:ascii="方正仿宋_GBK" w:eastAsia="方正仿宋_GBK" w:hAnsi="方正仿宋_GBK" w:cs="方正仿宋_GBK"/>
                <w:color w:val="000000"/>
                <w:sz w:val="18"/>
                <w:szCs w:val="18"/>
              </w:rPr>
            </w:pPr>
          </w:p>
        </w:tc>
        <w:tc>
          <w:tcPr>
            <w:tcW w:w="963" w:type="dxa"/>
            <w:tcBorders>
              <w:top w:val="single" w:sz="4" w:space="0" w:color="000000"/>
              <w:left w:val="single" w:sz="4" w:space="0" w:color="000000"/>
              <w:bottom w:val="single" w:sz="4" w:space="0" w:color="000000"/>
              <w:right w:val="single" w:sz="4" w:space="0" w:color="000000"/>
            </w:tcBorders>
            <w:vAlign w:val="center"/>
          </w:tcPr>
          <w:p w:rsidR="00B77B66" w:rsidRPr="007C33DB" w:rsidRDefault="001D7392">
            <w:pPr>
              <w:jc w:val="center"/>
              <w:rPr>
                <w:rFonts w:ascii="方正仿宋_GBK" w:eastAsia="方正仿宋_GBK" w:hAnsi="方正仿宋_GBK" w:cs="方正仿宋_GBK"/>
                <w:color w:val="000000"/>
                <w:sz w:val="18"/>
                <w:szCs w:val="18"/>
              </w:rPr>
            </w:pPr>
            <w:r w:rsidRPr="007C33DB">
              <w:rPr>
                <w:rFonts w:ascii="方正仿宋_GBK" w:eastAsia="方正仿宋_GBK" w:hAnsi="方正仿宋_GBK" w:cs="方正仿宋_GBK" w:hint="eastAsia"/>
                <w:color w:val="000000"/>
                <w:sz w:val="18"/>
                <w:szCs w:val="18"/>
              </w:rPr>
              <w:t>自身运行的可持续性</w:t>
            </w:r>
          </w:p>
        </w:tc>
        <w:tc>
          <w:tcPr>
            <w:tcW w:w="963" w:type="dxa"/>
            <w:gridSpan w:val="2"/>
            <w:tcBorders>
              <w:top w:val="single" w:sz="4" w:space="0" w:color="000000"/>
              <w:left w:val="single" w:sz="4" w:space="0" w:color="000000"/>
              <w:bottom w:val="single" w:sz="4" w:space="0" w:color="000000"/>
              <w:right w:val="single" w:sz="4" w:space="0" w:color="000000"/>
            </w:tcBorders>
            <w:vAlign w:val="center"/>
          </w:tcPr>
          <w:p w:rsidR="00B77B66" w:rsidRPr="007C33DB" w:rsidRDefault="001D7392">
            <w:pPr>
              <w:jc w:val="center"/>
              <w:rPr>
                <w:rFonts w:ascii="方正仿宋_GBK" w:eastAsia="方正仿宋_GBK" w:hAnsi="方正仿宋_GBK" w:cs="方正仿宋_GBK"/>
                <w:color w:val="000000"/>
                <w:sz w:val="18"/>
                <w:szCs w:val="18"/>
              </w:rPr>
            </w:pPr>
            <w:r w:rsidRPr="007C33DB">
              <w:rPr>
                <w:rFonts w:ascii="方正仿宋_GBK" w:eastAsia="方正仿宋_GBK" w:hAnsi="方正仿宋_GBK" w:cs="方正仿宋_GBK" w:hint="eastAsia"/>
                <w:color w:val="000000"/>
                <w:sz w:val="18"/>
                <w:szCs w:val="18"/>
              </w:rPr>
              <w:t>定性</w:t>
            </w:r>
          </w:p>
        </w:tc>
        <w:tc>
          <w:tcPr>
            <w:tcW w:w="963" w:type="dxa"/>
            <w:tcBorders>
              <w:top w:val="single" w:sz="4" w:space="0" w:color="000000"/>
              <w:left w:val="single" w:sz="4" w:space="0" w:color="000000"/>
              <w:bottom w:val="single" w:sz="4" w:space="0" w:color="000000"/>
              <w:right w:val="single" w:sz="4" w:space="0" w:color="000000"/>
            </w:tcBorders>
            <w:vAlign w:val="center"/>
          </w:tcPr>
          <w:p w:rsidR="00B77B66" w:rsidRPr="007C33DB" w:rsidRDefault="001D7392">
            <w:pPr>
              <w:jc w:val="center"/>
              <w:rPr>
                <w:rFonts w:ascii="方正仿宋_GBK" w:eastAsia="方正仿宋_GBK" w:hAnsi="方正仿宋_GBK" w:cs="方正仿宋_GBK"/>
                <w:color w:val="000000"/>
                <w:sz w:val="18"/>
                <w:szCs w:val="18"/>
              </w:rPr>
            </w:pPr>
            <w:r w:rsidRPr="007C33DB">
              <w:rPr>
                <w:rFonts w:ascii="方正仿宋_GBK" w:eastAsia="方正仿宋_GBK" w:hAnsi="方正仿宋_GBK" w:cs="方正仿宋_GBK" w:hint="eastAsia"/>
                <w:color w:val="000000"/>
                <w:sz w:val="18"/>
                <w:szCs w:val="18"/>
              </w:rPr>
              <w:t>良好</w:t>
            </w:r>
          </w:p>
        </w:tc>
        <w:tc>
          <w:tcPr>
            <w:tcW w:w="963" w:type="dxa"/>
            <w:tcBorders>
              <w:top w:val="single" w:sz="4" w:space="0" w:color="000000"/>
              <w:left w:val="single" w:sz="4" w:space="0" w:color="000000"/>
              <w:bottom w:val="single" w:sz="4" w:space="0" w:color="000000"/>
              <w:right w:val="single" w:sz="4" w:space="0" w:color="000000"/>
            </w:tcBorders>
            <w:vAlign w:val="center"/>
          </w:tcPr>
          <w:p w:rsidR="00B77B66" w:rsidRPr="007C33DB" w:rsidRDefault="001D7392">
            <w:pPr>
              <w:jc w:val="center"/>
              <w:rPr>
                <w:rFonts w:ascii="方正仿宋_GBK" w:eastAsia="方正仿宋_GBK" w:hAnsi="方正仿宋_GBK" w:cs="方正仿宋_GBK"/>
                <w:color w:val="000000"/>
                <w:sz w:val="18"/>
                <w:szCs w:val="18"/>
              </w:rPr>
            </w:pPr>
            <w:r w:rsidRPr="007C33DB">
              <w:rPr>
                <w:rFonts w:ascii="方正仿宋_GBK" w:eastAsia="方正仿宋_GBK" w:hAnsi="方正仿宋_GBK" w:cs="方正仿宋_GBK" w:hint="eastAsia"/>
                <w:color w:val="000000"/>
                <w:sz w:val="18"/>
                <w:szCs w:val="18"/>
              </w:rPr>
              <w:t>良好</w:t>
            </w:r>
          </w:p>
        </w:tc>
        <w:tc>
          <w:tcPr>
            <w:tcW w:w="964" w:type="dxa"/>
            <w:tcBorders>
              <w:top w:val="single" w:sz="4" w:space="0" w:color="000000"/>
              <w:left w:val="single" w:sz="4" w:space="0" w:color="000000"/>
              <w:bottom w:val="single" w:sz="4" w:space="0" w:color="000000"/>
              <w:right w:val="single" w:sz="4" w:space="0" w:color="000000"/>
            </w:tcBorders>
            <w:vAlign w:val="center"/>
          </w:tcPr>
          <w:p w:rsidR="00B77B66" w:rsidRPr="007C33DB" w:rsidRDefault="001D7392">
            <w:pPr>
              <w:jc w:val="center"/>
              <w:rPr>
                <w:rFonts w:ascii="方正仿宋_GBK" w:eastAsia="方正仿宋_GBK" w:hAnsi="方正仿宋_GBK" w:cs="方正仿宋_GBK"/>
                <w:color w:val="000000"/>
                <w:sz w:val="18"/>
                <w:szCs w:val="18"/>
              </w:rPr>
            </w:pPr>
            <w:r w:rsidRPr="007C33DB">
              <w:rPr>
                <w:rFonts w:ascii="方正仿宋_GBK" w:eastAsia="方正仿宋_GBK" w:hAnsi="方正仿宋_GBK" w:cs="方正仿宋_GBK" w:hint="eastAsia"/>
                <w:color w:val="000000"/>
                <w:sz w:val="18"/>
                <w:szCs w:val="18"/>
              </w:rPr>
              <w:t>20</w:t>
            </w:r>
          </w:p>
        </w:tc>
        <w:tc>
          <w:tcPr>
            <w:tcW w:w="963" w:type="dxa"/>
            <w:tcBorders>
              <w:top w:val="single" w:sz="4" w:space="0" w:color="000000"/>
              <w:left w:val="single" w:sz="4" w:space="0" w:color="000000"/>
              <w:bottom w:val="single" w:sz="4" w:space="0" w:color="000000"/>
              <w:right w:val="single" w:sz="4" w:space="0" w:color="000000"/>
            </w:tcBorders>
            <w:vAlign w:val="center"/>
          </w:tcPr>
          <w:p w:rsidR="00B77B66" w:rsidRPr="007C33DB" w:rsidRDefault="001D7392">
            <w:pPr>
              <w:jc w:val="center"/>
              <w:rPr>
                <w:rFonts w:ascii="方正仿宋_GBK" w:eastAsia="方正仿宋_GBK" w:hAnsi="方正仿宋_GBK" w:cs="方正仿宋_GBK"/>
                <w:color w:val="000000"/>
                <w:sz w:val="18"/>
                <w:szCs w:val="18"/>
              </w:rPr>
            </w:pPr>
            <w:r w:rsidRPr="007C33DB">
              <w:rPr>
                <w:rFonts w:ascii="方正仿宋_GBK" w:eastAsia="方正仿宋_GBK" w:hAnsi="方正仿宋_GBK" w:cs="方正仿宋_GBK" w:hint="eastAsia"/>
                <w:color w:val="000000"/>
                <w:sz w:val="18"/>
                <w:szCs w:val="18"/>
              </w:rPr>
              <w:t>良好</w:t>
            </w:r>
          </w:p>
        </w:tc>
        <w:tc>
          <w:tcPr>
            <w:tcW w:w="1048" w:type="dxa"/>
            <w:tcBorders>
              <w:top w:val="single" w:sz="4" w:space="0" w:color="000000"/>
              <w:left w:val="single" w:sz="4" w:space="0" w:color="000000"/>
              <w:bottom w:val="single" w:sz="4" w:space="0" w:color="000000"/>
              <w:right w:val="single" w:sz="4" w:space="0" w:color="000000"/>
            </w:tcBorders>
            <w:vAlign w:val="center"/>
          </w:tcPr>
          <w:p w:rsidR="00B77B66" w:rsidRPr="007C33DB" w:rsidRDefault="001D7392">
            <w:pPr>
              <w:jc w:val="center"/>
              <w:rPr>
                <w:rFonts w:ascii="方正仿宋_GBK" w:eastAsia="方正仿宋_GBK" w:hAnsi="方正仿宋_GBK" w:cs="方正仿宋_GBK"/>
                <w:color w:val="000000"/>
                <w:sz w:val="18"/>
                <w:szCs w:val="18"/>
              </w:rPr>
            </w:pPr>
            <w:r w:rsidRPr="007C33DB">
              <w:rPr>
                <w:rFonts w:ascii="方正仿宋_GBK" w:eastAsia="方正仿宋_GBK" w:hAnsi="方正仿宋_GBK" w:cs="方正仿宋_GBK" w:hint="eastAsia"/>
                <w:color w:val="000000"/>
                <w:sz w:val="18"/>
                <w:szCs w:val="18"/>
              </w:rPr>
              <w:t>20</w:t>
            </w:r>
          </w:p>
        </w:tc>
        <w:tc>
          <w:tcPr>
            <w:tcW w:w="1843" w:type="dxa"/>
            <w:gridSpan w:val="2"/>
            <w:tcBorders>
              <w:top w:val="single" w:sz="4" w:space="0" w:color="000000"/>
              <w:left w:val="single" w:sz="4" w:space="0" w:color="000000"/>
              <w:bottom w:val="single" w:sz="4" w:space="0" w:color="000000"/>
              <w:right w:val="single" w:sz="4" w:space="0" w:color="000000"/>
            </w:tcBorders>
            <w:vAlign w:val="center"/>
          </w:tcPr>
          <w:p w:rsidR="00B77B66" w:rsidRDefault="00B77B66">
            <w:pPr>
              <w:jc w:val="center"/>
              <w:rPr>
                <w:rFonts w:ascii="方正仿宋_GBK" w:eastAsia="方正仿宋_GBK" w:hAnsi="方正仿宋_GBK" w:cs="方正仿宋_GBK"/>
                <w:color w:val="000000"/>
                <w:sz w:val="18"/>
                <w:szCs w:val="18"/>
              </w:rPr>
            </w:pPr>
          </w:p>
        </w:tc>
      </w:tr>
      <w:tr w:rsidR="00B77B66">
        <w:trPr>
          <w:trHeight w:val="648"/>
        </w:trPr>
        <w:tc>
          <w:tcPr>
            <w:tcW w:w="870" w:type="dxa"/>
            <w:vMerge/>
            <w:tcBorders>
              <w:top w:val="single" w:sz="4" w:space="0" w:color="000000"/>
              <w:left w:val="single" w:sz="4" w:space="0" w:color="000000"/>
              <w:bottom w:val="single" w:sz="4" w:space="0" w:color="000000"/>
              <w:right w:val="single" w:sz="4" w:space="0" w:color="000000"/>
            </w:tcBorders>
            <w:textDirection w:val="tbRlV"/>
            <w:vAlign w:val="center"/>
          </w:tcPr>
          <w:p w:rsidR="00B77B66" w:rsidRDefault="00B77B66">
            <w:pPr>
              <w:jc w:val="center"/>
              <w:rPr>
                <w:rFonts w:ascii="方正仿宋_GBK" w:eastAsia="方正仿宋_GBK" w:hAnsi="方正仿宋_GBK" w:cs="方正仿宋_GBK"/>
                <w:color w:val="000000"/>
                <w:sz w:val="18"/>
                <w:szCs w:val="18"/>
              </w:rPr>
            </w:pPr>
          </w:p>
        </w:tc>
        <w:tc>
          <w:tcPr>
            <w:tcW w:w="963" w:type="dxa"/>
            <w:tcBorders>
              <w:top w:val="single" w:sz="4" w:space="0" w:color="000000"/>
              <w:left w:val="single" w:sz="4" w:space="0" w:color="000000"/>
              <w:bottom w:val="single" w:sz="4" w:space="0" w:color="000000"/>
              <w:right w:val="single" w:sz="4" w:space="0" w:color="000000"/>
            </w:tcBorders>
            <w:vAlign w:val="center"/>
          </w:tcPr>
          <w:p w:rsidR="00B77B66" w:rsidRPr="007C33DB" w:rsidRDefault="001D7392">
            <w:pPr>
              <w:jc w:val="center"/>
              <w:rPr>
                <w:rFonts w:ascii="方正仿宋_GBK" w:eastAsia="方正仿宋_GBK" w:hAnsi="方正仿宋_GBK" w:cs="方正仿宋_GBK"/>
                <w:color w:val="000000"/>
                <w:sz w:val="18"/>
                <w:szCs w:val="18"/>
              </w:rPr>
            </w:pPr>
            <w:r w:rsidRPr="007C33DB">
              <w:rPr>
                <w:rFonts w:ascii="方正仿宋_GBK" w:eastAsia="方正仿宋_GBK" w:hAnsi="方正仿宋_GBK" w:cs="方正仿宋_GBK" w:hint="eastAsia"/>
                <w:color w:val="000000"/>
                <w:sz w:val="18"/>
                <w:szCs w:val="18"/>
              </w:rPr>
              <w:t>居民健康指数</w:t>
            </w:r>
          </w:p>
        </w:tc>
        <w:tc>
          <w:tcPr>
            <w:tcW w:w="963" w:type="dxa"/>
            <w:gridSpan w:val="2"/>
            <w:tcBorders>
              <w:top w:val="single" w:sz="4" w:space="0" w:color="000000"/>
              <w:left w:val="single" w:sz="4" w:space="0" w:color="000000"/>
              <w:bottom w:val="single" w:sz="4" w:space="0" w:color="000000"/>
              <w:right w:val="single" w:sz="4" w:space="0" w:color="000000"/>
            </w:tcBorders>
            <w:vAlign w:val="center"/>
          </w:tcPr>
          <w:p w:rsidR="00B77B66" w:rsidRPr="007C33DB" w:rsidRDefault="001D7392">
            <w:pPr>
              <w:jc w:val="center"/>
              <w:rPr>
                <w:rFonts w:ascii="方正仿宋_GBK" w:eastAsia="方正仿宋_GBK" w:hAnsi="方正仿宋_GBK" w:cs="方正仿宋_GBK"/>
                <w:color w:val="000000"/>
                <w:sz w:val="18"/>
                <w:szCs w:val="18"/>
              </w:rPr>
            </w:pPr>
            <w:r w:rsidRPr="007C33DB">
              <w:rPr>
                <w:rFonts w:ascii="方正仿宋_GBK" w:eastAsia="方正仿宋_GBK" w:hAnsi="方正仿宋_GBK" w:cs="方正仿宋_GBK" w:hint="eastAsia"/>
                <w:color w:val="000000"/>
                <w:sz w:val="18"/>
                <w:szCs w:val="18"/>
              </w:rPr>
              <w:t>定性</w:t>
            </w:r>
          </w:p>
        </w:tc>
        <w:tc>
          <w:tcPr>
            <w:tcW w:w="963" w:type="dxa"/>
            <w:tcBorders>
              <w:top w:val="single" w:sz="4" w:space="0" w:color="000000"/>
              <w:left w:val="single" w:sz="4" w:space="0" w:color="000000"/>
              <w:bottom w:val="single" w:sz="4" w:space="0" w:color="000000"/>
              <w:right w:val="single" w:sz="4" w:space="0" w:color="000000"/>
            </w:tcBorders>
            <w:vAlign w:val="center"/>
          </w:tcPr>
          <w:p w:rsidR="00B77B66" w:rsidRPr="007C33DB" w:rsidRDefault="001D7392">
            <w:pPr>
              <w:jc w:val="center"/>
              <w:rPr>
                <w:rFonts w:ascii="方正仿宋_GBK" w:eastAsia="方正仿宋_GBK" w:hAnsi="方正仿宋_GBK" w:cs="方正仿宋_GBK"/>
                <w:color w:val="000000"/>
                <w:sz w:val="18"/>
                <w:szCs w:val="18"/>
              </w:rPr>
            </w:pPr>
            <w:r w:rsidRPr="007C33DB">
              <w:rPr>
                <w:rFonts w:ascii="方正仿宋_GBK" w:eastAsia="方正仿宋_GBK" w:hAnsi="方正仿宋_GBK" w:cs="方正仿宋_GBK" w:hint="eastAsia"/>
                <w:color w:val="000000"/>
                <w:sz w:val="18"/>
                <w:szCs w:val="18"/>
              </w:rPr>
              <w:t>基本建立</w:t>
            </w:r>
          </w:p>
        </w:tc>
        <w:tc>
          <w:tcPr>
            <w:tcW w:w="963" w:type="dxa"/>
            <w:tcBorders>
              <w:top w:val="single" w:sz="4" w:space="0" w:color="000000"/>
              <w:left w:val="single" w:sz="4" w:space="0" w:color="000000"/>
              <w:bottom w:val="single" w:sz="4" w:space="0" w:color="000000"/>
              <w:right w:val="single" w:sz="4" w:space="0" w:color="000000"/>
            </w:tcBorders>
            <w:vAlign w:val="center"/>
          </w:tcPr>
          <w:p w:rsidR="00B77B66" w:rsidRPr="007C33DB" w:rsidRDefault="001D7392">
            <w:pPr>
              <w:jc w:val="center"/>
              <w:rPr>
                <w:rFonts w:ascii="方正仿宋_GBK" w:eastAsia="方正仿宋_GBK" w:hAnsi="方正仿宋_GBK" w:cs="方正仿宋_GBK"/>
                <w:color w:val="000000"/>
                <w:sz w:val="18"/>
                <w:szCs w:val="18"/>
              </w:rPr>
            </w:pPr>
            <w:r w:rsidRPr="007C33DB">
              <w:rPr>
                <w:rFonts w:ascii="方正仿宋_GBK" w:eastAsia="方正仿宋_GBK" w:hAnsi="方正仿宋_GBK" w:cs="方正仿宋_GBK" w:hint="eastAsia"/>
                <w:color w:val="000000"/>
                <w:sz w:val="18"/>
                <w:szCs w:val="18"/>
              </w:rPr>
              <w:t>年</w:t>
            </w:r>
          </w:p>
        </w:tc>
        <w:tc>
          <w:tcPr>
            <w:tcW w:w="964" w:type="dxa"/>
            <w:tcBorders>
              <w:top w:val="single" w:sz="4" w:space="0" w:color="000000"/>
              <w:left w:val="single" w:sz="4" w:space="0" w:color="000000"/>
              <w:bottom w:val="single" w:sz="4" w:space="0" w:color="000000"/>
              <w:right w:val="single" w:sz="4" w:space="0" w:color="000000"/>
            </w:tcBorders>
            <w:vAlign w:val="center"/>
          </w:tcPr>
          <w:p w:rsidR="00B77B66" w:rsidRPr="007C33DB" w:rsidRDefault="001D7392">
            <w:pPr>
              <w:jc w:val="center"/>
              <w:rPr>
                <w:rFonts w:ascii="方正仿宋_GBK" w:eastAsia="方正仿宋_GBK" w:hAnsi="方正仿宋_GBK" w:cs="方正仿宋_GBK"/>
                <w:color w:val="000000"/>
                <w:sz w:val="18"/>
                <w:szCs w:val="18"/>
              </w:rPr>
            </w:pPr>
            <w:r w:rsidRPr="007C33DB">
              <w:rPr>
                <w:rFonts w:ascii="方正仿宋_GBK" w:eastAsia="方正仿宋_GBK" w:hAnsi="方正仿宋_GBK" w:cs="方正仿宋_GBK" w:hint="eastAsia"/>
                <w:color w:val="000000"/>
                <w:sz w:val="18"/>
                <w:szCs w:val="18"/>
              </w:rPr>
              <w:t>10</w:t>
            </w:r>
          </w:p>
        </w:tc>
        <w:tc>
          <w:tcPr>
            <w:tcW w:w="963" w:type="dxa"/>
            <w:tcBorders>
              <w:top w:val="single" w:sz="4" w:space="0" w:color="000000"/>
              <w:left w:val="single" w:sz="4" w:space="0" w:color="000000"/>
              <w:bottom w:val="single" w:sz="4" w:space="0" w:color="000000"/>
              <w:right w:val="single" w:sz="4" w:space="0" w:color="000000"/>
            </w:tcBorders>
            <w:vAlign w:val="center"/>
          </w:tcPr>
          <w:p w:rsidR="00B77B66" w:rsidRPr="007C33DB" w:rsidRDefault="001D7392">
            <w:pPr>
              <w:jc w:val="center"/>
              <w:rPr>
                <w:rFonts w:ascii="方正仿宋_GBK" w:eastAsia="方正仿宋_GBK" w:hAnsi="方正仿宋_GBK" w:cs="方正仿宋_GBK"/>
                <w:color w:val="000000"/>
                <w:sz w:val="18"/>
                <w:szCs w:val="18"/>
              </w:rPr>
            </w:pPr>
            <w:r w:rsidRPr="007C33DB">
              <w:rPr>
                <w:rFonts w:ascii="方正仿宋_GBK" w:eastAsia="方正仿宋_GBK" w:hAnsi="方正仿宋_GBK" w:cs="方正仿宋_GBK" w:hint="eastAsia"/>
                <w:color w:val="000000"/>
                <w:sz w:val="18"/>
                <w:szCs w:val="18"/>
              </w:rPr>
              <w:t>基本建立</w:t>
            </w:r>
          </w:p>
        </w:tc>
        <w:tc>
          <w:tcPr>
            <w:tcW w:w="1048" w:type="dxa"/>
            <w:tcBorders>
              <w:top w:val="single" w:sz="4" w:space="0" w:color="000000"/>
              <w:left w:val="single" w:sz="4" w:space="0" w:color="000000"/>
              <w:bottom w:val="single" w:sz="4" w:space="0" w:color="000000"/>
              <w:right w:val="single" w:sz="4" w:space="0" w:color="000000"/>
            </w:tcBorders>
            <w:vAlign w:val="center"/>
          </w:tcPr>
          <w:p w:rsidR="00B77B66" w:rsidRPr="007C33DB" w:rsidRDefault="001D7392">
            <w:pPr>
              <w:jc w:val="center"/>
              <w:rPr>
                <w:rFonts w:ascii="方正仿宋_GBK" w:eastAsia="方正仿宋_GBK" w:hAnsi="方正仿宋_GBK" w:cs="方正仿宋_GBK"/>
                <w:color w:val="000000"/>
                <w:sz w:val="18"/>
                <w:szCs w:val="18"/>
              </w:rPr>
            </w:pPr>
            <w:r w:rsidRPr="007C33DB">
              <w:rPr>
                <w:rFonts w:ascii="方正仿宋_GBK" w:eastAsia="方正仿宋_GBK" w:hAnsi="方正仿宋_GBK" w:cs="方正仿宋_GBK" w:hint="eastAsia"/>
                <w:color w:val="000000"/>
                <w:sz w:val="18"/>
                <w:szCs w:val="18"/>
                <w:lang w:bidi="ar"/>
              </w:rPr>
              <w:t>9</w:t>
            </w:r>
          </w:p>
        </w:tc>
        <w:tc>
          <w:tcPr>
            <w:tcW w:w="1843" w:type="dxa"/>
            <w:gridSpan w:val="2"/>
            <w:tcBorders>
              <w:top w:val="single" w:sz="4" w:space="0" w:color="000000"/>
              <w:left w:val="single" w:sz="4" w:space="0" w:color="000000"/>
              <w:bottom w:val="single" w:sz="4" w:space="0" w:color="000000"/>
              <w:right w:val="single" w:sz="4" w:space="0" w:color="000000"/>
            </w:tcBorders>
            <w:vAlign w:val="center"/>
          </w:tcPr>
          <w:p w:rsidR="00B77B66" w:rsidRDefault="00B77B66">
            <w:pPr>
              <w:jc w:val="both"/>
              <w:rPr>
                <w:rFonts w:ascii="方正仿宋_GBK" w:eastAsia="方正仿宋_GBK" w:hAnsi="方正仿宋_GBK" w:cs="方正仿宋_GBK"/>
                <w:color w:val="000000"/>
                <w:sz w:val="18"/>
                <w:szCs w:val="18"/>
              </w:rPr>
            </w:pPr>
          </w:p>
        </w:tc>
      </w:tr>
      <w:tr w:rsidR="00B77B66">
        <w:trPr>
          <w:trHeight w:val="648"/>
        </w:trPr>
        <w:tc>
          <w:tcPr>
            <w:tcW w:w="870" w:type="dxa"/>
            <w:vMerge/>
            <w:tcBorders>
              <w:top w:val="single" w:sz="4" w:space="0" w:color="000000"/>
              <w:left w:val="single" w:sz="4" w:space="0" w:color="000000"/>
              <w:bottom w:val="single" w:sz="4" w:space="0" w:color="000000"/>
              <w:right w:val="single" w:sz="4" w:space="0" w:color="000000"/>
            </w:tcBorders>
            <w:textDirection w:val="tbRlV"/>
            <w:vAlign w:val="center"/>
          </w:tcPr>
          <w:p w:rsidR="00B77B66" w:rsidRDefault="00B77B66">
            <w:pPr>
              <w:jc w:val="center"/>
              <w:rPr>
                <w:rFonts w:ascii="方正仿宋_GBK" w:eastAsia="方正仿宋_GBK" w:hAnsi="方正仿宋_GBK" w:cs="方正仿宋_GBK"/>
                <w:color w:val="000000"/>
                <w:sz w:val="18"/>
                <w:szCs w:val="18"/>
              </w:rPr>
            </w:pPr>
          </w:p>
        </w:tc>
        <w:tc>
          <w:tcPr>
            <w:tcW w:w="963" w:type="dxa"/>
            <w:tcBorders>
              <w:top w:val="single" w:sz="4" w:space="0" w:color="000000"/>
              <w:left w:val="single" w:sz="4" w:space="0" w:color="000000"/>
              <w:bottom w:val="single" w:sz="4" w:space="0" w:color="000000"/>
              <w:right w:val="single" w:sz="4" w:space="0" w:color="000000"/>
            </w:tcBorders>
            <w:vAlign w:val="center"/>
          </w:tcPr>
          <w:p w:rsidR="00B77B66" w:rsidRPr="007C33DB" w:rsidRDefault="001D7392">
            <w:pPr>
              <w:jc w:val="center"/>
              <w:rPr>
                <w:rFonts w:ascii="方正仿宋_GBK" w:eastAsia="方正仿宋_GBK" w:hAnsi="方正仿宋_GBK" w:cs="方正仿宋_GBK"/>
                <w:color w:val="000000"/>
                <w:sz w:val="18"/>
                <w:szCs w:val="18"/>
              </w:rPr>
            </w:pPr>
            <w:r w:rsidRPr="007C33DB">
              <w:rPr>
                <w:rFonts w:ascii="方正仿宋_GBK" w:eastAsia="方正仿宋_GBK" w:hAnsi="方正仿宋_GBK" w:cs="方正仿宋_GBK" w:hint="eastAsia"/>
                <w:color w:val="000000"/>
                <w:sz w:val="18"/>
                <w:szCs w:val="18"/>
              </w:rPr>
              <w:t>辖区居民满意度</w:t>
            </w:r>
          </w:p>
        </w:tc>
        <w:tc>
          <w:tcPr>
            <w:tcW w:w="963" w:type="dxa"/>
            <w:gridSpan w:val="2"/>
            <w:tcBorders>
              <w:top w:val="single" w:sz="4" w:space="0" w:color="000000"/>
              <w:left w:val="single" w:sz="4" w:space="0" w:color="000000"/>
              <w:bottom w:val="single" w:sz="4" w:space="0" w:color="000000"/>
              <w:right w:val="single" w:sz="4" w:space="0" w:color="000000"/>
            </w:tcBorders>
            <w:vAlign w:val="center"/>
          </w:tcPr>
          <w:p w:rsidR="00B77B66" w:rsidRPr="007C33DB" w:rsidRDefault="001D7392">
            <w:pPr>
              <w:jc w:val="center"/>
              <w:rPr>
                <w:rFonts w:ascii="方正仿宋_GBK" w:eastAsia="方正仿宋_GBK" w:hAnsi="方正仿宋_GBK" w:cs="方正仿宋_GBK"/>
                <w:color w:val="000000"/>
                <w:sz w:val="18"/>
                <w:szCs w:val="18"/>
              </w:rPr>
            </w:pPr>
            <w:r w:rsidRPr="007C33DB">
              <w:rPr>
                <w:rFonts w:ascii="方正仿宋_GBK" w:eastAsia="方正仿宋_GBK" w:hAnsi="方正仿宋_GBK" w:cs="方正仿宋_GBK" w:hint="eastAsia"/>
                <w:color w:val="000000"/>
                <w:sz w:val="18"/>
                <w:szCs w:val="18"/>
              </w:rPr>
              <w:t>定性</w:t>
            </w:r>
          </w:p>
        </w:tc>
        <w:tc>
          <w:tcPr>
            <w:tcW w:w="963" w:type="dxa"/>
            <w:tcBorders>
              <w:top w:val="single" w:sz="4" w:space="0" w:color="000000"/>
              <w:left w:val="single" w:sz="4" w:space="0" w:color="000000"/>
              <w:bottom w:val="single" w:sz="4" w:space="0" w:color="000000"/>
              <w:right w:val="single" w:sz="4" w:space="0" w:color="000000"/>
            </w:tcBorders>
            <w:vAlign w:val="center"/>
          </w:tcPr>
          <w:p w:rsidR="00B77B66" w:rsidRPr="007C33DB" w:rsidRDefault="001D7392">
            <w:pPr>
              <w:jc w:val="center"/>
              <w:rPr>
                <w:rFonts w:ascii="方正仿宋_GBK" w:eastAsia="方正仿宋_GBK" w:hAnsi="方正仿宋_GBK" w:cs="方正仿宋_GBK"/>
                <w:color w:val="000000"/>
                <w:sz w:val="18"/>
                <w:szCs w:val="18"/>
              </w:rPr>
            </w:pPr>
            <w:r w:rsidRPr="007C33DB">
              <w:rPr>
                <w:rFonts w:ascii="方正仿宋_GBK" w:eastAsia="方正仿宋_GBK" w:hAnsi="方正仿宋_GBK" w:cs="方正仿宋_GBK" w:hint="eastAsia"/>
                <w:color w:val="000000"/>
                <w:sz w:val="18"/>
                <w:szCs w:val="18"/>
              </w:rPr>
              <w:t>基本满意</w:t>
            </w:r>
          </w:p>
        </w:tc>
        <w:tc>
          <w:tcPr>
            <w:tcW w:w="963" w:type="dxa"/>
            <w:tcBorders>
              <w:top w:val="single" w:sz="4" w:space="0" w:color="000000"/>
              <w:left w:val="single" w:sz="4" w:space="0" w:color="000000"/>
              <w:bottom w:val="single" w:sz="4" w:space="0" w:color="000000"/>
              <w:right w:val="single" w:sz="4" w:space="0" w:color="000000"/>
            </w:tcBorders>
            <w:vAlign w:val="center"/>
          </w:tcPr>
          <w:p w:rsidR="00B77B66" w:rsidRPr="007C33DB" w:rsidRDefault="001D7392">
            <w:pPr>
              <w:jc w:val="center"/>
              <w:rPr>
                <w:rFonts w:ascii="方正仿宋_GBK" w:eastAsia="方正仿宋_GBK" w:hAnsi="方正仿宋_GBK" w:cs="方正仿宋_GBK"/>
                <w:color w:val="000000"/>
                <w:sz w:val="18"/>
                <w:szCs w:val="18"/>
              </w:rPr>
            </w:pPr>
            <w:r w:rsidRPr="007C33DB">
              <w:rPr>
                <w:rFonts w:ascii="方正仿宋_GBK" w:eastAsia="方正仿宋_GBK" w:hAnsi="方正仿宋_GBK" w:cs="方正仿宋_GBK" w:hint="eastAsia"/>
                <w:color w:val="000000"/>
                <w:sz w:val="18"/>
                <w:szCs w:val="18"/>
              </w:rPr>
              <w:t>基本满意</w:t>
            </w:r>
          </w:p>
        </w:tc>
        <w:tc>
          <w:tcPr>
            <w:tcW w:w="964" w:type="dxa"/>
            <w:tcBorders>
              <w:top w:val="single" w:sz="4" w:space="0" w:color="000000"/>
              <w:left w:val="single" w:sz="4" w:space="0" w:color="000000"/>
              <w:bottom w:val="single" w:sz="4" w:space="0" w:color="000000"/>
              <w:right w:val="single" w:sz="4" w:space="0" w:color="000000"/>
            </w:tcBorders>
            <w:vAlign w:val="center"/>
          </w:tcPr>
          <w:p w:rsidR="00B77B66" w:rsidRPr="007C33DB" w:rsidRDefault="001D7392">
            <w:pPr>
              <w:jc w:val="center"/>
              <w:rPr>
                <w:rFonts w:ascii="方正仿宋_GBK" w:eastAsia="方正仿宋_GBK" w:hAnsi="方正仿宋_GBK" w:cs="方正仿宋_GBK"/>
                <w:color w:val="000000"/>
                <w:sz w:val="18"/>
                <w:szCs w:val="18"/>
              </w:rPr>
            </w:pPr>
            <w:r w:rsidRPr="007C33DB">
              <w:rPr>
                <w:rFonts w:ascii="方正仿宋_GBK" w:eastAsia="方正仿宋_GBK" w:hAnsi="方正仿宋_GBK" w:cs="方正仿宋_GBK" w:hint="eastAsia"/>
                <w:color w:val="000000"/>
                <w:sz w:val="18"/>
                <w:szCs w:val="18"/>
              </w:rPr>
              <w:t>10</w:t>
            </w:r>
          </w:p>
        </w:tc>
        <w:tc>
          <w:tcPr>
            <w:tcW w:w="963" w:type="dxa"/>
            <w:tcBorders>
              <w:top w:val="single" w:sz="4" w:space="0" w:color="000000"/>
              <w:left w:val="single" w:sz="4" w:space="0" w:color="000000"/>
              <w:bottom w:val="single" w:sz="4" w:space="0" w:color="000000"/>
              <w:right w:val="single" w:sz="4" w:space="0" w:color="000000"/>
            </w:tcBorders>
            <w:vAlign w:val="center"/>
          </w:tcPr>
          <w:p w:rsidR="00B77B66" w:rsidRPr="007C33DB" w:rsidRDefault="001D7392">
            <w:pPr>
              <w:jc w:val="center"/>
              <w:rPr>
                <w:rFonts w:ascii="方正仿宋_GBK" w:eastAsia="方正仿宋_GBK" w:hAnsi="方正仿宋_GBK" w:cs="方正仿宋_GBK"/>
                <w:color w:val="000000"/>
                <w:sz w:val="18"/>
                <w:szCs w:val="18"/>
              </w:rPr>
            </w:pPr>
            <w:r w:rsidRPr="007C33DB">
              <w:rPr>
                <w:rFonts w:ascii="方正仿宋_GBK" w:eastAsia="方正仿宋_GBK" w:hAnsi="方正仿宋_GBK" w:cs="方正仿宋_GBK" w:hint="eastAsia"/>
                <w:color w:val="000000"/>
                <w:sz w:val="18"/>
                <w:szCs w:val="18"/>
              </w:rPr>
              <w:t>基本满意</w:t>
            </w:r>
          </w:p>
        </w:tc>
        <w:tc>
          <w:tcPr>
            <w:tcW w:w="1048" w:type="dxa"/>
            <w:tcBorders>
              <w:top w:val="single" w:sz="4" w:space="0" w:color="000000"/>
              <w:left w:val="single" w:sz="4" w:space="0" w:color="000000"/>
              <w:bottom w:val="single" w:sz="4" w:space="0" w:color="000000"/>
              <w:right w:val="single" w:sz="4" w:space="0" w:color="000000"/>
            </w:tcBorders>
            <w:vAlign w:val="center"/>
          </w:tcPr>
          <w:p w:rsidR="00B77B66" w:rsidRPr="007C33DB" w:rsidRDefault="001D7392">
            <w:pPr>
              <w:jc w:val="center"/>
              <w:rPr>
                <w:rFonts w:ascii="方正仿宋_GBK" w:eastAsia="方正仿宋_GBK" w:hAnsi="方正仿宋_GBK" w:cs="方正仿宋_GBK"/>
                <w:color w:val="000000"/>
                <w:sz w:val="18"/>
                <w:szCs w:val="18"/>
              </w:rPr>
            </w:pPr>
            <w:r w:rsidRPr="007C33DB">
              <w:rPr>
                <w:rFonts w:ascii="方正仿宋_GBK" w:eastAsia="方正仿宋_GBK" w:hAnsi="方正仿宋_GBK" w:cs="方正仿宋_GBK" w:hint="eastAsia"/>
                <w:color w:val="000000"/>
                <w:sz w:val="18"/>
                <w:szCs w:val="18"/>
              </w:rPr>
              <w:t>9</w:t>
            </w:r>
          </w:p>
        </w:tc>
        <w:tc>
          <w:tcPr>
            <w:tcW w:w="1843" w:type="dxa"/>
            <w:gridSpan w:val="2"/>
            <w:tcBorders>
              <w:top w:val="single" w:sz="4" w:space="0" w:color="000000"/>
              <w:left w:val="single" w:sz="4" w:space="0" w:color="000000"/>
              <w:bottom w:val="single" w:sz="4" w:space="0" w:color="000000"/>
              <w:right w:val="single" w:sz="4" w:space="0" w:color="000000"/>
            </w:tcBorders>
            <w:vAlign w:val="center"/>
          </w:tcPr>
          <w:p w:rsidR="00B77B66" w:rsidRDefault="00B77B66">
            <w:pPr>
              <w:jc w:val="center"/>
              <w:rPr>
                <w:rFonts w:ascii="方正仿宋_GBK" w:eastAsia="方正仿宋_GBK" w:hAnsi="方正仿宋_GBK" w:cs="方正仿宋_GBK"/>
                <w:color w:val="000000"/>
                <w:sz w:val="18"/>
                <w:szCs w:val="18"/>
              </w:rPr>
            </w:pPr>
          </w:p>
        </w:tc>
      </w:tr>
    </w:tbl>
    <w:tbl>
      <w:tblPr>
        <w:tblpPr w:leftFromText="180" w:rightFromText="180" w:vertAnchor="text" w:horzAnchor="page" w:tblpX="1394" w:tblpY="833"/>
        <w:tblOverlap w:val="never"/>
        <w:tblW w:w="10134" w:type="dxa"/>
        <w:tblLayout w:type="fixed"/>
        <w:tblLook w:val="04A0" w:firstRow="1" w:lastRow="0" w:firstColumn="1" w:lastColumn="0" w:noHBand="0" w:noVBand="1"/>
      </w:tblPr>
      <w:tblGrid>
        <w:gridCol w:w="1011"/>
        <w:gridCol w:w="1089"/>
        <w:gridCol w:w="2250"/>
        <w:gridCol w:w="840"/>
        <w:gridCol w:w="906"/>
        <w:gridCol w:w="676"/>
        <w:gridCol w:w="723"/>
        <w:gridCol w:w="896"/>
        <w:gridCol w:w="721"/>
        <w:gridCol w:w="436"/>
        <w:gridCol w:w="586"/>
      </w:tblGrid>
      <w:tr w:rsidR="00B77B66">
        <w:trPr>
          <w:trHeight w:val="1133"/>
        </w:trPr>
        <w:tc>
          <w:tcPr>
            <w:tcW w:w="10134" w:type="dxa"/>
            <w:gridSpan w:val="11"/>
            <w:tcBorders>
              <w:top w:val="nil"/>
              <w:left w:val="nil"/>
              <w:bottom w:val="single" w:sz="4" w:space="0" w:color="000000"/>
              <w:right w:val="nil"/>
            </w:tcBorders>
            <w:noWrap/>
            <w:vAlign w:val="center"/>
          </w:tcPr>
          <w:p w:rsidR="00B77B66" w:rsidRDefault="001D7392">
            <w:pPr>
              <w:jc w:val="center"/>
              <w:textAlignment w:val="center"/>
              <w:rPr>
                <w:rFonts w:ascii="方正小标宋_GBK" w:eastAsia="方正小标宋_GBK" w:hAnsi="方正小标宋_GBK" w:cs="方正小标宋_GBK"/>
                <w:color w:val="000000"/>
                <w:sz w:val="36"/>
                <w:szCs w:val="36"/>
              </w:rPr>
            </w:pPr>
            <w:r>
              <w:rPr>
                <w:rFonts w:ascii="方正小标宋_GBK" w:eastAsia="方正小标宋_GBK" w:hAnsi="方正小标宋_GBK" w:cs="方正小标宋_GBK" w:hint="eastAsia"/>
                <w:color w:val="000000"/>
                <w:sz w:val="36"/>
                <w:szCs w:val="36"/>
                <w:lang w:bidi="ar"/>
              </w:rPr>
              <w:t>虎溪社区卫生服务中心</w:t>
            </w:r>
            <w:r>
              <w:rPr>
                <w:rFonts w:ascii="方正小标宋_GBK" w:eastAsia="方正小标宋_GBK" w:hAnsi="方正小标宋_GBK" w:cs="方正小标宋_GBK" w:hint="eastAsia"/>
                <w:color w:val="000000"/>
                <w:sz w:val="36"/>
                <w:szCs w:val="36"/>
                <w:lang w:bidi="ar"/>
              </w:rPr>
              <w:t>2022</w:t>
            </w:r>
            <w:r>
              <w:rPr>
                <w:rFonts w:ascii="方正小标宋_GBK" w:eastAsia="方正小标宋_GBK" w:hAnsi="方正小标宋_GBK" w:cs="方正小标宋_GBK" w:hint="eastAsia"/>
                <w:color w:val="000000"/>
                <w:sz w:val="36"/>
                <w:szCs w:val="36"/>
                <w:lang w:bidi="ar"/>
              </w:rPr>
              <w:t>年度项目支出绩效自评表</w:t>
            </w:r>
          </w:p>
          <w:p w:rsidR="00B77B66" w:rsidRDefault="001D7392">
            <w:pPr>
              <w:jc w:val="center"/>
              <w:textAlignment w:val="center"/>
              <w:rPr>
                <w:rFonts w:ascii="方正小标宋_GBK" w:eastAsia="方正小标宋_GBK" w:hAnsi="方正小标宋_GBK" w:cs="方正小标宋_GBK"/>
                <w:color w:val="000000"/>
                <w:sz w:val="36"/>
                <w:szCs w:val="36"/>
              </w:rPr>
            </w:pPr>
            <w:r>
              <w:rPr>
                <w:rFonts w:ascii="方正小标宋_GBK" w:eastAsia="方正小标宋_GBK" w:hAnsi="方正小标宋_GBK" w:cs="方正小标宋_GBK" w:hint="eastAsia"/>
                <w:color w:val="000000"/>
                <w:sz w:val="36"/>
                <w:szCs w:val="36"/>
                <w:lang w:bidi="ar"/>
              </w:rPr>
              <w:t>（</w:t>
            </w:r>
            <w:r>
              <w:rPr>
                <w:rFonts w:ascii="方正小标宋_GBK" w:eastAsia="方正小标宋_GBK" w:hAnsi="方正小标宋_GBK" w:cs="方正小标宋_GBK" w:hint="eastAsia"/>
                <w:color w:val="000000"/>
                <w:sz w:val="36"/>
                <w:szCs w:val="36"/>
                <w:lang w:bidi="ar"/>
              </w:rPr>
              <w:t>二</w:t>
            </w:r>
            <w:r>
              <w:rPr>
                <w:rFonts w:ascii="方正小标宋_GBK" w:eastAsia="方正小标宋_GBK" w:hAnsi="方正小标宋_GBK" w:cs="方正小标宋_GBK" w:hint="eastAsia"/>
                <w:color w:val="000000"/>
                <w:sz w:val="36"/>
                <w:szCs w:val="36"/>
                <w:lang w:bidi="ar"/>
              </w:rPr>
              <w:t>级项目）</w:t>
            </w:r>
          </w:p>
        </w:tc>
      </w:tr>
      <w:tr w:rsidR="00B77B66" w:rsidTr="007C33DB">
        <w:trPr>
          <w:trHeight w:val="278"/>
        </w:trPr>
        <w:tc>
          <w:tcPr>
            <w:tcW w:w="1011" w:type="dxa"/>
            <w:tcBorders>
              <w:top w:val="single" w:sz="4" w:space="0" w:color="000000"/>
              <w:left w:val="single" w:sz="4" w:space="0" w:color="000000"/>
              <w:bottom w:val="single" w:sz="4" w:space="0" w:color="000000"/>
              <w:right w:val="single" w:sz="4" w:space="0" w:color="000000"/>
            </w:tcBorders>
            <w:vAlign w:val="center"/>
          </w:tcPr>
          <w:p w:rsidR="00B77B66" w:rsidRDefault="001D7392">
            <w:pPr>
              <w:jc w:val="center"/>
              <w:rPr>
                <w:rFonts w:ascii="方正仿宋_GBK" w:eastAsia="方正仿宋_GBK" w:hAnsi="方正仿宋_GBK" w:cs="方正仿宋_GBK"/>
                <w:color w:val="000000"/>
                <w:sz w:val="18"/>
                <w:szCs w:val="18"/>
              </w:rPr>
            </w:pPr>
            <w:r>
              <w:rPr>
                <w:rFonts w:ascii="方正仿宋_GBK" w:eastAsia="方正仿宋_GBK" w:hAnsi="方正仿宋_GBK" w:cs="方正仿宋_GBK" w:hint="eastAsia"/>
                <w:color w:val="000000"/>
                <w:sz w:val="18"/>
                <w:szCs w:val="18"/>
                <w:lang w:bidi="ar"/>
              </w:rPr>
              <w:t>序号</w:t>
            </w:r>
          </w:p>
        </w:tc>
        <w:tc>
          <w:tcPr>
            <w:tcW w:w="1089" w:type="dxa"/>
            <w:tcBorders>
              <w:top w:val="single" w:sz="4" w:space="0" w:color="000000"/>
              <w:left w:val="single" w:sz="4" w:space="0" w:color="000000"/>
              <w:bottom w:val="single" w:sz="4" w:space="0" w:color="000000"/>
              <w:right w:val="single" w:sz="4" w:space="0" w:color="000000"/>
            </w:tcBorders>
            <w:vAlign w:val="center"/>
          </w:tcPr>
          <w:p w:rsidR="00B77B66" w:rsidRDefault="001D7392">
            <w:pPr>
              <w:jc w:val="center"/>
              <w:rPr>
                <w:rFonts w:ascii="方正仿宋_GBK" w:eastAsia="方正仿宋_GBK" w:hAnsi="方正仿宋_GBK" w:cs="方正仿宋_GBK"/>
                <w:color w:val="000000"/>
                <w:sz w:val="18"/>
                <w:szCs w:val="18"/>
              </w:rPr>
            </w:pPr>
            <w:r>
              <w:rPr>
                <w:rFonts w:ascii="方正仿宋_GBK" w:eastAsia="方正仿宋_GBK" w:hAnsi="方正仿宋_GBK" w:cs="方正仿宋_GBK" w:hint="eastAsia"/>
                <w:color w:val="000000"/>
                <w:sz w:val="18"/>
                <w:szCs w:val="18"/>
                <w:lang w:bidi="ar"/>
              </w:rPr>
              <w:t>项目名称</w:t>
            </w:r>
          </w:p>
        </w:tc>
        <w:tc>
          <w:tcPr>
            <w:tcW w:w="2250" w:type="dxa"/>
            <w:tcBorders>
              <w:top w:val="single" w:sz="4" w:space="0" w:color="000000"/>
              <w:left w:val="single" w:sz="4" w:space="0" w:color="000000"/>
              <w:bottom w:val="single" w:sz="4" w:space="0" w:color="000000"/>
              <w:right w:val="single" w:sz="4" w:space="0" w:color="000000"/>
            </w:tcBorders>
            <w:vAlign w:val="center"/>
          </w:tcPr>
          <w:p w:rsidR="00B77B66" w:rsidRDefault="001D7392">
            <w:pPr>
              <w:jc w:val="center"/>
              <w:rPr>
                <w:rFonts w:ascii="方正仿宋_GBK" w:eastAsia="方正仿宋_GBK" w:hAnsi="方正仿宋_GBK" w:cs="方正仿宋_GBK"/>
                <w:color w:val="000000"/>
                <w:sz w:val="18"/>
                <w:szCs w:val="18"/>
              </w:rPr>
            </w:pPr>
            <w:r>
              <w:rPr>
                <w:rFonts w:ascii="方正仿宋_GBK" w:eastAsia="方正仿宋_GBK" w:hAnsi="方正仿宋_GBK" w:cs="方正仿宋_GBK" w:hint="eastAsia"/>
                <w:color w:val="000000"/>
                <w:sz w:val="18"/>
                <w:szCs w:val="18"/>
                <w:lang w:bidi="ar"/>
              </w:rPr>
              <w:t>指标名称</w:t>
            </w:r>
          </w:p>
        </w:tc>
        <w:tc>
          <w:tcPr>
            <w:tcW w:w="840" w:type="dxa"/>
            <w:tcBorders>
              <w:top w:val="single" w:sz="4" w:space="0" w:color="000000"/>
              <w:left w:val="single" w:sz="4" w:space="0" w:color="000000"/>
              <w:bottom w:val="single" w:sz="4" w:space="0" w:color="000000"/>
              <w:right w:val="single" w:sz="4" w:space="0" w:color="000000"/>
            </w:tcBorders>
            <w:vAlign w:val="center"/>
          </w:tcPr>
          <w:p w:rsidR="00B77B66" w:rsidRDefault="001D7392">
            <w:pPr>
              <w:jc w:val="center"/>
              <w:rPr>
                <w:rFonts w:ascii="方正仿宋_GBK" w:eastAsia="方正仿宋_GBK" w:hAnsi="方正仿宋_GBK" w:cs="方正仿宋_GBK"/>
                <w:color w:val="000000"/>
                <w:sz w:val="18"/>
                <w:szCs w:val="18"/>
              </w:rPr>
            </w:pPr>
            <w:r>
              <w:rPr>
                <w:rFonts w:ascii="方正仿宋_GBK" w:eastAsia="方正仿宋_GBK" w:hAnsi="方正仿宋_GBK" w:cs="方正仿宋_GBK" w:hint="eastAsia"/>
                <w:color w:val="000000"/>
                <w:sz w:val="18"/>
                <w:szCs w:val="18"/>
                <w:lang w:bidi="ar"/>
              </w:rPr>
              <w:t>指标性质</w:t>
            </w:r>
          </w:p>
        </w:tc>
        <w:tc>
          <w:tcPr>
            <w:tcW w:w="906" w:type="dxa"/>
            <w:tcBorders>
              <w:top w:val="single" w:sz="4" w:space="0" w:color="000000"/>
              <w:left w:val="single" w:sz="4" w:space="0" w:color="000000"/>
              <w:bottom w:val="single" w:sz="4" w:space="0" w:color="000000"/>
              <w:right w:val="single" w:sz="4" w:space="0" w:color="000000"/>
            </w:tcBorders>
            <w:vAlign w:val="center"/>
          </w:tcPr>
          <w:p w:rsidR="00B77B66" w:rsidRDefault="001D7392">
            <w:pPr>
              <w:jc w:val="center"/>
              <w:rPr>
                <w:rFonts w:ascii="方正仿宋_GBK" w:eastAsia="方正仿宋_GBK" w:hAnsi="方正仿宋_GBK" w:cs="方正仿宋_GBK"/>
                <w:color w:val="000000"/>
                <w:sz w:val="18"/>
                <w:szCs w:val="18"/>
              </w:rPr>
            </w:pPr>
            <w:r>
              <w:rPr>
                <w:rFonts w:ascii="方正仿宋_GBK" w:eastAsia="方正仿宋_GBK" w:hAnsi="方正仿宋_GBK" w:cs="方正仿宋_GBK" w:hint="eastAsia"/>
                <w:color w:val="000000"/>
                <w:sz w:val="18"/>
                <w:szCs w:val="18"/>
                <w:lang w:bidi="ar"/>
              </w:rPr>
              <w:t>指标值</w:t>
            </w:r>
          </w:p>
        </w:tc>
        <w:tc>
          <w:tcPr>
            <w:tcW w:w="676" w:type="dxa"/>
            <w:tcBorders>
              <w:top w:val="single" w:sz="4" w:space="0" w:color="000000"/>
              <w:left w:val="single" w:sz="4" w:space="0" w:color="000000"/>
              <w:bottom w:val="single" w:sz="4" w:space="0" w:color="000000"/>
              <w:right w:val="single" w:sz="4" w:space="0" w:color="000000"/>
            </w:tcBorders>
            <w:vAlign w:val="center"/>
          </w:tcPr>
          <w:p w:rsidR="00B77B66" w:rsidRDefault="001D7392">
            <w:pPr>
              <w:jc w:val="center"/>
              <w:rPr>
                <w:rFonts w:ascii="方正仿宋_GBK" w:eastAsia="方正仿宋_GBK" w:hAnsi="方正仿宋_GBK" w:cs="方正仿宋_GBK"/>
                <w:color w:val="000000"/>
                <w:sz w:val="18"/>
                <w:szCs w:val="18"/>
              </w:rPr>
            </w:pPr>
            <w:r>
              <w:rPr>
                <w:rFonts w:ascii="方正仿宋_GBK" w:eastAsia="方正仿宋_GBK" w:hAnsi="方正仿宋_GBK" w:cs="方正仿宋_GBK" w:hint="eastAsia"/>
                <w:color w:val="000000"/>
                <w:sz w:val="18"/>
                <w:szCs w:val="18"/>
                <w:lang w:bidi="ar"/>
              </w:rPr>
              <w:t>计量单位</w:t>
            </w:r>
          </w:p>
        </w:tc>
        <w:tc>
          <w:tcPr>
            <w:tcW w:w="723" w:type="dxa"/>
            <w:tcBorders>
              <w:top w:val="single" w:sz="4" w:space="0" w:color="000000"/>
              <w:left w:val="single" w:sz="4" w:space="0" w:color="000000"/>
              <w:bottom w:val="single" w:sz="4" w:space="0" w:color="000000"/>
              <w:right w:val="single" w:sz="4" w:space="0" w:color="000000"/>
            </w:tcBorders>
            <w:vAlign w:val="center"/>
          </w:tcPr>
          <w:p w:rsidR="00B77B66" w:rsidRDefault="001D7392">
            <w:pPr>
              <w:jc w:val="center"/>
              <w:rPr>
                <w:rFonts w:ascii="方正仿宋_GBK" w:eastAsia="方正仿宋_GBK" w:hAnsi="方正仿宋_GBK" w:cs="方正仿宋_GBK"/>
                <w:color w:val="000000"/>
                <w:sz w:val="18"/>
                <w:szCs w:val="18"/>
              </w:rPr>
            </w:pPr>
            <w:r>
              <w:rPr>
                <w:rFonts w:ascii="方正仿宋_GBK" w:eastAsia="方正仿宋_GBK" w:hAnsi="方正仿宋_GBK" w:cs="方正仿宋_GBK" w:hint="eastAsia"/>
                <w:color w:val="000000"/>
                <w:sz w:val="18"/>
                <w:szCs w:val="18"/>
                <w:lang w:bidi="ar"/>
              </w:rPr>
              <w:t>指标权重</w:t>
            </w:r>
          </w:p>
        </w:tc>
        <w:tc>
          <w:tcPr>
            <w:tcW w:w="896" w:type="dxa"/>
            <w:tcBorders>
              <w:top w:val="single" w:sz="4" w:space="0" w:color="000000"/>
              <w:left w:val="single" w:sz="4" w:space="0" w:color="000000"/>
              <w:bottom w:val="single" w:sz="4" w:space="0" w:color="000000"/>
              <w:right w:val="single" w:sz="4" w:space="0" w:color="000000"/>
            </w:tcBorders>
            <w:vAlign w:val="center"/>
          </w:tcPr>
          <w:p w:rsidR="00B77B66" w:rsidRDefault="001D7392">
            <w:pPr>
              <w:jc w:val="center"/>
              <w:rPr>
                <w:rFonts w:ascii="方正仿宋_GBK" w:eastAsia="方正仿宋_GBK" w:hAnsi="方正仿宋_GBK" w:cs="方正仿宋_GBK"/>
                <w:color w:val="000000"/>
                <w:sz w:val="18"/>
                <w:szCs w:val="18"/>
              </w:rPr>
            </w:pPr>
            <w:r>
              <w:rPr>
                <w:rFonts w:ascii="方正仿宋_GBK" w:eastAsia="方正仿宋_GBK" w:hAnsi="方正仿宋_GBK" w:cs="方正仿宋_GBK" w:hint="eastAsia"/>
                <w:color w:val="000000"/>
                <w:sz w:val="18"/>
                <w:szCs w:val="18"/>
                <w:lang w:bidi="ar"/>
              </w:rPr>
              <w:t>全年完成值</w:t>
            </w:r>
          </w:p>
        </w:tc>
        <w:tc>
          <w:tcPr>
            <w:tcW w:w="721" w:type="dxa"/>
            <w:tcBorders>
              <w:top w:val="single" w:sz="4" w:space="0" w:color="000000"/>
              <w:left w:val="single" w:sz="4" w:space="0" w:color="000000"/>
              <w:bottom w:val="single" w:sz="4" w:space="0" w:color="000000"/>
              <w:right w:val="single" w:sz="4" w:space="0" w:color="000000"/>
            </w:tcBorders>
            <w:vAlign w:val="center"/>
          </w:tcPr>
          <w:p w:rsidR="00B77B66" w:rsidRDefault="001D7392">
            <w:pPr>
              <w:jc w:val="center"/>
              <w:rPr>
                <w:rFonts w:ascii="方正仿宋_GBK" w:eastAsia="方正仿宋_GBK" w:hAnsi="方正仿宋_GBK" w:cs="方正仿宋_GBK"/>
                <w:color w:val="000000"/>
                <w:sz w:val="18"/>
                <w:szCs w:val="18"/>
              </w:rPr>
            </w:pPr>
            <w:r>
              <w:rPr>
                <w:rFonts w:ascii="方正仿宋_GBK" w:eastAsia="方正仿宋_GBK" w:hAnsi="方正仿宋_GBK" w:cs="方正仿宋_GBK" w:hint="eastAsia"/>
                <w:color w:val="000000"/>
                <w:sz w:val="18"/>
                <w:szCs w:val="18"/>
                <w:lang w:bidi="ar"/>
              </w:rPr>
              <w:t>指标得分</w:t>
            </w:r>
          </w:p>
        </w:tc>
        <w:tc>
          <w:tcPr>
            <w:tcW w:w="436" w:type="dxa"/>
            <w:tcBorders>
              <w:top w:val="single" w:sz="4" w:space="0" w:color="000000"/>
              <w:left w:val="single" w:sz="4" w:space="0" w:color="000000"/>
              <w:bottom w:val="single" w:sz="4" w:space="0" w:color="000000"/>
              <w:right w:val="single" w:sz="4" w:space="0" w:color="000000"/>
            </w:tcBorders>
            <w:vAlign w:val="center"/>
          </w:tcPr>
          <w:p w:rsidR="00B77B66" w:rsidRDefault="001D7392">
            <w:pPr>
              <w:jc w:val="center"/>
              <w:rPr>
                <w:rFonts w:ascii="方正仿宋_GBK" w:eastAsia="方正仿宋_GBK" w:hAnsi="方正仿宋_GBK" w:cs="方正仿宋_GBK"/>
                <w:color w:val="000000"/>
                <w:sz w:val="18"/>
                <w:szCs w:val="18"/>
              </w:rPr>
            </w:pPr>
            <w:r>
              <w:rPr>
                <w:rFonts w:ascii="方正仿宋_GBK" w:eastAsia="方正仿宋_GBK" w:hAnsi="方正仿宋_GBK" w:cs="方正仿宋_GBK" w:hint="eastAsia"/>
                <w:color w:val="000000"/>
                <w:sz w:val="18"/>
                <w:szCs w:val="18"/>
                <w:lang w:bidi="ar"/>
              </w:rPr>
              <w:t>说明</w:t>
            </w:r>
          </w:p>
        </w:tc>
        <w:tc>
          <w:tcPr>
            <w:tcW w:w="586" w:type="dxa"/>
            <w:tcBorders>
              <w:top w:val="single" w:sz="4" w:space="0" w:color="000000"/>
              <w:left w:val="single" w:sz="4" w:space="0" w:color="000000"/>
              <w:bottom w:val="single" w:sz="4" w:space="0" w:color="000000"/>
              <w:right w:val="single" w:sz="4" w:space="0" w:color="000000"/>
            </w:tcBorders>
            <w:vAlign w:val="center"/>
          </w:tcPr>
          <w:p w:rsidR="00B77B66" w:rsidRDefault="001D7392">
            <w:pPr>
              <w:jc w:val="center"/>
              <w:rPr>
                <w:rFonts w:ascii="方正仿宋_GBK" w:eastAsia="方正仿宋_GBK" w:hAnsi="方正仿宋_GBK" w:cs="方正仿宋_GBK"/>
                <w:color w:val="000000"/>
                <w:sz w:val="18"/>
                <w:szCs w:val="18"/>
              </w:rPr>
            </w:pPr>
            <w:r>
              <w:rPr>
                <w:rFonts w:ascii="方正仿宋_GBK" w:eastAsia="方正仿宋_GBK" w:hAnsi="方正仿宋_GBK" w:cs="方正仿宋_GBK" w:hint="eastAsia"/>
                <w:color w:val="000000"/>
                <w:sz w:val="18"/>
                <w:szCs w:val="18"/>
                <w:lang w:bidi="ar"/>
              </w:rPr>
              <w:t>自评得分</w:t>
            </w:r>
          </w:p>
        </w:tc>
      </w:tr>
      <w:tr w:rsidR="00B77B66" w:rsidTr="007C33DB">
        <w:trPr>
          <w:trHeight w:val="442"/>
        </w:trPr>
        <w:tc>
          <w:tcPr>
            <w:tcW w:w="1011" w:type="dxa"/>
            <w:vMerge w:val="restart"/>
            <w:tcBorders>
              <w:top w:val="single" w:sz="4" w:space="0" w:color="000000"/>
              <w:left w:val="single" w:sz="4" w:space="0" w:color="000000"/>
              <w:right w:val="single" w:sz="4" w:space="0" w:color="000000"/>
            </w:tcBorders>
            <w:noWrap/>
            <w:vAlign w:val="center"/>
          </w:tcPr>
          <w:p w:rsidR="00B77B66" w:rsidRDefault="001D7392">
            <w:pPr>
              <w:jc w:val="center"/>
              <w:rPr>
                <w:rFonts w:ascii="方正仿宋_GBK" w:eastAsia="方正仿宋_GBK" w:hAnsi="方正仿宋_GBK" w:cs="方正仿宋_GBK"/>
                <w:color w:val="000000"/>
                <w:sz w:val="18"/>
                <w:szCs w:val="18"/>
              </w:rPr>
            </w:pPr>
            <w:r>
              <w:rPr>
                <w:rFonts w:ascii="方正仿宋_GBK" w:eastAsia="方正仿宋_GBK" w:hAnsi="方正仿宋_GBK" w:cs="方正仿宋_GBK" w:hint="eastAsia"/>
                <w:color w:val="000000"/>
                <w:sz w:val="18"/>
                <w:szCs w:val="18"/>
                <w:lang w:bidi="ar"/>
              </w:rPr>
              <w:t>1</w:t>
            </w:r>
          </w:p>
        </w:tc>
        <w:tc>
          <w:tcPr>
            <w:tcW w:w="1089" w:type="dxa"/>
            <w:vMerge w:val="restart"/>
            <w:tcBorders>
              <w:top w:val="single" w:sz="4" w:space="0" w:color="000000"/>
              <w:left w:val="single" w:sz="4" w:space="0" w:color="000000"/>
              <w:bottom w:val="single" w:sz="4" w:space="0" w:color="000000"/>
              <w:right w:val="single" w:sz="4" w:space="0" w:color="000000"/>
            </w:tcBorders>
            <w:noWrap/>
            <w:vAlign w:val="center"/>
          </w:tcPr>
          <w:p w:rsidR="00B77B66" w:rsidRDefault="001D7392">
            <w:pPr>
              <w:jc w:val="center"/>
              <w:rPr>
                <w:rFonts w:ascii="方正仿宋_GBK" w:eastAsia="方正仿宋_GBK" w:hAnsi="方正仿宋_GBK" w:cs="方正仿宋_GBK"/>
                <w:color w:val="000000"/>
                <w:sz w:val="18"/>
                <w:szCs w:val="18"/>
              </w:rPr>
            </w:pPr>
            <w:r>
              <w:rPr>
                <w:rFonts w:ascii="方正仿宋_GBK" w:eastAsia="方正仿宋_GBK" w:hAnsi="方正仿宋_GBK" w:cs="方正仿宋_GBK" w:hint="eastAsia"/>
                <w:color w:val="000000"/>
                <w:sz w:val="18"/>
                <w:szCs w:val="18"/>
                <w:lang w:bidi="ar"/>
              </w:rPr>
              <w:t>2022</w:t>
            </w:r>
            <w:r>
              <w:rPr>
                <w:rFonts w:ascii="方正仿宋_GBK" w:eastAsia="方正仿宋_GBK" w:hAnsi="方正仿宋_GBK" w:cs="方正仿宋_GBK" w:hint="eastAsia"/>
                <w:color w:val="000000"/>
                <w:sz w:val="18"/>
                <w:szCs w:val="18"/>
                <w:lang w:bidi="ar"/>
              </w:rPr>
              <w:t>年全科医师经费</w:t>
            </w:r>
          </w:p>
        </w:tc>
        <w:tc>
          <w:tcPr>
            <w:tcW w:w="2250" w:type="dxa"/>
            <w:tcBorders>
              <w:top w:val="single" w:sz="4" w:space="0" w:color="000000"/>
              <w:left w:val="single" w:sz="4" w:space="0" w:color="000000"/>
              <w:bottom w:val="single" w:sz="4" w:space="0" w:color="000000"/>
              <w:right w:val="single" w:sz="4" w:space="0" w:color="000000"/>
            </w:tcBorders>
            <w:noWrap/>
            <w:vAlign w:val="center"/>
          </w:tcPr>
          <w:p w:rsidR="00B77B66" w:rsidRDefault="001D7392">
            <w:pPr>
              <w:jc w:val="center"/>
              <w:rPr>
                <w:rFonts w:ascii="方正仿宋_GBK" w:eastAsia="方正仿宋_GBK" w:hAnsi="方正仿宋_GBK" w:cs="方正仿宋_GBK"/>
                <w:color w:val="000000"/>
                <w:sz w:val="18"/>
                <w:szCs w:val="18"/>
              </w:rPr>
            </w:pPr>
            <w:r>
              <w:rPr>
                <w:rFonts w:ascii="方正仿宋_GBK" w:eastAsia="方正仿宋_GBK" w:hAnsi="方正仿宋_GBK" w:cs="方正仿宋_GBK" w:hint="eastAsia"/>
                <w:color w:val="000000"/>
                <w:sz w:val="18"/>
                <w:szCs w:val="18"/>
              </w:rPr>
              <w:t>预算执行率</w:t>
            </w:r>
          </w:p>
        </w:tc>
        <w:tc>
          <w:tcPr>
            <w:tcW w:w="840" w:type="dxa"/>
            <w:tcBorders>
              <w:top w:val="single" w:sz="4" w:space="0" w:color="000000"/>
              <w:left w:val="single" w:sz="4" w:space="0" w:color="000000"/>
              <w:bottom w:val="single" w:sz="4" w:space="0" w:color="000000"/>
              <w:right w:val="single" w:sz="4" w:space="0" w:color="000000"/>
            </w:tcBorders>
            <w:noWrap/>
            <w:vAlign w:val="center"/>
          </w:tcPr>
          <w:p w:rsidR="00B77B66" w:rsidRDefault="001D7392">
            <w:pPr>
              <w:jc w:val="center"/>
              <w:rPr>
                <w:rFonts w:ascii="方正仿宋_GBK" w:eastAsia="方正仿宋_GBK" w:hAnsi="方正仿宋_GBK" w:cs="方正仿宋_GBK"/>
                <w:color w:val="000000"/>
                <w:sz w:val="18"/>
                <w:szCs w:val="18"/>
              </w:rPr>
            </w:pPr>
            <w:r>
              <w:rPr>
                <w:rFonts w:ascii="方正仿宋_GBK" w:eastAsia="方正仿宋_GBK" w:hAnsi="方正仿宋_GBK" w:cs="方正仿宋_GBK" w:hint="eastAsia"/>
                <w:color w:val="000000"/>
                <w:sz w:val="18"/>
                <w:szCs w:val="18"/>
                <w:lang w:bidi="ar"/>
              </w:rPr>
              <w:t>定性</w:t>
            </w:r>
          </w:p>
        </w:tc>
        <w:tc>
          <w:tcPr>
            <w:tcW w:w="906" w:type="dxa"/>
            <w:tcBorders>
              <w:top w:val="single" w:sz="4" w:space="0" w:color="000000"/>
              <w:left w:val="single" w:sz="4" w:space="0" w:color="000000"/>
              <w:bottom w:val="single" w:sz="4" w:space="0" w:color="000000"/>
              <w:right w:val="single" w:sz="4" w:space="0" w:color="000000"/>
            </w:tcBorders>
            <w:noWrap/>
            <w:vAlign w:val="center"/>
          </w:tcPr>
          <w:p w:rsidR="00B77B66" w:rsidRDefault="001D7392">
            <w:pPr>
              <w:jc w:val="center"/>
              <w:rPr>
                <w:rFonts w:ascii="方正仿宋_GBK" w:eastAsia="方正仿宋_GBK" w:hAnsi="方正仿宋_GBK" w:cs="方正仿宋_GBK"/>
                <w:color w:val="000000"/>
                <w:sz w:val="18"/>
                <w:szCs w:val="18"/>
              </w:rPr>
            </w:pPr>
            <w:r>
              <w:rPr>
                <w:rFonts w:ascii="方正仿宋_GBK" w:eastAsia="方正仿宋_GBK" w:hAnsi="方正仿宋_GBK" w:cs="方正仿宋_GBK" w:hint="eastAsia"/>
                <w:color w:val="000000"/>
                <w:sz w:val="18"/>
                <w:szCs w:val="18"/>
                <w:lang w:bidi="ar"/>
              </w:rPr>
              <w:t>良好</w:t>
            </w:r>
          </w:p>
        </w:tc>
        <w:tc>
          <w:tcPr>
            <w:tcW w:w="676" w:type="dxa"/>
            <w:tcBorders>
              <w:top w:val="single" w:sz="4" w:space="0" w:color="000000"/>
              <w:left w:val="single" w:sz="4" w:space="0" w:color="000000"/>
              <w:bottom w:val="single" w:sz="4" w:space="0" w:color="000000"/>
              <w:right w:val="single" w:sz="4" w:space="0" w:color="000000"/>
            </w:tcBorders>
            <w:noWrap/>
            <w:vAlign w:val="center"/>
          </w:tcPr>
          <w:p w:rsidR="00B77B66" w:rsidRDefault="00B77B66">
            <w:pPr>
              <w:jc w:val="center"/>
              <w:rPr>
                <w:rFonts w:ascii="方正仿宋_GBK" w:eastAsia="方正仿宋_GBK" w:hAnsi="方正仿宋_GBK" w:cs="方正仿宋_GBK"/>
                <w:color w:val="000000"/>
                <w:sz w:val="18"/>
                <w:szCs w:val="18"/>
              </w:rPr>
            </w:pPr>
          </w:p>
        </w:tc>
        <w:tc>
          <w:tcPr>
            <w:tcW w:w="723" w:type="dxa"/>
            <w:tcBorders>
              <w:top w:val="single" w:sz="4" w:space="0" w:color="000000"/>
              <w:left w:val="single" w:sz="4" w:space="0" w:color="000000"/>
              <w:bottom w:val="single" w:sz="4" w:space="0" w:color="000000"/>
              <w:right w:val="single" w:sz="4" w:space="0" w:color="000000"/>
            </w:tcBorders>
            <w:noWrap/>
            <w:vAlign w:val="center"/>
          </w:tcPr>
          <w:p w:rsidR="00B77B66" w:rsidRDefault="001D7392">
            <w:pPr>
              <w:jc w:val="center"/>
              <w:rPr>
                <w:rFonts w:ascii="方正仿宋_GBK" w:eastAsia="方正仿宋_GBK" w:hAnsi="方正仿宋_GBK" w:cs="方正仿宋_GBK"/>
                <w:color w:val="000000"/>
                <w:sz w:val="18"/>
                <w:szCs w:val="18"/>
              </w:rPr>
            </w:pPr>
            <w:r>
              <w:rPr>
                <w:rFonts w:ascii="方正仿宋_GBK" w:eastAsia="方正仿宋_GBK" w:hAnsi="方正仿宋_GBK" w:cs="方正仿宋_GBK" w:hint="eastAsia"/>
                <w:color w:val="000000"/>
                <w:sz w:val="18"/>
                <w:szCs w:val="18"/>
                <w:lang w:bidi="ar"/>
              </w:rPr>
              <w:t>10</w:t>
            </w:r>
          </w:p>
        </w:tc>
        <w:tc>
          <w:tcPr>
            <w:tcW w:w="896" w:type="dxa"/>
            <w:tcBorders>
              <w:top w:val="single" w:sz="4" w:space="0" w:color="000000"/>
              <w:left w:val="single" w:sz="4" w:space="0" w:color="000000"/>
              <w:bottom w:val="single" w:sz="4" w:space="0" w:color="000000"/>
              <w:right w:val="single" w:sz="4" w:space="0" w:color="000000"/>
            </w:tcBorders>
            <w:noWrap/>
            <w:vAlign w:val="center"/>
          </w:tcPr>
          <w:p w:rsidR="00B77B66" w:rsidRDefault="001D7392">
            <w:pPr>
              <w:jc w:val="center"/>
              <w:rPr>
                <w:rFonts w:ascii="方正仿宋_GBK" w:eastAsia="方正仿宋_GBK" w:hAnsi="方正仿宋_GBK" w:cs="方正仿宋_GBK"/>
                <w:color w:val="000000"/>
                <w:sz w:val="18"/>
                <w:szCs w:val="18"/>
              </w:rPr>
            </w:pPr>
            <w:r>
              <w:rPr>
                <w:rFonts w:ascii="方正仿宋_GBK" w:eastAsia="方正仿宋_GBK" w:hAnsi="方正仿宋_GBK" w:cs="方正仿宋_GBK" w:hint="eastAsia"/>
                <w:color w:val="000000"/>
                <w:sz w:val="18"/>
                <w:szCs w:val="18"/>
                <w:lang w:bidi="ar"/>
              </w:rPr>
              <w:t>良好</w:t>
            </w:r>
          </w:p>
        </w:tc>
        <w:tc>
          <w:tcPr>
            <w:tcW w:w="721" w:type="dxa"/>
            <w:tcBorders>
              <w:top w:val="single" w:sz="4" w:space="0" w:color="000000"/>
              <w:left w:val="single" w:sz="4" w:space="0" w:color="000000"/>
              <w:bottom w:val="single" w:sz="4" w:space="0" w:color="000000"/>
              <w:right w:val="single" w:sz="4" w:space="0" w:color="000000"/>
            </w:tcBorders>
            <w:noWrap/>
            <w:vAlign w:val="center"/>
          </w:tcPr>
          <w:p w:rsidR="00B77B66" w:rsidRDefault="001D7392">
            <w:pPr>
              <w:jc w:val="center"/>
              <w:rPr>
                <w:rFonts w:ascii="方正仿宋_GBK" w:eastAsia="方正仿宋_GBK" w:hAnsi="方正仿宋_GBK" w:cs="方正仿宋_GBK"/>
                <w:color w:val="000000"/>
                <w:sz w:val="18"/>
                <w:szCs w:val="18"/>
              </w:rPr>
            </w:pPr>
            <w:r>
              <w:rPr>
                <w:rFonts w:ascii="方正仿宋_GBK" w:eastAsia="方正仿宋_GBK" w:hAnsi="方正仿宋_GBK" w:cs="方正仿宋_GBK" w:hint="eastAsia"/>
                <w:color w:val="000000"/>
                <w:sz w:val="18"/>
                <w:szCs w:val="18"/>
                <w:lang w:bidi="ar"/>
              </w:rPr>
              <w:t>10</w:t>
            </w:r>
          </w:p>
        </w:tc>
        <w:tc>
          <w:tcPr>
            <w:tcW w:w="436" w:type="dxa"/>
            <w:tcBorders>
              <w:top w:val="single" w:sz="4" w:space="0" w:color="000000"/>
              <w:left w:val="single" w:sz="4" w:space="0" w:color="000000"/>
              <w:bottom w:val="single" w:sz="4" w:space="0" w:color="000000"/>
              <w:right w:val="single" w:sz="4" w:space="0" w:color="000000"/>
            </w:tcBorders>
            <w:noWrap/>
            <w:vAlign w:val="center"/>
          </w:tcPr>
          <w:p w:rsidR="00B77B66" w:rsidRDefault="00B77B66">
            <w:pPr>
              <w:jc w:val="center"/>
              <w:rPr>
                <w:rFonts w:ascii="方正仿宋_GBK" w:eastAsia="方正仿宋_GBK" w:hAnsi="方正仿宋_GBK" w:cs="方正仿宋_GBK"/>
                <w:color w:val="000000"/>
                <w:sz w:val="18"/>
                <w:szCs w:val="18"/>
              </w:rPr>
            </w:pPr>
          </w:p>
        </w:tc>
        <w:tc>
          <w:tcPr>
            <w:tcW w:w="586" w:type="dxa"/>
            <w:vMerge w:val="restart"/>
            <w:tcBorders>
              <w:top w:val="single" w:sz="4" w:space="0" w:color="000000"/>
              <w:left w:val="single" w:sz="4" w:space="0" w:color="000000"/>
              <w:bottom w:val="single" w:sz="4" w:space="0" w:color="000000"/>
              <w:right w:val="single" w:sz="4" w:space="0" w:color="000000"/>
            </w:tcBorders>
            <w:noWrap/>
            <w:vAlign w:val="center"/>
          </w:tcPr>
          <w:p w:rsidR="00B77B66" w:rsidRDefault="001D7392">
            <w:pPr>
              <w:jc w:val="center"/>
              <w:rPr>
                <w:rFonts w:ascii="方正仿宋_GBK" w:eastAsia="方正仿宋_GBK" w:hAnsi="方正仿宋_GBK" w:cs="方正仿宋_GBK"/>
                <w:color w:val="000000"/>
                <w:sz w:val="18"/>
                <w:szCs w:val="18"/>
              </w:rPr>
            </w:pPr>
            <w:r>
              <w:rPr>
                <w:rFonts w:ascii="方正仿宋_GBK" w:eastAsia="方正仿宋_GBK" w:hAnsi="方正仿宋_GBK" w:cs="方正仿宋_GBK" w:hint="eastAsia"/>
                <w:color w:val="000000"/>
                <w:sz w:val="18"/>
                <w:szCs w:val="18"/>
                <w:lang w:bidi="ar"/>
              </w:rPr>
              <w:t>100</w:t>
            </w:r>
          </w:p>
        </w:tc>
      </w:tr>
      <w:tr w:rsidR="00B77B66" w:rsidTr="007C33DB">
        <w:trPr>
          <w:trHeight w:val="406"/>
        </w:trPr>
        <w:tc>
          <w:tcPr>
            <w:tcW w:w="1011" w:type="dxa"/>
            <w:vMerge/>
            <w:tcBorders>
              <w:left w:val="single" w:sz="4" w:space="0" w:color="000000"/>
              <w:right w:val="single" w:sz="4" w:space="0" w:color="000000"/>
            </w:tcBorders>
            <w:noWrap/>
            <w:vAlign w:val="center"/>
          </w:tcPr>
          <w:p w:rsidR="00B77B66" w:rsidRDefault="00B77B66">
            <w:pPr>
              <w:jc w:val="center"/>
              <w:rPr>
                <w:rFonts w:ascii="方正仿宋_GBK" w:eastAsia="方正仿宋_GBK" w:hAnsi="方正仿宋_GBK" w:cs="方正仿宋_GBK"/>
                <w:color w:val="000000"/>
                <w:sz w:val="18"/>
                <w:szCs w:val="18"/>
              </w:rPr>
            </w:pPr>
          </w:p>
        </w:tc>
        <w:tc>
          <w:tcPr>
            <w:tcW w:w="1089" w:type="dxa"/>
            <w:vMerge/>
            <w:tcBorders>
              <w:left w:val="single" w:sz="4" w:space="0" w:color="000000"/>
              <w:right w:val="single" w:sz="4" w:space="0" w:color="000000"/>
            </w:tcBorders>
            <w:noWrap/>
            <w:vAlign w:val="center"/>
          </w:tcPr>
          <w:p w:rsidR="00B77B66" w:rsidRDefault="00B77B66">
            <w:pPr>
              <w:jc w:val="center"/>
              <w:rPr>
                <w:rFonts w:ascii="方正仿宋_GBK" w:eastAsia="方正仿宋_GBK" w:hAnsi="方正仿宋_GBK" w:cs="方正仿宋_GBK"/>
                <w:color w:val="000000"/>
                <w:sz w:val="18"/>
                <w:szCs w:val="18"/>
              </w:rPr>
            </w:pPr>
          </w:p>
        </w:tc>
        <w:tc>
          <w:tcPr>
            <w:tcW w:w="2250" w:type="dxa"/>
            <w:tcBorders>
              <w:top w:val="single" w:sz="4" w:space="0" w:color="000000"/>
              <w:left w:val="single" w:sz="4" w:space="0" w:color="000000"/>
              <w:bottom w:val="single" w:sz="4" w:space="0" w:color="000000"/>
              <w:right w:val="single" w:sz="4" w:space="0" w:color="000000"/>
            </w:tcBorders>
            <w:noWrap/>
            <w:vAlign w:val="center"/>
          </w:tcPr>
          <w:p w:rsidR="00B77B66" w:rsidRDefault="001D7392">
            <w:pPr>
              <w:jc w:val="center"/>
              <w:rPr>
                <w:rFonts w:ascii="方正仿宋_GBK" w:eastAsia="方正仿宋_GBK" w:hAnsi="方正仿宋_GBK" w:cs="方正仿宋_GBK"/>
                <w:color w:val="000000"/>
                <w:sz w:val="18"/>
                <w:szCs w:val="18"/>
              </w:rPr>
            </w:pPr>
            <w:r>
              <w:rPr>
                <w:rFonts w:ascii="方正仿宋_GBK" w:eastAsia="方正仿宋_GBK" w:hAnsi="方正仿宋_GBK" w:cs="方正仿宋_GBK" w:hint="eastAsia"/>
                <w:color w:val="000000"/>
                <w:sz w:val="18"/>
                <w:szCs w:val="18"/>
                <w:lang w:bidi="ar"/>
              </w:rPr>
              <w:t>全科医生人数</w:t>
            </w:r>
          </w:p>
        </w:tc>
        <w:tc>
          <w:tcPr>
            <w:tcW w:w="840" w:type="dxa"/>
            <w:tcBorders>
              <w:top w:val="single" w:sz="4" w:space="0" w:color="000000"/>
              <w:left w:val="single" w:sz="4" w:space="0" w:color="000000"/>
              <w:bottom w:val="single" w:sz="4" w:space="0" w:color="000000"/>
              <w:right w:val="single" w:sz="4" w:space="0" w:color="000000"/>
            </w:tcBorders>
            <w:noWrap/>
            <w:vAlign w:val="center"/>
          </w:tcPr>
          <w:p w:rsidR="00B77B66" w:rsidRDefault="001D7392">
            <w:pPr>
              <w:jc w:val="center"/>
              <w:rPr>
                <w:rFonts w:ascii="方正仿宋_GBK" w:eastAsia="方正仿宋_GBK" w:hAnsi="方正仿宋_GBK" w:cs="方正仿宋_GBK"/>
                <w:color w:val="000000"/>
                <w:sz w:val="18"/>
                <w:szCs w:val="18"/>
              </w:rPr>
            </w:pPr>
            <w:r>
              <w:rPr>
                <w:rFonts w:ascii="方正仿宋_GBK" w:eastAsia="方正仿宋_GBK" w:hAnsi="方正仿宋_GBK" w:cs="方正仿宋_GBK" w:hint="eastAsia"/>
                <w:color w:val="000000"/>
                <w:sz w:val="18"/>
                <w:szCs w:val="18"/>
                <w:lang w:bidi="ar"/>
              </w:rPr>
              <w:t>＝</w:t>
            </w:r>
          </w:p>
        </w:tc>
        <w:tc>
          <w:tcPr>
            <w:tcW w:w="906" w:type="dxa"/>
            <w:tcBorders>
              <w:top w:val="single" w:sz="4" w:space="0" w:color="000000"/>
              <w:left w:val="single" w:sz="4" w:space="0" w:color="000000"/>
              <w:bottom w:val="single" w:sz="4" w:space="0" w:color="000000"/>
              <w:right w:val="single" w:sz="4" w:space="0" w:color="000000"/>
            </w:tcBorders>
            <w:noWrap/>
            <w:vAlign w:val="center"/>
          </w:tcPr>
          <w:p w:rsidR="00B77B66" w:rsidRDefault="001D7392">
            <w:pPr>
              <w:jc w:val="center"/>
              <w:rPr>
                <w:rFonts w:ascii="方正仿宋_GBK" w:eastAsia="方正仿宋_GBK" w:hAnsi="方正仿宋_GBK" w:cs="方正仿宋_GBK"/>
                <w:color w:val="000000"/>
                <w:sz w:val="18"/>
                <w:szCs w:val="18"/>
              </w:rPr>
            </w:pPr>
            <w:r>
              <w:rPr>
                <w:rFonts w:ascii="方正仿宋_GBK" w:eastAsia="方正仿宋_GBK" w:hAnsi="方正仿宋_GBK" w:cs="方正仿宋_GBK" w:hint="eastAsia"/>
                <w:color w:val="000000"/>
                <w:sz w:val="18"/>
                <w:szCs w:val="18"/>
                <w:lang w:bidi="ar"/>
              </w:rPr>
              <w:t>2</w:t>
            </w:r>
          </w:p>
        </w:tc>
        <w:tc>
          <w:tcPr>
            <w:tcW w:w="676" w:type="dxa"/>
            <w:tcBorders>
              <w:top w:val="single" w:sz="4" w:space="0" w:color="000000"/>
              <w:left w:val="single" w:sz="4" w:space="0" w:color="000000"/>
              <w:bottom w:val="single" w:sz="4" w:space="0" w:color="000000"/>
              <w:right w:val="single" w:sz="4" w:space="0" w:color="000000"/>
            </w:tcBorders>
            <w:noWrap/>
            <w:vAlign w:val="center"/>
          </w:tcPr>
          <w:p w:rsidR="00B77B66" w:rsidRDefault="001D7392">
            <w:pPr>
              <w:jc w:val="center"/>
              <w:rPr>
                <w:rFonts w:ascii="方正仿宋_GBK" w:eastAsia="方正仿宋_GBK" w:hAnsi="方正仿宋_GBK" w:cs="方正仿宋_GBK"/>
                <w:color w:val="000000"/>
                <w:sz w:val="18"/>
                <w:szCs w:val="18"/>
              </w:rPr>
            </w:pPr>
            <w:r>
              <w:rPr>
                <w:rFonts w:ascii="方正仿宋_GBK" w:eastAsia="方正仿宋_GBK" w:hAnsi="方正仿宋_GBK" w:cs="方正仿宋_GBK" w:hint="eastAsia"/>
                <w:color w:val="000000"/>
                <w:sz w:val="18"/>
                <w:szCs w:val="18"/>
                <w:lang w:bidi="ar"/>
              </w:rPr>
              <w:t>人</w:t>
            </w:r>
          </w:p>
        </w:tc>
        <w:tc>
          <w:tcPr>
            <w:tcW w:w="723" w:type="dxa"/>
            <w:tcBorders>
              <w:top w:val="single" w:sz="4" w:space="0" w:color="000000"/>
              <w:left w:val="single" w:sz="4" w:space="0" w:color="000000"/>
              <w:bottom w:val="single" w:sz="4" w:space="0" w:color="000000"/>
              <w:right w:val="single" w:sz="4" w:space="0" w:color="000000"/>
            </w:tcBorders>
            <w:noWrap/>
            <w:vAlign w:val="center"/>
          </w:tcPr>
          <w:p w:rsidR="00B77B66" w:rsidRDefault="001D7392">
            <w:pPr>
              <w:jc w:val="center"/>
              <w:rPr>
                <w:rFonts w:ascii="方正仿宋_GBK" w:eastAsia="方正仿宋_GBK" w:hAnsi="方正仿宋_GBK" w:cs="方正仿宋_GBK"/>
                <w:color w:val="000000"/>
                <w:sz w:val="18"/>
                <w:szCs w:val="18"/>
              </w:rPr>
            </w:pPr>
            <w:r>
              <w:rPr>
                <w:rFonts w:ascii="方正仿宋_GBK" w:eastAsia="方正仿宋_GBK" w:hAnsi="方正仿宋_GBK" w:cs="方正仿宋_GBK" w:hint="eastAsia"/>
                <w:color w:val="000000"/>
                <w:sz w:val="18"/>
                <w:szCs w:val="18"/>
                <w:lang w:bidi="ar"/>
              </w:rPr>
              <w:t>10</w:t>
            </w:r>
          </w:p>
        </w:tc>
        <w:tc>
          <w:tcPr>
            <w:tcW w:w="896" w:type="dxa"/>
            <w:tcBorders>
              <w:top w:val="single" w:sz="4" w:space="0" w:color="000000"/>
              <w:left w:val="single" w:sz="4" w:space="0" w:color="000000"/>
              <w:bottom w:val="single" w:sz="4" w:space="0" w:color="000000"/>
              <w:right w:val="single" w:sz="4" w:space="0" w:color="000000"/>
            </w:tcBorders>
            <w:noWrap/>
            <w:vAlign w:val="center"/>
          </w:tcPr>
          <w:p w:rsidR="00B77B66" w:rsidRDefault="001D7392">
            <w:pPr>
              <w:jc w:val="center"/>
              <w:rPr>
                <w:rFonts w:ascii="方正仿宋_GBK" w:eastAsia="方正仿宋_GBK" w:hAnsi="方正仿宋_GBK" w:cs="方正仿宋_GBK"/>
                <w:color w:val="000000"/>
                <w:sz w:val="18"/>
                <w:szCs w:val="18"/>
              </w:rPr>
            </w:pPr>
            <w:r>
              <w:rPr>
                <w:rFonts w:ascii="方正仿宋_GBK" w:eastAsia="方正仿宋_GBK" w:hAnsi="方正仿宋_GBK" w:cs="方正仿宋_GBK" w:hint="eastAsia"/>
                <w:color w:val="000000"/>
                <w:sz w:val="18"/>
                <w:szCs w:val="18"/>
                <w:lang w:bidi="ar"/>
              </w:rPr>
              <w:t>2</w:t>
            </w:r>
          </w:p>
        </w:tc>
        <w:tc>
          <w:tcPr>
            <w:tcW w:w="721" w:type="dxa"/>
            <w:tcBorders>
              <w:top w:val="single" w:sz="4" w:space="0" w:color="000000"/>
              <w:left w:val="single" w:sz="4" w:space="0" w:color="000000"/>
              <w:bottom w:val="single" w:sz="4" w:space="0" w:color="000000"/>
              <w:right w:val="single" w:sz="4" w:space="0" w:color="000000"/>
            </w:tcBorders>
            <w:noWrap/>
            <w:vAlign w:val="center"/>
          </w:tcPr>
          <w:p w:rsidR="00B77B66" w:rsidRDefault="001D7392">
            <w:pPr>
              <w:jc w:val="center"/>
              <w:rPr>
                <w:rFonts w:ascii="方正仿宋_GBK" w:eastAsia="方正仿宋_GBK" w:hAnsi="方正仿宋_GBK" w:cs="方正仿宋_GBK"/>
                <w:color w:val="000000"/>
                <w:sz w:val="18"/>
                <w:szCs w:val="18"/>
              </w:rPr>
            </w:pPr>
            <w:r>
              <w:rPr>
                <w:rFonts w:ascii="方正仿宋_GBK" w:eastAsia="方正仿宋_GBK" w:hAnsi="方正仿宋_GBK" w:cs="方正仿宋_GBK" w:hint="eastAsia"/>
                <w:color w:val="000000"/>
                <w:sz w:val="18"/>
                <w:szCs w:val="18"/>
                <w:lang w:bidi="ar"/>
              </w:rPr>
              <w:t>10</w:t>
            </w:r>
          </w:p>
        </w:tc>
        <w:tc>
          <w:tcPr>
            <w:tcW w:w="436" w:type="dxa"/>
            <w:tcBorders>
              <w:top w:val="single" w:sz="4" w:space="0" w:color="000000"/>
              <w:left w:val="single" w:sz="4" w:space="0" w:color="000000"/>
              <w:bottom w:val="single" w:sz="4" w:space="0" w:color="000000"/>
              <w:right w:val="single" w:sz="4" w:space="0" w:color="000000"/>
            </w:tcBorders>
            <w:noWrap/>
            <w:vAlign w:val="center"/>
          </w:tcPr>
          <w:p w:rsidR="00B77B66" w:rsidRDefault="00B77B66">
            <w:pPr>
              <w:jc w:val="center"/>
              <w:rPr>
                <w:rFonts w:ascii="方正仿宋_GBK" w:eastAsia="方正仿宋_GBK" w:hAnsi="方正仿宋_GBK" w:cs="方正仿宋_GBK"/>
                <w:color w:val="000000"/>
                <w:sz w:val="18"/>
                <w:szCs w:val="18"/>
              </w:rPr>
            </w:pPr>
          </w:p>
        </w:tc>
        <w:tc>
          <w:tcPr>
            <w:tcW w:w="586" w:type="dxa"/>
            <w:vMerge/>
            <w:tcBorders>
              <w:left w:val="single" w:sz="4" w:space="0" w:color="000000"/>
              <w:right w:val="single" w:sz="4" w:space="0" w:color="000000"/>
            </w:tcBorders>
            <w:noWrap/>
            <w:vAlign w:val="center"/>
          </w:tcPr>
          <w:p w:rsidR="00B77B66" w:rsidRDefault="00B77B66">
            <w:pPr>
              <w:jc w:val="center"/>
              <w:rPr>
                <w:rFonts w:ascii="方正仿宋_GBK" w:eastAsia="方正仿宋_GBK" w:hAnsi="方正仿宋_GBK" w:cs="方正仿宋_GBK"/>
                <w:color w:val="000000"/>
                <w:sz w:val="18"/>
                <w:szCs w:val="18"/>
              </w:rPr>
            </w:pPr>
          </w:p>
        </w:tc>
      </w:tr>
      <w:tr w:rsidR="00B77B66" w:rsidTr="007C33DB">
        <w:trPr>
          <w:trHeight w:val="428"/>
        </w:trPr>
        <w:tc>
          <w:tcPr>
            <w:tcW w:w="1011" w:type="dxa"/>
            <w:vMerge/>
            <w:tcBorders>
              <w:left w:val="single" w:sz="4" w:space="0" w:color="000000"/>
              <w:right w:val="single" w:sz="4" w:space="0" w:color="000000"/>
            </w:tcBorders>
            <w:noWrap/>
            <w:vAlign w:val="center"/>
          </w:tcPr>
          <w:p w:rsidR="00B77B66" w:rsidRDefault="00B77B66">
            <w:pPr>
              <w:jc w:val="center"/>
              <w:rPr>
                <w:rFonts w:ascii="方正仿宋_GBK" w:eastAsia="方正仿宋_GBK" w:hAnsi="方正仿宋_GBK" w:cs="方正仿宋_GBK"/>
                <w:color w:val="000000"/>
                <w:sz w:val="18"/>
                <w:szCs w:val="18"/>
              </w:rPr>
            </w:pPr>
          </w:p>
        </w:tc>
        <w:tc>
          <w:tcPr>
            <w:tcW w:w="1089" w:type="dxa"/>
            <w:vMerge/>
            <w:tcBorders>
              <w:top w:val="single" w:sz="4" w:space="0" w:color="000000"/>
              <w:left w:val="single" w:sz="4" w:space="0" w:color="000000"/>
              <w:bottom w:val="single" w:sz="4" w:space="0" w:color="000000"/>
              <w:right w:val="single" w:sz="4" w:space="0" w:color="000000"/>
            </w:tcBorders>
            <w:noWrap/>
            <w:vAlign w:val="center"/>
          </w:tcPr>
          <w:p w:rsidR="00B77B66" w:rsidRDefault="00B77B66">
            <w:pPr>
              <w:jc w:val="center"/>
              <w:rPr>
                <w:rFonts w:ascii="方正仿宋_GBK" w:eastAsia="方正仿宋_GBK" w:hAnsi="方正仿宋_GBK" w:cs="方正仿宋_GBK"/>
                <w:color w:val="000000"/>
                <w:sz w:val="18"/>
                <w:szCs w:val="18"/>
              </w:rPr>
            </w:pPr>
          </w:p>
        </w:tc>
        <w:tc>
          <w:tcPr>
            <w:tcW w:w="2250" w:type="dxa"/>
            <w:tcBorders>
              <w:top w:val="single" w:sz="4" w:space="0" w:color="000000"/>
              <w:left w:val="single" w:sz="4" w:space="0" w:color="000000"/>
              <w:bottom w:val="single" w:sz="4" w:space="0" w:color="000000"/>
              <w:right w:val="single" w:sz="4" w:space="0" w:color="000000"/>
            </w:tcBorders>
            <w:noWrap/>
            <w:vAlign w:val="center"/>
          </w:tcPr>
          <w:p w:rsidR="00B77B66" w:rsidRDefault="001D7392">
            <w:pPr>
              <w:jc w:val="center"/>
              <w:rPr>
                <w:rFonts w:ascii="方正仿宋_GBK" w:eastAsia="方正仿宋_GBK" w:hAnsi="方正仿宋_GBK" w:cs="方正仿宋_GBK"/>
                <w:color w:val="000000"/>
                <w:sz w:val="18"/>
                <w:szCs w:val="18"/>
              </w:rPr>
            </w:pPr>
            <w:r>
              <w:rPr>
                <w:rFonts w:ascii="方正仿宋_GBK" w:eastAsia="方正仿宋_GBK" w:hAnsi="方正仿宋_GBK" w:cs="方正仿宋_GBK" w:hint="eastAsia"/>
                <w:color w:val="000000"/>
                <w:sz w:val="18"/>
                <w:szCs w:val="18"/>
                <w:lang w:bidi="ar"/>
              </w:rPr>
              <w:t>全科医生人数匹配</w:t>
            </w:r>
          </w:p>
        </w:tc>
        <w:tc>
          <w:tcPr>
            <w:tcW w:w="840" w:type="dxa"/>
            <w:tcBorders>
              <w:top w:val="single" w:sz="4" w:space="0" w:color="000000"/>
              <w:left w:val="single" w:sz="4" w:space="0" w:color="000000"/>
              <w:bottom w:val="single" w:sz="4" w:space="0" w:color="000000"/>
              <w:right w:val="single" w:sz="4" w:space="0" w:color="000000"/>
            </w:tcBorders>
            <w:noWrap/>
            <w:vAlign w:val="center"/>
          </w:tcPr>
          <w:p w:rsidR="00B77B66" w:rsidRDefault="001D7392">
            <w:pPr>
              <w:jc w:val="center"/>
              <w:rPr>
                <w:rFonts w:ascii="方正仿宋_GBK" w:eastAsia="方正仿宋_GBK" w:hAnsi="方正仿宋_GBK" w:cs="方正仿宋_GBK"/>
                <w:color w:val="000000"/>
                <w:sz w:val="18"/>
                <w:szCs w:val="18"/>
              </w:rPr>
            </w:pPr>
            <w:r>
              <w:rPr>
                <w:rFonts w:ascii="方正仿宋_GBK" w:eastAsia="方正仿宋_GBK" w:hAnsi="方正仿宋_GBK" w:cs="方正仿宋_GBK" w:hint="eastAsia"/>
                <w:color w:val="000000"/>
                <w:sz w:val="18"/>
                <w:szCs w:val="18"/>
                <w:lang w:bidi="ar"/>
              </w:rPr>
              <w:t>＝</w:t>
            </w:r>
          </w:p>
        </w:tc>
        <w:tc>
          <w:tcPr>
            <w:tcW w:w="906" w:type="dxa"/>
            <w:tcBorders>
              <w:top w:val="single" w:sz="4" w:space="0" w:color="000000"/>
              <w:left w:val="single" w:sz="4" w:space="0" w:color="000000"/>
              <w:bottom w:val="single" w:sz="4" w:space="0" w:color="000000"/>
              <w:right w:val="single" w:sz="4" w:space="0" w:color="000000"/>
            </w:tcBorders>
            <w:noWrap/>
            <w:vAlign w:val="center"/>
          </w:tcPr>
          <w:p w:rsidR="00B77B66" w:rsidRDefault="001D7392">
            <w:pPr>
              <w:jc w:val="center"/>
              <w:rPr>
                <w:rFonts w:ascii="方正仿宋_GBK" w:eastAsia="方正仿宋_GBK" w:hAnsi="方正仿宋_GBK" w:cs="方正仿宋_GBK"/>
                <w:color w:val="000000"/>
                <w:sz w:val="18"/>
                <w:szCs w:val="18"/>
              </w:rPr>
            </w:pPr>
            <w:r>
              <w:rPr>
                <w:rFonts w:ascii="方正仿宋_GBK" w:eastAsia="方正仿宋_GBK" w:hAnsi="方正仿宋_GBK" w:cs="方正仿宋_GBK" w:hint="eastAsia"/>
                <w:color w:val="000000"/>
                <w:sz w:val="18"/>
                <w:szCs w:val="18"/>
                <w:lang w:bidi="ar"/>
              </w:rPr>
              <w:t>100</w:t>
            </w:r>
          </w:p>
        </w:tc>
        <w:tc>
          <w:tcPr>
            <w:tcW w:w="676" w:type="dxa"/>
            <w:tcBorders>
              <w:top w:val="single" w:sz="4" w:space="0" w:color="000000"/>
              <w:left w:val="single" w:sz="4" w:space="0" w:color="000000"/>
              <w:bottom w:val="single" w:sz="4" w:space="0" w:color="000000"/>
              <w:right w:val="single" w:sz="4" w:space="0" w:color="000000"/>
            </w:tcBorders>
            <w:noWrap/>
            <w:vAlign w:val="center"/>
          </w:tcPr>
          <w:p w:rsidR="00B77B66" w:rsidRDefault="001D7392">
            <w:pPr>
              <w:jc w:val="center"/>
              <w:rPr>
                <w:rFonts w:ascii="方正仿宋_GBK" w:eastAsia="方正仿宋_GBK" w:hAnsi="方正仿宋_GBK" w:cs="方正仿宋_GBK"/>
                <w:color w:val="000000"/>
                <w:sz w:val="18"/>
                <w:szCs w:val="18"/>
              </w:rPr>
            </w:pPr>
            <w:r>
              <w:rPr>
                <w:rFonts w:ascii="方正仿宋_GBK" w:eastAsia="方正仿宋_GBK" w:hAnsi="方正仿宋_GBK" w:cs="方正仿宋_GBK" w:hint="eastAsia"/>
                <w:color w:val="000000"/>
                <w:sz w:val="18"/>
                <w:szCs w:val="18"/>
                <w:lang w:bidi="ar"/>
              </w:rPr>
              <w:t>%</w:t>
            </w:r>
          </w:p>
        </w:tc>
        <w:tc>
          <w:tcPr>
            <w:tcW w:w="723" w:type="dxa"/>
            <w:tcBorders>
              <w:top w:val="single" w:sz="4" w:space="0" w:color="000000"/>
              <w:left w:val="single" w:sz="4" w:space="0" w:color="000000"/>
              <w:bottom w:val="single" w:sz="4" w:space="0" w:color="000000"/>
              <w:right w:val="single" w:sz="4" w:space="0" w:color="000000"/>
            </w:tcBorders>
            <w:noWrap/>
            <w:vAlign w:val="center"/>
          </w:tcPr>
          <w:p w:rsidR="00B77B66" w:rsidRDefault="001D7392">
            <w:pPr>
              <w:jc w:val="center"/>
              <w:rPr>
                <w:rFonts w:ascii="方正仿宋_GBK" w:eastAsia="方正仿宋_GBK" w:hAnsi="方正仿宋_GBK" w:cs="方正仿宋_GBK"/>
                <w:color w:val="000000"/>
                <w:sz w:val="18"/>
                <w:szCs w:val="18"/>
              </w:rPr>
            </w:pPr>
            <w:r>
              <w:rPr>
                <w:rFonts w:ascii="方正仿宋_GBK" w:eastAsia="方正仿宋_GBK" w:hAnsi="方正仿宋_GBK" w:cs="方正仿宋_GBK" w:hint="eastAsia"/>
                <w:color w:val="000000"/>
                <w:sz w:val="18"/>
                <w:szCs w:val="18"/>
                <w:lang w:bidi="ar"/>
              </w:rPr>
              <w:t>10</w:t>
            </w:r>
          </w:p>
        </w:tc>
        <w:tc>
          <w:tcPr>
            <w:tcW w:w="896" w:type="dxa"/>
            <w:tcBorders>
              <w:top w:val="single" w:sz="4" w:space="0" w:color="000000"/>
              <w:left w:val="single" w:sz="4" w:space="0" w:color="000000"/>
              <w:bottom w:val="single" w:sz="4" w:space="0" w:color="000000"/>
              <w:right w:val="single" w:sz="4" w:space="0" w:color="000000"/>
            </w:tcBorders>
            <w:noWrap/>
            <w:vAlign w:val="center"/>
          </w:tcPr>
          <w:p w:rsidR="00B77B66" w:rsidRDefault="001D7392">
            <w:pPr>
              <w:jc w:val="center"/>
              <w:rPr>
                <w:rFonts w:ascii="方正仿宋_GBK" w:eastAsia="方正仿宋_GBK" w:hAnsi="方正仿宋_GBK" w:cs="方正仿宋_GBK"/>
                <w:color w:val="000000"/>
                <w:sz w:val="18"/>
                <w:szCs w:val="18"/>
              </w:rPr>
            </w:pPr>
            <w:r>
              <w:rPr>
                <w:rFonts w:ascii="方正仿宋_GBK" w:eastAsia="方正仿宋_GBK" w:hAnsi="方正仿宋_GBK" w:cs="方正仿宋_GBK" w:hint="eastAsia"/>
                <w:color w:val="000000"/>
                <w:sz w:val="18"/>
                <w:szCs w:val="18"/>
                <w:lang w:bidi="ar"/>
              </w:rPr>
              <w:t>100</w:t>
            </w:r>
          </w:p>
        </w:tc>
        <w:tc>
          <w:tcPr>
            <w:tcW w:w="721" w:type="dxa"/>
            <w:tcBorders>
              <w:top w:val="single" w:sz="4" w:space="0" w:color="000000"/>
              <w:left w:val="single" w:sz="4" w:space="0" w:color="000000"/>
              <w:bottom w:val="single" w:sz="4" w:space="0" w:color="000000"/>
              <w:right w:val="single" w:sz="4" w:space="0" w:color="000000"/>
            </w:tcBorders>
            <w:noWrap/>
            <w:vAlign w:val="center"/>
          </w:tcPr>
          <w:p w:rsidR="00B77B66" w:rsidRDefault="001D7392">
            <w:pPr>
              <w:jc w:val="center"/>
              <w:rPr>
                <w:rFonts w:ascii="方正仿宋_GBK" w:eastAsia="方正仿宋_GBK" w:hAnsi="方正仿宋_GBK" w:cs="方正仿宋_GBK"/>
                <w:color w:val="000000"/>
                <w:sz w:val="18"/>
                <w:szCs w:val="18"/>
              </w:rPr>
            </w:pPr>
            <w:r>
              <w:rPr>
                <w:rFonts w:ascii="方正仿宋_GBK" w:eastAsia="方正仿宋_GBK" w:hAnsi="方正仿宋_GBK" w:cs="方正仿宋_GBK" w:hint="eastAsia"/>
                <w:color w:val="000000"/>
                <w:sz w:val="18"/>
                <w:szCs w:val="18"/>
                <w:lang w:bidi="ar"/>
              </w:rPr>
              <w:t>10</w:t>
            </w:r>
          </w:p>
        </w:tc>
        <w:tc>
          <w:tcPr>
            <w:tcW w:w="436" w:type="dxa"/>
            <w:tcBorders>
              <w:top w:val="single" w:sz="4" w:space="0" w:color="000000"/>
              <w:left w:val="single" w:sz="4" w:space="0" w:color="000000"/>
              <w:bottom w:val="single" w:sz="4" w:space="0" w:color="000000"/>
              <w:right w:val="single" w:sz="4" w:space="0" w:color="000000"/>
            </w:tcBorders>
            <w:noWrap/>
            <w:vAlign w:val="center"/>
          </w:tcPr>
          <w:p w:rsidR="00B77B66" w:rsidRDefault="00B77B66">
            <w:pPr>
              <w:jc w:val="center"/>
              <w:rPr>
                <w:rFonts w:ascii="方正仿宋_GBK" w:eastAsia="方正仿宋_GBK" w:hAnsi="方正仿宋_GBK" w:cs="方正仿宋_GBK"/>
                <w:color w:val="000000"/>
                <w:sz w:val="18"/>
                <w:szCs w:val="18"/>
              </w:rPr>
            </w:pPr>
          </w:p>
        </w:tc>
        <w:tc>
          <w:tcPr>
            <w:tcW w:w="586" w:type="dxa"/>
            <w:vMerge/>
            <w:tcBorders>
              <w:top w:val="single" w:sz="4" w:space="0" w:color="000000"/>
              <w:left w:val="single" w:sz="4" w:space="0" w:color="000000"/>
              <w:bottom w:val="single" w:sz="4" w:space="0" w:color="000000"/>
              <w:right w:val="single" w:sz="4" w:space="0" w:color="000000"/>
            </w:tcBorders>
            <w:noWrap/>
            <w:vAlign w:val="center"/>
          </w:tcPr>
          <w:p w:rsidR="00B77B66" w:rsidRDefault="00B77B66">
            <w:pPr>
              <w:jc w:val="center"/>
              <w:rPr>
                <w:rFonts w:ascii="宋体" w:hAnsi="宋体" w:cs="宋体"/>
                <w:color w:val="000000"/>
                <w:sz w:val="22"/>
              </w:rPr>
            </w:pPr>
          </w:p>
        </w:tc>
      </w:tr>
      <w:tr w:rsidR="00B77B66" w:rsidTr="007C33DB">
        <w:trPr>
          <w:trHeight w:val="405"/>
        </w:trPr>
        <w:tc>
          <w:tcPr>
            <w:tcW w:w="1011" w:type="dxa"/>
            <w:vMerge/>
            <w:tcBorders>
              <w:left w:val="single" w:sz="4" w:space="0" w:color="000000"/>
              <w:right w:val="single" w:sz="4" w:space="0" w:color="000000"/>
            </w:tcBorders>
            <w:noWrap/>
            <w:vAlign w:val="center"/>
          </w:tcPr>
          <w:p w:rsidR="00B77B66" w:rsidRDefault="00B77B66">
            <w:pPr>
              <w:jc w:val="center"/>
              <w:rPr>
                <w:rFonts w:ascii="方正仿宋_GBK" w:eastAsia="方正仿宋_GBK" w:hAnsi="方正仿宋_GBK" w:cs="方正仿宋_GBK"/>
                <w:color w:val="000000"/>
                <w:sz w:val="18"/>
                <w:szCs w:val="18"/>
              </w:rPr>
            </w:pPr>
          </w:p>
        </w:tc>
        <w:tc>
          <w:tcPr>
            <w:tcW w:w="1089" w:type="dxa"/>
            <w:vMerge/>
            <w:tcBorders>
              <w:top w:val="single" w:sz="4" w:space="0" w:color="000000"/>
              <w:left w:val="single" w:sz="4" w:space="0" w:color="000000"/>
              <w:bottom w:val="single" w:sz="4" w:space="0" w:color="000000"/>
              <w:right w:val="single" w:sz="4" w:space="0" w:color="000000"/>
            </w:tcBorders>
            <w:noWrap/>
            <w:vAlign w:val="center"/>
          </w:tcPr>
          <w:p w:rsidR="00B77B66" w:rsidRDefault="00B77B66">
            <w:pPr>
              <w:jc w:val="center"/>
              <w:rPr>
                <w:rFonts w:ascii="方正仿宋_GBK" w:eastAsia="方正仿宋_GBK" w:hAnsi="方正仿宋_GBK" w:cs="方正仿宋_GBK"/>
                <w:color w:val="000000"/>
                <w:sz w:val="18"/>
                <w:szCs w:val="18"/>
              </w:rPr>
            </w:pPr>
          </w:p>
        </w:tc>
        <w:tc>
          <w:tcPr>
            <w:tcW w:w="2250" w:type="dxa"/>
            <w:tcBorders>
              <w:top w:val="single" w:sz="4" w:space="0" w:color="000000"/>
              <w:left w:val="single" w:sz="4" w:space="0" w:color="000000"/>
              <w:bottom w:val="single" w:sz="4" w:space="0" w:color="000000"/>
              <w:right w:val="single" w:sz="4" w:space="0" w:color="000000"/>
            </w:tcBorders>
            <w:noWrap/>
            <w:vAlign w:val="center"/>
          </w:tcPr>
          <w:p w:rsidR="00B77B66" w:rsidRDefault="001D7392">
            <w:pPr>
              <w:jc w:val="center"/>
              <w:rPr>
                <w:rFonts w:ascii="方正仿宋_GBK" w:eastAsia="方正仿宋_GBK" w:hAnsi="方正仿宋_GBK" w:cs="方正仿宋_GBK"/>
                <w:color w:val="000000"/>
                <w:sz w:val="18"/>
                <w:szCs w:val="18"/>
              </w:rPr>
            </w:pPr>
            <w:r>
              <w:rPr>
                <w:rFonts w:ascii="方正仿宋_GBK" w:eastAsia="方正仿宋_GBK" w:hAnsi="方正仿宋_GBK" w:cs="方正仿宋_GBK" w:hint="eastAsia"/>
                <w:color w:val="000000"/>
                <w:sz w:val="18"/>
                <w:szCs w:val="18"/>
                <w:lang w:bidi="ar"/>
              </w:rPr>
              <w:t>经费支付及时率</w:t>
            </w:r>
          </w:p>
        </w:tc>
        <w:tc>
          <w:tcPr>
            <w:tcW w:w="840" w:type="dxa"/>
            <w:tcBorders>
              <w:top w:val="single" w:sz="4" w:space="0" w:color="000000"/>
              <w:left w:val="single" w:sz="4" w:space="0" w:color="000000"/>
              <w:bottom w:val="single" w:sz="4" w:space="0" w:color="000000"/>
              <w:right w:val="single" w:sz="4" w:space="0" w:color="000000"/>
            </w:tcBorders>
            <w:noWrap/>
            <w:vAlign w:val="center"/>
          </w:tcPr>
          <w:p w:rsidR="00B77B66" w:rsidRDefault="001D7392">
            <w:pPr>
              <w:jc w:val="center"/>
              <w:rPr>
                <w:rFonts w:ascii="方正仿宋_GBK" w:eastAsia="方正仿宋_GBK" w:hAnsi="方正仿宋_GBK" w:cs="方正仿宋_GBK"/>
                <w:color w:val="000000"/>
                <w:sz w:val="18"/>
                <w:szCs w:val="18"/>
              </w:rPr>
            </w:pPr>
            <w:r>
              <w:rPr>
                <w:rFonts w:ascii="方正仿宋_GBK" w:eastAsia="方正仿宋_GBK" w:hAnsi="方正仿宋_GBK" w:cs="方正仿宋_GBK" w:hint="eastAsia"/>
                <w:color w:val="000000"/>
                <w:sz w:val="18"/>
                <w:szCs w:val="18"/>
                <w:lang w:bidi="ar"/>
              </w:rPr>
              <w:t>＝</w:t>
            </w:r>
          </w:p>
        </w:tc>
        <w:tc>
          <w:tcPr>
            <w:tcW w:w="906" w:type="dxa"/>
            <w:tcBorders>
              <w:top w:val="single" w:sz="4" w:space="0" w:color="000000"/>
              <w:left w:val="single" w:sz="4" w:space="0" w:color="000000"/>
              <w:bottom w:val="single" w:sz="4" w:space="0" w:color="000000"/>
              <w:right w:val="single" w:sz="4" w:space="0" w:color="000000"/>
            </w:tcBorders>
            <w:noWrap/>
            <w:vAlign w:val="center"/>
          </w:tcPr>
          <w:p w:rsidR="00B77B66" w:rsidRDefault="001D7392">
            <w:pPr>
              <w:jc w:val="center"/>
              <w:rPr>
                <w:rFonts w:ascii="方正仿宋_GBK" w:eastAsia="方正仿宋_GBK" w:hAnsi="方正仿宋_GBK" w:cs="方正仿宋_GBK"/>
                <w:color w:val="000000"/>
                <w:sz w:val="18"/>
                <w:szCs w:val="18"/>
              </w:rPr>
            </w:pPr>
            <w:r>
              <w:rPr>
                <w:rFonts w:ascii="方正仿宋_GBK" w:eastAsia="方正仿宋_GBK" w:hAnsi="方正仿宋_GBK" w:cs="方正仿宋_GBK" w:hint="eastAsia"/>
                <w:color w:val="000000"/>
                <w:sz w:val="18"/>
                <w:szCs w:val="18"/>
                <w:lang w:bidi="ar"/>
              </w:rPr>
              <w:t>100</w:t>
            </w:r>
          </w:p>
        </w:tc>
        <w:tc>
          <w:tcPr>
            <w:tcW w:w="676" w:type="dxa"/>
            <w:tcBorders>
              <w:top w:val="single" w:sz="4" w:space="0" w:color="000000"/>
              <w:left w:val="single" w:sz="4" w:space="0" w:color="000000"/>
              <w:bottom w:val="single" w:sz="4" w:space="0" w:color="000000"/>
              <w:right w:val="single" w:sz="4" w:space="0" w:color="000000"/>
            </w:tcBorders>
            <w:noWrap/>
            <w:vAlign w:val="center"/>
          </w:tcPr>
          <w:p w:rsidR="00B77B66" w:rsidRDefault="001D7392">
            <w:pPr>
              <w:jc w:val="center"/>
              <w:rPr>
                <w:rFonts w:ascii="方正仿宋_GBK" w:eastAsia="方正仿宋_GBK" w:hAnsi="方正仿宋_GBK" w:cs="方正仿宋_GBK"/>
                <w:color w:val="000000"/>
                <w:sz w:val="18"/>
                <w:szCs w:val="18"/>
              </w:rPr>
            </w:pPr>
            <w:r>
              <w:rPr>
                <w:rFonts w:ascii="方正仿宋_GBK" w:eastAsia="方正仿宋_GBK" w:hAnsi="方正仿宋_GBK" w:cs="方正仿宋_GBK" w:hint="eastAsia"/>
                <w:color w:val="000000"/>
                <w:sz w:val="18"/>
                <w:szCs w:val="18"/>
                <w:lang w:bidi="ar"/>
              </w:rPr>
              <w:t>%</w:t>
            </w:r>
          </w:p>
        </w:tc>
        <w:tc>
          <w:tcPr>
            <w:tcW w:w="723" w:type="dxa"/>
            <w:tcBorders>
              <w:top w:val="single" w:sz="4" w:space="0" w:color="000000"/>
              <w:left w:val="single" w:sz="4" w:space="0" w:color="000000"/>
              <w:bottom w:val="single" w:sz="4" w:space="0" w:color="000000"/>
              <w:right w:val="single" w:sz="4" w:space="0" w:color="000000"/>
            </w:tcBorders>
            <w:noWrap/>
            <w:vAlign w:val="center"/>
          </w:tcPr>
          <w:p w:rsidR="00B77B66" w:rsidRDefault="001D7392">
            <w:pPr>
              <w:jc w:val="center"/>
              <w:rPr>
                <w:rFonts w:ascii="方正仿宋_GBK" w:eastAsia="方正仿宋_GBK" w:hAnsi="方正仿宋_GBK" w:cs="方正仿宋_GBK"/>
                <w:color w:val="000000"/>
                <w:sz w:val="18"/>
                <w:szCs w:val="18"/>
              </w:rPr>
            </w:pPr>
            <w:r>
              <w:rPr>
                <w:rFonts w:ascii="方正仿宋_GBK" w:eastAsia="方正仿宋_GBK" w:hAnsi="方正仿宋_GBK" w:cs="方正仿宋_GBK" w:hint="eastAsia"/>
                <w:color w:val="000000"/>
                <w:sz w:val="18"/>
                <w:szCs w:val="18"/>
                <w:lang w:bidi="ar"/>
              </w:rPr>
              <w:t>20</w:t>
            </w:r>
          </w:p>
        </w:tc>
        <w:tc>
          <w:tcPr>
            <w:tcW w:w="896" w:type="dxa"/>
            <w:tcBorders>
              <w:top w:val="single" w:sz="4" w:space="0" w:color="000000"/>
              <w:left w:val="single" w:sz="4" w:space="0" w:color="000000"/>
              <w:bottom w:val="single" w:sz="4" w:space="0" w:color="000000"/>
              <w:right w:val="single" w:sz="4" w:space="0" w:color="000000"/>
            </w:tcBorders>
            <w:noWrap/>
            <w:vAlign w:val="center"/>
          </w:tcPr>
          <w:p w:rsidR="00B77B66" w:rsidRDefault="001D7392">
            <w:pPr>
              <w:jc w:val="center"/>
              <w:rPr>
                <w:rFonts w:ascii="方正仿宋_GBK" w:eastAsia="方正仿宋_GBK" w:hAnsi="方正仿宋_GBK" w:cs="方正仿宋_GBK"/>
                <w:color w:val="000000"/>
                <w:sz w:val="18"/>
                <w:szCs w:val="18"/>
              </w:rPr>
            </w:pPr>
            <w:r>
              <w:rPr>
                <w:rFonts w:ascii="方正仿宋_GBK" w:eastAsia="方正仿宋_GBK" w:hAnsi="方正仿宋_GBK" w:cs="方正仿宋_GBK" w:hint="eastAsia"/>
                <w:color w:val="000000"/>
                <w:sz w:val="18"/>
                <w:szCs w:val="18"/>
                <w:lang w:bidi="ar"/>
              </w:rPr>
              <w:t>100</w:t>
            </w:r>
          </w:p>
        </w:tc>
        <w:tc>
          <w:tcPr>
            <w:tcW w:w="721" w:type="dxa"/>
            <w:tcBorders>
              <w:top w:val="single" w:sz="4" w:space="0" w:color="000000"/>
              <w:left w:val="single" w:sz="4" w:space="0" w:color="000000"/>
              <w:bottom w:val="single" w:sz="4" w:space="0" w:color="000000"/>
              <w:right w:val="single" w:sz="4" w:space="0" w:color="000000"/>
            </w:tcBorders>
            <w:noWrap/>
            <w:vAlign w:val="center"/>
          </w:tcPr>
          <w:p w:rsidR="00B77B66" w:rsidRDefault="001D7392">
            <w:pPr>
              <w:jc w:val="center"/>
              <w:rPr>
                <w:rFonts w:ascii="方正仿宋_GBK" w:eastAsia="方正仿宋_GBK" w:hAnsi="方正仿宋_GBK" w:cs="方正仿宋_GBK"/>
                <w:color w:val="000000"/>
                <w:sz w:val="18"/>
                <w:szCs w:val="18"/>
              </w:rPr>
            </w:pPr>
            <w:r>
              <w:rPr>
                <w:rFonts w:ascii="方正仿宋_GBK" w:eastAsia="方正仿宋_GBK" w:hAnsi="方正仿宋_GBK" w:cs="方正仿宋_GBK" w:hint="eastAsia"/>
                <w:color w:val="000000"/>
                <w:sz w:val="18"/>
                <w:szCs w:val="18"/>
                <w:lang w:bidi="ar"/>
              </w:rPr>
              <w:t>20</w:t>
            </w:r>
          </w:p>
        </w:tc>
        <w:tc>
          <w:tcPr>
            <w:tcW w:w="436" w:type="dxa"/>
            <w:tcBorders>
              <w:top w:val="single" w:sz="4" w:space="0" w:color="000000"/>
              <w:left w:val="single" w:sz="4" w:space="0" w:color="000000"/>
              <w:bottom w:val="single" w:sz="4" w:space="0" w:color="000000"/>
              <w:right w:val="single" w:sz="4" w:space="0" w:color="000000"/>
            </w:tcBorders>
            <w:noWrap/>
            <w:vAlign w:val="center"/>
          </w:tcPr>
          <w:p w:rsidR="00B77B66" w:rsidRDefault="00B77B66">
            <w:pPr>
              <w:jc w:val="center"/>
              <w:rPr>
                <w:rFonts w:ascii="方正仿宋_GBK" w:eastAsia="方正仿宋_GBK" w:hAnsi="方正仿宋_GBK" w:cs="方正仿宋_GBK"/>
                <w:color w:val="000000"/>
                <w:sz w:val="18"/>
                <w:szCs w:val="18"/>
              </w:rPr>
            </w:pPr>
          </w:p>
        </w:tc>
        <w:tc>
          <w:tcPr>
            <w:tcW w:w="586" w:type="dxa"/>
            <w:vMerge/>
            <w:tcBorders>
              <w:top w:val="single" w:sz="4" w:space="0" w:color="000000"/>
              <w:left w:val="single" w:sz="4" w:space="0" w:color="000000"/>
              <w:bottom w:val="single" w:sz="4" w:space="0" w:color="000000"/>
              <w:right w:val="single" w:sz="4" w:space="0" w:color="000000"/>
            </w:tcBorders>
            <w:noWrap/>
            <w:vAlign w:val="center"/>
          </w:tcPr>
          <w:p w:rsidR="00B77B66" w:rsidRDefault="00B77B66">
            <w:pPr>
              <w:jc w:val="center"/>
              <w:rPr>
                <w:rFonts w:ascii="宋体" w:hAnsi="宋体" w:cs="宋体"/>
                <w:color w:val="000000"/>
                <w:sz w:val="22"/>
              </w:rPr>
            </w:pPr>
          </w:p>
        </w:tc>
      </w:tr>
      <w:tr w:rsidR="00B77B66" w:rsidTr="007C33DB">
        <w:trPr>
          <w:trHeight w:val="425"/>
        </w:trPr>
        <w:tc>
          <w:tcPr>
            <w:tcW w:w="1011" w:type="dxa"/>
            <w:vMerge/>
            <w:tcBorders>
              <w:left w:val="single" w:sz="4" w:space="0" w:color="000000"/>
              <w:right w:val="single" w:sz="4" w:space="0" w:color="000000"/>
            </w:tcBorders>
            <w:noWrap/>
            <w:vAlign w:val="center"/>
          </w:tcPr>
          <w:p w:rsidR="00B77B66" w:rsidRDefault="00B77B66">
            <w:pPr>
              <w:jc w:val="center"/>
              <w:rPr>
                <w:rFonts w:ascii="方正仿宋_GBK" w:eastAsia="方正仿宋_GBK" w:hAnsi="方正仿宋_GBK" w:cs="方正仿宋_GBK"/>
                <w:color w:val="000000"/>
                <w:sz w:val="18"/>
                <w:szCs w:val="18"/>
              </w:rPr>
            </w:pPr>
          </w:p>
        </w:tc>
        <w:tc>
          <w:tcPr>
            <w:tcW w:w="1089" w:type="dxa"/>
            <w:vMerge/>
            <w:tcBorders>
              <w:top w:val="single" w:sz="4" w:space="0" w:color="000000"/>
              <w:left w:val="single" w:sz="4" w:space="0" w:color="000000"/>
              <w:bottom w:val="single" w:sz="4" w:space="0" w:color="000000"/>
              <w:right w:val="single" w:sz="4" w:space="0" w:color="000000"/>
            </w:tcBorders>
            <w:noWrap/>
            <w:vAlign w:val="center"/>
          </w:tcPr>
          <w:p w:rsidR="00B77B66" w:rsidRDefault="00B77B66">
            <w:pPr>
              <w:jc w:val="center"/>
              <w:rPr>
                <w:rFonts w:ascii="方正仿宋_GBK" w:eastAsia="方正仿宋_GBK" w:hAnsi="方正仿宋_GBK" w:cs="方正仿宋_GBK"/>
                <w:color w:val="000000"/>
                <w:sz w:val="18"/>
                <w:szCs w:val="18"/>
              </w:rPr>
            </w:pPr>
          </w:p>
        </w:tc>
        <w:tc>
          <w:tcPr>
            <w:tcW w:w="2250" w:type="dxa"/>
            <w:tcBorders>
              <w:top w:val="single" w:sz="4" w:space="0" w:color="000000"/>
              <w:left w:val="single" w:sz="4" w:space="0" w:color="000000"/>
              <w:bottom w:val="single" w:sz="4" w:space="0" w:color="000000"/>
              <w:right w:val="single" w:sz="4" w:space="0" w:color="000000"/>
            </w:tcBorders>
            <w:noWrap/>
            <w:vAlign w:val="center"/>
          </w:tcPr>
          <w:p w:rsidR="00B77B66" w:rsidRDefault="001D7392">
            <w:pPr>
              <w:jc w:val="center"/>
              <w:rPr>
                <w:rFonts w:ascii="方正仿宋_GBK" w:eastAsia="方正仿宋_GBK" w:hAnsi="方正仿宋_GBK" w:cs="方正仿宋_GBK"/>
                <w:color w:val="000000"/>
                <w:sz w:val="18"/>
                <w:szCs w:val="18"/>
              </w:rPr>
            </w:pPr>
            <w:r>
              <w:rPr>
                <w:rFonts w:ascii="方正仿宋_GBK" w:eastAsia="方正仿宋_GBK" w:hAnsi="方正仿宋_GBK" w:cs="方正仿宋_GBK" w:hint="eastAsia"/>
                <w:color w:val="000000"/>
                <w:sz w:val="18"/>
                <w:szCs w:val="18"/>
                <w:lang w:bidi="ar"/>
              </w:rPr>
              <w:t>单位整体运行效率</w:t>
            </w:r>
          </w:p>
        </w:tc>
        <w:tc>
          <w:tcPr>
            <w:tcW w:w="840" w:type="dxa"/>
            <w:tcBorders>
              <w:top w:val="single" w:sz="4" w:space="0" w:color="000000"/>
              <w:left w:val="single" w:sz="4" w:space="0" w:color="000000"/>
              <w:bottom w:val="single" w:sz="4" w:space="0" w:color="000000"/>
              <w:right w:val="single" w:sz="4" w:space="0" w:color="000000"/>
            </w:tcBorders>
            <w:noWrap/>
            <w:vAlign w:val="center"/>
          </w:tcPr>
          <w:p w:rsidR="00B77B66" w:rsidRDefault="001D7392">
            <w:pPr>
              <w:jc w:val="center"/>
              <w:rPr>
                <w:rFonts w:ascii="方正仿宋_GBK" w:eastAsia="方正仿宋_GBK" w:hAnsi="方正仿宋_GBK" w:cs="方正仿宋_GBK"/>
                <w:color w:val="000000"/>
                <w:sz w:val="18"/>
                <w:szCs w:val="18"/>
              </w:rPr>
            </w:pPr>
            <w:r>
              <w:rPr>
                <w:rFonts w:ascii="方正仿宋_GBK" w:eastAsia="方正仿宋_GBK" w:hAnsi="方正仿宋_GBK" w:cs="方正仿宋_GBK" w:hint="eastAsia"/>
                <w:color w:val="000000"/>
                <w:sz w:val="18"/>
                <w:szCs w:val="18"/>
                <w:lang w:bidi="ar"/>
              </w:rPr>
              <w:t>定性</w:t>
            </w:r>
          </w:p>
        </w:tc>
        <w:tc>
          <w:tcPr>
            <w:tcW w:w="906" w:type="dxa"/>
            <w:tcBorders>
              <w:top w:val="single" w:sz="4" w:space="0" w:color="000000"/>
              <w:left w:val="single" w:sz="4" w:space="0" w:color="000000"/>
              <w:bottom w:val="single" w:sz="4" w:space="0" w:color="000000"/>
              <w:right w:val="single" w:sz="4" w:space="0" w:color="000000"/>
            </w:tcBorders>
            <w:noWrap/>
            <w:vAlign w:val="center"/>
          </w:tcPr>
          <w:p w:rsidR="00B77B66" w:rsidRDefault="001D7392">
            <w:pPr>
              <w:jc w:val="center"/>
              <w:rPr>
                <w:rFonts w:ascii="方正仿宋_GBK" w:eastAsia="方正仿宋_GBK" w:hAnsi="方正仿宋_GBK" w:cs="方正仿宋_GBK"/>
                <w:color w:val="000000"/>
                <w:sz w:val="18"/>
                <w:szCs w:val="18"/>
              </w:rPr>
            </w:pPr>
            <w:r>
              <w:rPr>
                <w:rFonts w:ascii="方正仿宋_GBK" w:eastAsia="方正仿宋_GBK" w:hAnsi="方正仿宋_GBK" w:cs="方正仿宋_GBK" w:hint="eastAsia"/>
                <w:color w:val="000000"/>
                <w:sz w:val="18"/>
                <w:szCs w:val="18"/>
                <w:lang w:bidi="ar"/>
              </w:rPr>
              <w:t>良好</w:t>
            </w:r>
          </w:p>
        </w:tc>
        <w:tc>
          <w:tcPr>
            <w:tcW w:w="676" w:type="dxa"/>
            <w:tcBorders>
              <w:top w:val="single" w:sz="4" w:space="0" w:color="000000"/>
              <w:left w:val="single" w:sz="4" w:space="0" w:color="000000"/>
              <w:bottom w:val="single" w:sz="4" w:space="0" w:color="000000"/>
              <w:right w:val="single" w:sz="4" w:space="0" w:color="000000"/>
            </w:tcBorders>
            <w:noWrap/>
            <w:vAlign w:val="center"/>
          </w:tcPr>
          <w:p w:rsidR="00B77B66" w:rsidRDefault="00B77B66">
            <w:pPr>
              <w:jc w:val="center"/>
              <w:rPr>
                <w:rFonts w:ascii="方正仿宋_GBK" w:eastAsia="方正仿宋_GBK" w:hAnsi="方正仿宋_GBK" w:cs="方正仿宋_GBK"/>
                <w:color w:val="000000"/>
                <w:sz w:val="18"/>
                <w:szCs w:val="18"/>
              </w:rPr>
            </w:pPr>
          </w:p>
        </w:tc>
        <w:tc>
          <w:tcPr>
            <w:tcW w:w="723" w:type="dxa"/>
            <w:tcBorders>
              <w:top w:val="single" w:sz="4" w:space="0" w:color="000000"/>
              <w:left w:val="single" w:sz="4" w:space="0" w:color="000000"/>
              <w:bottom w:val="single" w:sz="4" w:space="0" w:color="000000"/>
              <w:right w:val="single" w:sz="4" w:space="0" w:color="000000"/>
            </w:tcBorders>
            <w:noWrap/>
            <w:vAlign w:val="center"/>
          </w:tcPr>
          <w:p w:rsidR="00B77B66" w:rsidRDefault="001D7392">
            <w:pPr>
              <w:jc w:val="center"/>
              <w:rPr>
                <w:rFonts w:ascii="方正仿宋_GBK" w:eastAsia="方正仿宋_GBK" w:hAnsi="方正仿宋_GBK" w:cs="方正仿宋_GBK"/>
                <w:color w:val="000000"/>
                <w:sz w:val="18"/>
                <w:szCs w:val="18"/>
              </w:rPr>
            </w:pPr>
            <w:r>
              <w:rPr>
                <w:rFonts w:ascii="方正仿宋_GBK" w:eastAsia="方正仿宋_GBK" w:hAnsi="方正仿宋_GBK" w:cs="方正仿宋_GBK" w:hint="eastAsia"/>
                <w:color w:val="000000"/>
                <w:sz w:val="18"/>
                <w:szCs w:val="18"/>
                <w:lang w:bidi="ar"/>
              </w:rPr>
              <w:t>10</w:t>
            </w:r>
          </w:p>
        </w:tc>
        <w:tc>
          <w:tcPr>
            <w:tcW w:w="896" w:type="dxa"/>
            <w:tcBorders>
              <w:top w:val="single" w:sz="4" w:space="0" w:color="000000"/>
              <w:left w:val="single" w:sz="4" w:space="0" w:color="000000"/>
              <w:bottom w:val="single" w:sz="4" w:space="0" w:color="000000"/>
              <w:right w:val="single" w:sz="4" w:space="0" w:color="000000"/>
            </w:tcBorders>
            <w:noWrap/>
            <w:vAlign w:val="center"/>
          </w:tcPr>
          <w:p w:rsidR="00B77B66" w:rsidRDefault="001D7392">
            <w:pPr>
              <w:jc w:val="center"/>
              <w:rPr>
                <w:rFonts w:ascii="方正仿宋_GBK" w:eastAsia="方正仿宋_GBK" w:hAnsi="方正仿宋_GBK" w:cs="方正仿宋_GBK"/>
                <w:color w:val="000000"/>
                <w:sz w:val="18"/>
                <w:szCs w:val="18"/>
              </w:rPr>
            </w:pPr>
            <w:r>
              <w:rPr>
                <w:rFonts w:ascii="方正仿宋_GBK" w:eastAsia="方正仿宋_GBK" w:hAnsi="方正仿宋_GBK" w:cs="方正仿宋_GBK" w:hint="eastAsia"/>
                <w:color w:val="000000"/>
                <w:sz w:val="18"/>
                <w:szCs w:val="18"/>
                <w:lang w:bidi="ar"/>
              </w:rPr>
              <w:t>良好</w:t>
            </w:r>
          </w:p>
        </w:tc>
        <w:tc>
          <w:tcPr>
            <w:tcW w:w="721" w:type="dxa"/>
            <w:tcBorders>
              <w:top w:val="single" w:sz="4" w:space="0" w:color="000000"/>
              <w:left w:val="single" w:sz="4" w:space="0" w:color="000000"/>
              <w:bottom w:val="single" w:sz="4" w:space="0" w:color="000000"/>
              <w:right w:val="single" w:sz="4" w:space="0" w:color="000000"/>
            </w:tcBorders>
            <w:noWrap/>
            <w:vAlign w:val="center"/>
          </w:tcPr>
          <w:p w:rsidR="00B77B66" w:rsidRDefault="001D7392">
            <w:pPr>
              <w:jc w:val="center"/>
              <w:rPr>
                <w:rFonts w:ascii="方正仿宋_GBK" w:eastAsia="方正仿宋_GBK" w:hAnsi="方正仿宋_GBK" w:cs="方正仿宋_GBK"/>
                <w:color w:val="000000"/>
                <w:sz w:val="18"/>
                <w:szCs w:val="18"/>
              </w:rPr>
            </w:pPr>
            <w:r>
              <w:rPr>
                <w:rFonts w:ascii="方正仿宋_GBK" w:eastAsia="方正仿宋_GBK" w:hAnsi="方正仿宋_GBK" w:cs="方正仿宋_GBK" w:hint="eastAsia"/>
                <w:color w:val="000000"/>
                <w:sz w:val="18"/>
                <w:szCs w:val="18"/>
                <w:lang w:bidi="ar"/>
              </w:rPr>
              <w:t>10</w:t>
            </w:r>
          </w:p>
        </w:tc>
        <w:tc>
          <w:tcPr>
            <w:tcW w:w="436" w:type="dxa"/>
            <w:tcBorders>
              <w:top w:val="single" w:sz="4" w:space="0" w:color="000000"/>
              <w:left w:val="single" w:sz="4" w:space="0" w:color="000000"/>
              <w:bottom w:val="single" w:sz="4" w:space="0" w:color="000000"/>
              <w:right w:val="single" w:sz="4" w:space="0" w:color="000000"/>
            </w:tcBorders>
            <w:noWrap/>
            <w:vAlign w:val="center"/>
          </w:tcPr>
          <w:p w:rsidR="00B77B66" w:rsidRDefault="00B77B66">
            <w:pPr>
              <w:jc w:val="center"/>
              <w:rPr>
                <w:rFonts w:ascii="方正仿宋_GBK" w:eastAsia="方正仿宋_GBK" w:hAnsi="方正仿宋_GBK" w:cs="方正仿宋_GBK"/>
                <w:color w:val="000000"/>
                <w:sz w:val="18"/>
                <w:szCs w:val="18"/>
              </w:rPr>
            </w:pPr>
          </w:p>
        </w:tc>
        <w:tc>
          <w:tcPr>
            <w:tcW w:w="586" w:type="dxa"/>
            <w:vMerge/>
            <w:tcBorders>
              <w:top w:val="single" w:sz="4" w:space="0" w:color="000000"/>
              <w:left w:val="single" w:sz="4" w:space="0" w:color="000000"/>
              <w:bottom w:val="single" w:sz="4" w:space="0" w:color="000000"/>
              <w:right w:val="single" w:sz="4" w:space="0" w:color="000000"/>
            </w:tcBorders>
            <w:noWrap/>
            <w:vAlign w:val="center"/>
          </w:tcPr>
          <w:p w:rsidR="00B77B66" w:rsidRDefault="00B77B66">
            <w:pPr>
              <w:jc w:val="center"/>
              <w:rPr>
                <w:rFonts w:ascii="宋体" w:hAnsi="宋体" w:cs="宋体"/>
                <w:color w:val="000000"/>
                <w:sz w:val="22"/>
              </w:rPr>
            </w:pPr>
          </w:p>
        </w:tc>
      </w:tr>
      <w:tr w:rsidR="00B77B66" w:rsidTr="007C33DB">
        <w:trPr>
          <w:trHeight w:val="418"/>
        </w:trPr>
        <w:tc>
          <w:tcPr>
            <w:tcW w:w="1011" w:type="dxa"/>
            <w:vMerge/>
            <w:tcBorders>
              <w:left w:val="single" w:sz="4" w:space="0" w:color="000000"/>
              <w:right w:val="single" w:sz="4" w:space="0" w:color="000000"/>
            </w:tcBorders>
            <w:noWrap/>
            <w:vAlign w:val="center"/>
          </w:tcPr>
          <w:p w:rsidR="00B77B66" w:rsidRDefault="00B77B66">
            <w:pPr>
              <w:jc w:val="center"/>
              <w:rPr>
                <w:rFonts w:ascii="方正仿宋_GBK" w:eastAsia="方正仿宋_GBK" w:hAnsi="方正仿宋_GBK" w:cs="方正仿宋_GBK"/>
                <w:color w:val="000000"/>
                <w:sz w:val="18"/>
                <w:szCs w:val="18"/>
              </w:rPr>
            </w:pPr>
          </w:p>
        </w:tc>
        <w:tc>
          <w:tcPr>
            <w:tcW w:w="1089" w:type="dxa"/>
            <w:vMerge/>
            <w:tcBorders>
              <w:top w:val="single" w:sz="4" w:space="0" w:color="000000"/>
              <w:left w:val="single" w:sz="4" w:space="0" w:color="000000"/>
              <w:bottom w:val="single" w:sz="4" w:space="0" w:color="000000"/>
              <w:right w:val="single" w:sz="4" w:space="0" w:color="000000"/>
            </w:tcBorders>
            <w:noWrap/>
            <w:vAlign w:val="center"/>
          </w:tcPr>
          <w:p w:rsidR="00B77B66" w:rsidRDefault="00B77B66">
            <w:pPr>
              <w:jc w:val="center"/>
              <w:rPr>
                <w:rFonts w:ascii="方正仿宋_GBK" w:eastAsia="方正仿宋_GBK" w:hAnsi="方正仿宋_GBK" w:cs="方正仿宋_GBK"/>
                <w:color w:val="000000"/>
                <w:sz w:val="18"/>
                <w:szCs w:val="18"/>
              </w:rPr>
            </w:pPr>
          </w:p>
        </w:tc>
        <w:tc>
          <w:tcPr>
            <w:tcW w:w="2250" w:type="dxa"/>
            <w:tcBorders>
              <w:top w:val="single" w:sz="4" w:space="0" w:color="000000"/>
              <w:left w:val="single" w:sz="4" w:space="0" w:color="000000"/>
              <w:bottom w:val="single" w:sz="4" w:space="0" w:color="000000"/>
              <w:right w:val="single" w:sz="4" w:space="0" w:color="000000"/>
            </w:tcBorders>
            <w:noWrap/>
            <w:vAlign w:val="center"/>
          </w:tcPr>
          <w:p w:rsidR="00B77B66" w:rsidRDefault="001D7392">
            <w:pPr>
              <w:jc w:val="center"/>
              <w:rPr>
                <w:rFonts w:ascii="方正仿宋_GBK" w:eastAsia="方正仿宋_GBK" w:hAnsi="方正仿宋_GBK" w:cs="方正仿宋_GBK"/>
                <w:color w:val="000000"/>
                <w:sz w:val="18"/>
                <w:szCs w:val="18"/>
              </w:rPr>
            </w:pPr>
            <w:r>
              <w:rPr>
                <w:rFonts w:ascii="方正仿宋_GBK" w:eastAsia="方正仿宋_GBK" w:hAnsi="方正仿宋_GBK" w:cs="方正仿宋_GBK" w:hint="eastAsia"/>
                <w:color w:val="000000"/>
                <w:sz w:val="18"/>
                <w:szCs w:val="18"/>
                <w:lang w:bidi="ar"/>
              </w:rPr>
              <w:t>保障的可持续性</w:t>
            </w:r>
          </w:p>
        </w:tc>
        <w:tc>
          <w:tcPr>
            <w:tcW w:w="840" w:type="dxa"/>
            <w:tcBorders>
              <w:top w:val="single" w:sz="4" w:space="0" w:color="000000"/>
              <w:left w:val="single" w:sz="4" w:space="0" w:color="000000"/>
              <w:bottom w:val="single" w:sz="4" w:space="0" w:color="000000"/>
              <w:right w:val="single" w:sz="4" w:space="0" w:color="000000"/>
            </w:tcBorders>
            <w:noWrap/>
            <w:vAlign w:val="center"/>
          </w:tcPr>
          <w:p w:rsidR="00B77B66" w:rsidRDefault="001D7392">
            <w:pPr>
              <w:jc w:val="center"/>
              <w:rPr>
                <w:rFonts w:ascii="方正仿宋_GBK" w:eastAsia="方正仿宋_GBK" w:hAnsi="方正仿宋_GBK" w:cs="方正仿宋_GBK"/>
                <w:color w:val="000000"/>
                <w:sz w:val="18"/>
                <w:szCs w:val="18"/>
              </w:rPr>
            </w:pPr>
            <w:r>
              <w:rPr>
                <w:rFonts w:ascii="方正仿宋_GBK" w:eastAsia="方正仿宋_GBK" w:hAnsi="方正仿宋_GBK" w:cs="方正仿宋_GBK" w:hint="eastAsia"/>
                <w:color w:val="000000"/>
                <w:sz w:val="18"/>
                <w:szCs w:val="18"/>
                <w:lang w:bidi="ar"/>
              </w:rPr>
              <w:t>＝</w:t>
            </w:r>
          </w:p>
        </w:tc>
        <w:tc>
          <w:tcPr>
            <w:tcW w:w="906" w:type="dxa"/>
            <w:tcBorders>
              <w:top w:val="single" w:sz="4" w:space="0" w:color="000000"/>
              <w:left w:val="single" w:sz="4" w:space="0" w:color="000000"/>
              <w:bottom w:val="single" w:sz="4" w:space="0" w:color="000000"/>
              <w:right w:val="single" w:sz="4" w:space="0" w:color="000000"/>
            </w:tcBorders>
            <w:noWrap/>
            <w:vAlign w:val="center"/>
          </w:tcPr>
          <w:p w:rsidR="00B77B66" w:rsidRDefault="001D7392">
            <w:pPr>
              <w:jc w:val="center"/>
              <w:rPr>
                <w:rFonts w:ascii="方正仿宋_GBK" w:eastAsia="方正仿宋_GBK" w:hAnsi="方正仿宋_GBK" w:cs="方正仿宋_GBK"/>
                <w:color w:val="000000"/>
                <w:sz w:val="18"/>
                <w:szCs w:val="18"/>
              </w:rPr>
            </w:pPr>
            <w:r>
              <w:rPr>
                <w:rFonts w:ascii="方正仿宋_GBK" w:eastAsia="方正仿宋_GBK" w:hAnsi="方正仿宋_GBK" w:cs="方正仿宋_GBK" w:hint="eastAsia"/>
                <w:color w:val="000000"/>
                <w:sz w:val="18"/>
                <w:szCs w:val="18"/>
                <w:lang w:bidi="ar"/>
              </w:rPr>
              <w:t>1</w:t>
            </w:r>
          </w:p>
        </w:tc>
        <w:tc>
          <w:tcPr>
            <w:tcW w:w="676" w:type="dxa"/>
            <w:tcBorders>
              <w:top w:val="single" w:sz="4" w:space="0" w:color="000000"/>
              <w:left w:val="single" w:sz="4" w:space="0" w:color="000000"/>
              <w:bottom w:val="single" w:sz="4" w:space="0" w:color="000000"/>
              <w:right w:val="single" w:sz="4" w:space="0" w:color="000000"/>
            </w:tcBorders>
            <w:noWrap/>
            <w:vAlign w:val="center"/>
          </w:tcPr>
          <w:p w:rsidR="00B77B66" w:rsidRDefault="001D7392">
            <w:pPr>
              <w:jc w:val="center"/>
              <w:rPr>
                <w:rFonts w:ascii="方正仿宋_GBK" w:eastAsia="方正仿宋_GBK" w:hAnsi="方正仿宋_GBK" w:cs="方正仿宋_GBK"/>
                <w:color w:val="000000"/>
                <w:sz w:val="18"/>
                <w:szCs w:val="18"/>
              </w:rPr>
            </w:pPr>
            <w:r>
              <w:rPr>
                <w:rFonts w:ascii="方正仿宋_GBK" w:eastAsia="方正仿宋_GBK" w:hAnsi="方正仿宋_GBK" w:cs="方正仿宋_GBK" w:hint="eastAsia"/>
                <w:color w:val="000000"/>
                <w:sz w:val="18"/>
                <w:szCs w:val="18"/>
                <w:lang w:bidi="ar"/>
              </w:rPr>
              <w:t>年</w:t>
            </w:r>
          </w:p>
        </w:tc>
        <w:tc>
          <w:tcPr>
            <w:tcW w:w="723" w:type="dxa"/>
            <w:tcBorders>
              <w:top w:val="single" w:sz="4" w:space="0" w:color="000000"/>
              <w:left w:val="single" w:sz="4" w:space="0" w:color="000000"/>
              <w:bottom w:val="single" w:sz="4" w:space="0" w:color="000000"/>
              <w:right w:val="single" w:sz="4" w:space="0" w:color="000000"/>
            </w:tcBorders>
            <w:noWrap/>
            <w:vAlign w:val="center"/>
          </w:tcPr>
          <w:p w:rsidR="00B77B66" w:rsidRDefault="001D7392">
            <w:pPr>
              <w:jc w:val="center"/>
              <w:rPr>
                <w:rFonts w:ascii="方正仿宋_GBK" w:eastAsia="方正仿宋_GBK" w:hAnsi="方正仿宋_GBK" w:cs="方正仿宋_GBK"/>
                <w:color w:val="000000"/>
                <w:sz w:val="18"/>
                <w:szCs w:val="18"/>
              </w:rPr>
            </w:pPr>
            <w:r>
              <w:rPr>
                <w:rFonts w:ascii="方正仿宋_GBK" w:eastAsia="方正仿宋_GBK" w:hAnsi="方正仿宋_GBK" w:cs="方正仿宋_GBK" w:hint="eastAsia"/>
                <w:color w:val="000000"/>
                <w:sz w:val="18"/>
                <w:szCs w:val="18"/>
                <w:lang w:bidi="ar"/>
              </w:rPr>
              <w:t>10</w:t>
            </w:r>
          </w:p>
        </w:tc>
        <w:tc>
          <w:tcPr>
            <w:tcW w:w="896" w:type="dxa"/>
            <w:tcBorders>
              <w:top w:val="single" w:sz="4" w:space="0" w:color="000000"/>
              <w:left w:val="single" w:sz="4" w:space="0" w:color="000000"/>
              <w:bottom w:val="single" w:sz="4" w:space="0" w:color="000000"/>
              <w:right w:val="single" w:sz="4" w:space="0" w:color="000000"/>
            </w:tcBorders>
            <w:noWrap/>
            <w:vAlign w:val="center"/>
          </w:tcPr>
          <w:p w:rsidR="00B77B66" w:rsidRDefault="001D7392">
            <w:pPr>
              <w:jc w:val="center"/>
              <w:rPr>
                <w:rFonts w:ascii="方正仿宋_GBK" w:eastAsia="方正仿宋_GBK" w:hAnsi="方正仿宋_GBK" w:cs="方正仿宋_GBK"/>
                <w:color w:val="000000"/>
                <w:sz w:val="18"/>
                <w:szCs w:val="18"/>
              </w:rPr>
            </w:pPr>
            <w:r>
              <w:rPr>
                <w:rFonts w:ascii="方正仿宋_GBK" w:eastAsia="方正仿宋_GBK" w:hAnsi="方正仿宋_GBK" w:cs="方正仿宋_GBK" w:hint="eastAsia"/>
                <w:color w:val="000000"/>
                <w:sz w:val="18"/>
                <w:szCs w:val="18"/>
                <w:lang w:bidi="ar"/>
              </w:rPr>
              <w:t>1</w:t>
            </w:r>
          </w:p>
        </w:tc>
        <w:tc>
          <w:tcPr>
            <w:tcW w:w="721" w:type="dxa"/>
            <w:tcBorders>
              <w:top w:val="single" w:sz="4" w:space="0" w:color="000000"/>
              <w:left w:val="single" w:sz="4" w:space="0" w:color="000000"/>
              <w:bottom w:val="single" w:sz="4" w:space="0" w:color="000000"/>
              <w:right w:val="single" w:sz="4" w:space="0" w:color="000000"/>
            </w:tcBorders>
            <w:noWrap/>
            <w:vAlign w:val="center"/>
          </w:tcPr>
          <w:p w:rsidR="00B77B66" w:rsidRDefault="001D7392">
            <w:pPr>
              <w:jc w:val="center"/>
              <w:rPr>
                <w:rFonts w:ascii="方正仿宋_GBK" w:eastAsia="方正仿宋_GBK" w:hAnsi="方正仿宋_GBK" w:cs="方正仿宋_GBK"/>
                <w:color w:val="000000"/>
                <w:sz w:val="18"/>
                <w:szCs w:val="18"/>
              </w:rPr>
            </w:pPr>
            <w:r>
              <w:rPr>
                <w:rFonts w:ascii="方正仿宋_GBK" w:eastAsia="方正仿宋_GBK" w:hAnsi="方正仿宋_GBK" w:cs="方正仿宋_GBK" w:hint="eastAsia"/>
                <w:color w:val="000000"/>
                <w:sz w:val="18"/>
                <w:szCs w:val="18"/>
                <w:lang w:bidi="ar"/>
              </w:rPr>
              <w:t>10</w:t>
            </w:r>
          </w:p>
        </w:tc>
        <w:tc>
          <w:tcPr>
            <w:tcW w:w="436" w:type="dxa"/>
            <w:tcBorders>
              <w:top w:val="single" w:sz="4" w:space="0" w:color="000000"/>
              <w:left w:val="single" w:sz="4" w:space="0" w:color="000000"/>
              <w:bottom w:val="single" w:sz="4" w:space="0" w:color="000000"/>
              <w:right w:val="single" w:sz="4" w:space="0" w:color="000000"/>
            </w:tcBorders>
            <w:noWrap/>
            <w:vAlign w:val="center"/>
          </w:tcPr>
          <w:p w:rsidR="00B77B66" w:rsidRDefault="00B77B66">
            <w:pPr>
              <w:jc w:val="center"/>
              <w:rPr>
                <w:rFonts w:ascii="方正仿宋_GBK" w:eastAsia="方正仿宋_GBK" w:hAnsi="方正仿宋_GBK" w:cs="方正仿宋_GBK"/>
                <w:color w:val="000000"/>
                <w:sz w:val="18"/>
                <w:szCs w:val="18"/>
              </w:rPr>
            </w:pPr>
          </w:p>
        </w:tc>
        <w:tc>
          <w:tcPr>
            <w:tcW w:w="586" w:type="dxa"/>
            <w:vMerge/>
            <w:tcBorders>
              <w:top w:val="single" w:sz="4" w:space="0" w:color="000000"/>
              <w:left w:val="single" w:sz="4" w:space="0" w:color="000000"/>
              <w:bottom w:val="single" w:sz="4" w:space="0" w:color="000000"/>
              <w:right w:val="single" w:sz="4" w:space="0" w:color="000000"/>
            </w:tcBorders>
            <w:noWrap/>
            <w:vAlign w:val="center"/>
          </w:tcPr>
          <w:p w:rsidR="00B77B66" w:rsidRDefault="00B77B66">
            <w:pPr>
              <w:jc w:val="center"/>
              <w:rPr>
                <w:rFonts w:ascii="宋体" w:hAnsi="宋体" w:cs="宋体"/>
                <w:color w:val="000000"/>
                <w:sz w:val="22"/>
              </w:rPr>
            </w:pPr>
          </w:p>
        </w:tc>
      </w:tr>
      <w:tr w:rsidR="00B77B66" w:rsidTr="007C33DB">
        <w:trPr>
          <w:trHeight w:val="384"/>
        </w:trPr>
        <w:tc>
          <w:tcPr>
            <w:tcW w:w="1011" w:type="dxa"/>
            <w:vMerge/>
            <w:tcBorders>
              <w:left w:val="single" w:sz="4" w:space="0" w:color="000000"/>
              <w:right w:val="single" w:sz="4" w:space="0" w:color="000000"/>
            </w:tcBorders>
            <w:noWrap/>
            <w:vAlign w:val="center"/>
          </w:tcPr>
          <w:p w:rsidR="00B77B66" w:rsidRDefault="00B77B66">
            <w:pPr>
              <w:jc w:val="center"/>
              <w:rPr>
                <w:rFonts w:ascii="方正仿宋_GBK" w:eastAsia="方正仿宋_GBK" w:hAnsi="方正仿宋_GBK" w:cs="方正仿宋_GBK"/>
                <w:color w:val="000000"/>
                <w:sz w:val="18"/>
                <w:szCs w:val="18"/>
              </w:rPr>
            </w:pPr>
          </w:p>
        </w:tc>
        <w:tc>
          <w:tcPr>
            <w:tcW w:w="1089" w:type="dxa"/>
            <w:vMerge/>
            <w:tcBorders>
              <w:top w:val="single" w:sz="4" w:space="0" w:color="000000"/>
              <w:left w:val="single" w:sz="4" w:space="0" w:color="000000"/>
              <w:bottom w:val="single" w:sz="4" w:space="0" w:color="000000"/>
              <w:right w:val="single" w:sz="4" w:space="0" w:color="000000"/>
            </w:tcBorders>
            <w:noWrap/>
            <w:vAlign w:val="center"/>
          </w:tcPr>
          <w:p w:rsidR="00B77B66" w:rsidRDefault="00B77B66">
            <w:pPr>
              <w:jc w:val="center"/>
              <w:rPr>
                <w:rFonts w:ascii="方正仿宋_GBK" w:eastAsia="方正仿宋_GBK" w:hAnsi="方正仿宋_GBK" w:cs="方正仿宋_GBK"/>
                <w:color w:val="000000"/>
                <w:sz w:val="18"/>
                <w:szCs w:val="18"/>
              </w:rPr>
            </w:pPr>
          </w:p>
        </w:tc>
        <w:tc>
          <w:tcPr>
            <w:tcW w:w="2250" w:type="dxa"/>
            <w:tcBorders>
              <w:top w:val="single" w:sz="4" w:space="0" w:color="000000"/>
              <w:left w:val="single" w:sz="4" w:space="0" w:color="000000"/>
              <w:bottom w:val="single" w:sz="4" w:space="0" w:color="000000"/>
              <w:right w:val="single" w:sz="4" w:space="0" w:color="000000"/>
            </w:tcBorders>
            <w:noWrap/>
            <w:vAlign w:val="center"/>
          </w:tcPr>
          <w:p w:rsidR="00B77B66" w:rsidRDefault="001D7392">
            <w:pPr>
              <w:jc w:val="center"/>
              <w:rPr>
                <w:rFonts w:ascii="方正仿宋_GBK" w:eastAsia="方正仿宋_GBK" w:hAnsi="方正仿宋_GBK" w:cs="方正仿宋_GBK"/>
                <w:color w:val="000000"/>
                <w:sz w:val="18"/>
                <w:szCs w:val="18"/>
              </w:rPr>
            </w:pPr>
            <w:r>
              <w:rPr>
                <w:rFonts w:ascii="方正仿宋_GBK" w:eastAsia="方正仿宋_GBK" w:hAnsi="方正仿宋_GBK" w:cs="方正仿宋_GBK" w:hint="eastAsia"/>
                <w:color w:val="000000"/>
                <w:sz w:val="18"/>
                <w:szCs w:val="18"/>
                <w:lang w:bidi="ar"/>
              </w:rPr>
              <w:t>自身运行的可持续性</w:t>
            </w:r>
          </w:p>
        </w:tc>
        <w:tc>
          <w:tcPr>
            <w:tcW w:w="840" w:type="dxa"/>
            <w:tcBorders>
              <w:top w:val="single" w:sz="4" w:space="0" w:color="000000"/>
              <w:left w:val="single" w:sz="4" w:space="0" w:color="000000"/>
              <w:bottom w:val="single" w:sz="4" w:space="0" w:color="000000"/>
              <w:right w:val="single" w:sz="4" w:space="0" w:color="000000"/>
            </w:tcBorders>
            <w:noWrap/>
            <w:vAlign w:val="center"/>
          </w:tcPr>
          <w:p w:rsidR="00B77B66" w:rsidRDefault="001D7392">
            <w:pPr>
              <w:jc w:val="center"/>
              <w:rPr>
                <w:rFonts w:ascii="方正仿宋_GBK" w:eastAsia="方正仿宋_GBK" w:hAnsi="方正仿宋_GBK" w:cs="方正仿宋_GBK"/>
                <w:color w:val="000000"/>
                <w:sz w:val="18"/>
                <w:szCs w:val="18"/>
              </w:rPr>
            </w:pPr>
            <w:r>
              <w:rPr>
                <w:rFonts w:ascii="方正仿宋_GBK" w:eastAsia="方正仿宋_GBK" w:hAnsi="方正仿宋_GBK" w:cs="方正仿宋_GBK" w:hint="eastAsia"/>
                <w:color w:val="000000"/>
                <w:sz w:val="18"/>
                <w:szCs w:val="18"/>
                <w:lang w:bidi="ar"/>
              </w:rPr>
              <w:t>≥</w:t>
            </w:r>
          </w:p>
        </w:tc>
        <w:tc>
          <w:tcPr>
            <w:tcW w:w="906" w:type="dxa"/>
            <w:tcBorders>
              <w:top w:val="single" w:sz="4" w:space="0" w:color="000000"/>
              <w:left w:val="single" w:sz="4" w:space="0" w:color="000000"/>
              <w:bottom w:val="single" w:sz="4" w:space="0" w:color="000000"/>
              <w:right w:val="single" w:sz="4" w:space="0" w:color="000000"/>
            </w:tcBorders>
            <w:noWrap/>
            <w:vAlign w:val="center"/>
          </w:tcPr>
          <w:p w:rsidR="00B77B66" w:rsidRDefault="001D7392">
            <w:pPr>
              <w:jc w:val="center"/>
              <w:rPr>
                <w:rFonts w:ascii="方正仿宋_GBK" w:eastAsia="方正仿宋_GBK" w:hAnsi="方正仿宋_GBK" w:cs="方正仿宋_GBK"/>
                <w:color w:val="000000"/>
                <w:sz w:val="18"/>
                <w:szCs w:val="18"/>
              </w:rPr>
            </w:pPr>
            <w:r>
              <w:rPr>
                <w:rFonts w:ascii="方正仿宋_GBK" w:eastAsia="方正仿宋_GBK" w:hAnsi="方正仿宋_GBK" w:cs="方正仿宋_GBK" w:hint="eastAsia"/>
                <w:color w:val="000000"/>
                <w:sz w:val="18"/>
                <w:szCs w:val="18"/>
                <w:lang w:bidi="ar"/>
              </w:rPr>
              <w:t>1</w:t>
            </w:r>
          </w:p>
        </w:tc>
        <w:tc>
          <w:tcPr>
            <w:tcW w:w="676" w:type="dxa"/>
            <w:tcBorders>
              <w:top w:val="single" w:sz="4" w:space="0" w:color="000000"/>
              <w:left w:val="single" w:sz="4" w:space="0" w:color="000000"/>
              <w:bottom w:val="single" w:sz="4" w:space="0" w:color="000000"/>
              <w:right w:val="single" w:sz="4" w:space="0" w:color="000000"/>
            </w:tcBorders>
            <w:noWrap/>
            <w:vAlign w:val="center"/>
          </w:tcPr>
          <w:p w:rsidR="00B77B66" w:rsidRDefault="001D7392">
            <w:pPr>
              <w:jc w:val="center"/>
              <w:rPr>
                <w:rFonts w:ascii="方正仿宋_GBK" w:eastAsia="方正仿宋_GBK" w:hAnsi="方正仿宋_GBK" w:cs="方正仿宋_GBK"/>
                <w:color w:val="000000"/>
                <w:sz w:val="18"/>
                <w:szCs w:val="18"/>
              </w:rPr>
            </w:pPr>
            <w:r>
              <w:rPr>
                <w:rFonts w:ascii="方正仿宋_GBK" w:eastAsia="方正仿宋_GBK" w:hAnsi="方正仿宋_GBK" w:cs="方正仿宋_GBK" w:hint="eastAsia"/>
                <w:color w:val="000000"/>
                <w:sz w:val="18"/>
                <w:szCs w:val="18"/>
                <w:lang w:bidi="ar"/>
              </w:rPr>
              <w:t>年</w:t>
            </w:r>
          </w:p>
        </w:tc>
        <w:tc>
          <w:tcPr>
            <w:tcW w:w="723" w:type="dxa"/>
            <w:tcBorders>
              <w:top w:val="single" w:sz="4" w:space="0" w:color="000000"/>
              <w:left w:val="single" w:sz="4" w:space="0" w:color="000000"/>
              <w:bottom w:val="single" w:sz="4" w:space="0" w:color="000000"/>
              <w:right w:val="single" w:sz="4" w:space="0" w:color="000000"/>
            </w:tcBorders>
            <w:noWrap/>
            <w:vAlign w:val="center"/>
          </w:tcPr>
          <w:p w:rsidR="00B77B66" w:rsidRDefault="001D7392">
            <w:pPr>
              <w:jc w:val="center"/>
              <w:rPr>
                <w:rFonts w:ascii="方正仿宋_GBK" w:eastAsia="方正仿宋_GBK" w:hAnsi="方正仿宋_GBK" w:cs="方正仿宋_GBK"/>
                <w:color w:val="000000"/>
                <w:sz w:val="18"/>
                <w:szCs w:val="18"/>
              </w:rPr>
            </w:pPr>
            <w:r>
              <w:rPr>
                <w:rFonts w:ascii="方正仿宋_GBK" w:eastAsia="方正仿宋_GBK" w:hAnsi="方正仿宋_GBK" w:cs="方正仿宋_GBK" w:hint="eastAsia"/>
                <w:color w:val="000000"/>
                <w:sz w:val="18"/>
                <w:szCs w:val="18"/>
                <w:lang w:bidi="ar"/>
              </w:rPr>
              <w:t>10</w:t>
            </w:r>
          </w:p>
        </w:tc>
        <w:tc>
          <w:tcPr>
            <w:tcW w:w="896" w:type="dxa"/>
            <w:tcBorders>
              <w:top w:val="single" w:sz="4" w:space="0" w:color="000000"/>
              <w:left w:val="single" w:sz="4" w:space="0" w:color="000000"/>
              <w:bottom w:val="single" w:sz="4" w:space="0" w:color="000000"/>
              <w:right w:val="single" w:sz="4" w:space="0" w:color="000000"/>
            </w:tcBorders>
            <w:noWrap/>
            <w:vAlign w:val="center"/>
          </w:tcPr>
          <w:p w:rsidR="00B77B66" w:rsidRDefault="001D7392">
            <w:pPr>
              <w:jc w:val="center"/>
              <w:rPr>
                <w:rFonts w:ascii="方正仿宋_GBK" w:eastAsia="方正仿宋_GBK" w:hAnsi="方正仿宋_GBK" w:cs="方正仿宋_GBK"/>
                <w:color w:val="000000"/>
                <w:sz w:val="18"/>
                <w:szCs w:val="18"/>
              </w:rPr>
            </w:pPr>
            <w:r>
              <w:rPr>
                <w:rFonts w:ascii="方正仿宋_GBK" w:eastAsia="方正仿宋_GBK" w:hAnsi="方正仿宋_GBK" w:cs="方正仿宋_GBK" w:hint="eastAsia"/>
                <w:color w:val="000000"/>
                <w:sz w:val="18"/>
                <w:szCs w:val="18"/>
                <w:lang w:bidi="ar"/>
              </w:rPr>
              <w:t>1</w:t>
            </w:r>
          </w:p>
        </w:tc>
        <w:tc>
          <w:tcPr>
            <w:tcW w:w="721" w:type="dxa"/>
            <w:tcBorders>
              <w:top w:val="single" w:sz="4" w:space="0" w:color="000000"/>
              <w:left w:val="single" w:sz="4" w:space="0" w:color="000000"/>
              <w:bottom w:val="single" w:sz="4" w:space="0" w:color="000000"/>
              <w:right w:val="single" w:sz="4" w:space="0" w:color="000000"/>
            </w:tcBorders>
            <w:noWrap/>
            <w:vAlign w:val="center"/>
          </w:tcPr>
          <w:p w:rsidR="00B77B66" w:rsidRDefault="001D7392">
            <w:pPr>
              <w:jc w:val="center"/>
              <w:rPr>
                <w:rFonts w:ascii="方正仿宋_GBK" w:eastAsia="方正仿宋_GBK" w:hAnsi="方正仿宋_GBK" w:cs="方正仿宋_GBK"/>
                <w:color w:val="000000"/>
                <w:sz w:val="18"/>
                <w:szCs w:val="18"/>
              </w:rPr>
            </w:pPr>
            <w:r>
              <w:rPr>
                <w:rFonts w:ascii="方正仿宋_GBK" w:eastAsia="方正仿宋_GBK" w:hAnsi="方正仿宋_GBK" w:cs="方正仿宋_GBK" w:hint="eastAsia"/>
                <w:color w:val="000000"/>
                <w:sz w:val="18"/>
                <w:szCs w:val="18"/>
                <w:lang w:bidi="ar"/>
              </w:rPr>
              <w:t>10</w:t>
            </w:r>
          </w:p>
        </w:tc>
        <w:tc>
          <w:tcPr>
            <w:tcW w:w="436" w:type="dxa"/>
            <w:tcBorders>
              <w:top w:val="single" w:sz="4" w:space="0" w:color="000000"/>
              <w:left w:val="single" w:sz="4" w:space="0" w:color="000000"/>
              <w:bottom w:val="single" w:sz="4" w:space="0" w:color="000000"/>
              <w:right w:val="single" w:sz="4" w:space="0" w:color="000000"/>
            </w:tcBorders>
            <w:noWrap/>
            <w:vAlign w:val="center"/>
          </w:tcPr>
          <w:p w:rsidR="00B77B66" w:rsidRDefault="00B77B66">
            <w:pPr>
              <w:jc w:val="center"/>
              <w:rPr>
                <w:rFonts w:ascii="方正仿宋_GBK" w:eastAsia="方正仿宋_GBK" w:hAnsi="方正仿宋_GBK" w:cs="方正仿宋_GBK"/>
                <w:color w:val="000000"/>
                <w:sz w:val="18"/>
                <w:szCs w:val="18"/>
              </w:rPr>
            </w:pPr>
          </w:p>
        </w:tc>
        <w:tc>
          <w:tcPr>
            <w:tcW w:w="586" w:type="dxa"/>
            <w:vMerge/>
            <w:tcBorders>
              <w:top w:val="single" w:sz="4" w:space="0" w:color="000000"/>
              <w:left w:val="single" w:sz="4" w:space="0" w:color="000000"/>
              <w:bottom w:val="single" w:sz="4" w:space="0" w:color="000000"/>
              <w:right w:val="single" w:sz="4" w:space="0" w:color="000000"/>
            </w:tcBorders>
            <w:noWrap/>
            <w:vAlign w:val="center"/>
          </w:tcPr>
          <w:p w:rsidR="00B77B66" w:rsidRDefault="00B77B66">
            <w:pPr>
              <w:jc w:val="center"/>
              <w:rPr>
                <w:rFonts w:ascii="宋体" w:hAnsi="宋体" w:cs="宋体"/>
                <w:color w:val="000000"/>
                <w:sz w:val="22"/>
              </w:rPr>
            </w:pPr>
          </w:p>
        </w:tc>
      </w:tr>
      <w:tr w:rsidR="00B77B66" w:rsidTr="007C33DB">
        <w:trPr>
          <w:trHeight w:val="429"/>
        </w:trPr>
        <w:tc>
          <w:tcPr>
            <w:tcW w:w="1011" w:type="dxa"/>
            <w:vMerge/>
            <w:tcBorders>
              <w:left w:val="single" w:sz="4" w:space="0" w:color="000000"/>
              <w:right w:val="single" w:sz="4" w:space="0" w:color="000000"/>
            </w:tcBorders>
            <w:noWrap/>
            <w:vAlign w:val="center"/>
          </w:tcPr>
          <w:p w:rsidR="00B77B66" w:rsidRDefault="00B77B66">
            <w:pPr>
              <w:jc w:val="center"/>
              <w:rPr>
                <w:rFonts w:ascii="方正仿宋_GBK" w:eastAsia="方正仿宋_GBK" w:hAnsi="方正仿宋_GBK" w:cs="方正仿宋_GBK"/>
                <w:color w:val="000000"/>
                <w:sz w:val="18"/>
                <w:szCs w:val="18"/>
              </w:rPr>
            </w:pPr>
          </w:p>
        </w:tc>
        <w:tc>
          <w:tcPr>
            <w:tcW w:w="1089" w:type="dxa"/>
            <w:vMerge/>
            <w:tcBorders>
              <w:top w:val="single" w:sz="4" w:space="0" w:color="000000"/>
              <w:left w:val="single" w:sz="4" w:space="0" w:color="000000"/>
              <w:bottom w:val="single" w:sz="4" w:space="0" w:color="000000"/>
              <w:right w:val="single" w:sz="4" w:space="0" w:color="000000"/>
            </w:tcBorders>
            <w:noWrap/>
            <w:vAlign w:val="center"/>
          </w:tcPr>
          <w:p w:rsidR="00B77B66" w:rsidRDefault="00B77B66">
            <w:pPr>
              <w:jc w:val="center"/>
              <w:rPr>
                <w:rFonts w:ascii="方正仿宋_GBK" w:eastAsia="方正仿宋_GBK" w:hAnsi="方正仿宋_GBK" w:cs="方正仿宋_GBK"/>
                <w:color w:val="000000"/>
                <w:sz w:val="18"/>
                <w:szCs w:val="18"/>
              </w:rPr>
            </w:pPr>
          </w:p>
        </w:tc>
        <w:tc>
          <w:tcPr>
            <w:tcW w:w="2250" w:type="dxa"/>
            <w:tcBorders>
              <w:top w:val="single" w:sz="4" w:space="0" w:color="000000"/>
              <w:left w:val="single" w:sz="4" w:space="0" w:color="000000"/>
              <w:bottom w:val="single" w:sz="4" w:space="0" w:color="000000"/>
              <w:right w:val="single" w:sz="4" w:space="0" w:color="000000"/>
            </w:tcBorders>
            <w:noWrap/>
            <w:vAlign w:val="center"/>
          </w:tcPr>
          <w:p w:rsidR="00B77B66" w:rsidRDefault="001D7392" w:rsidP="007C33DB">
            <w:pPr>
              <w:jc w:val="center"/>
              <w:rPr>
                <w:rFonts w:ascii="方正仿宋_GBK" w:eastAsia="方正仿宋_GBK" w:hAnsi="方正仿宋_GBK" w:cs="方正仿宋_GBK"/>
                <w:color w:val="000000"/>
                <w:sz w:val="18"/>
                <w:szCs w:val="18"/>
              </w:rPr>
            </w:pPr>
            <w:r>
              <w:rPr>
                <w:rFonts w:ascii="方正仿宋_GBK" w:eastAsia="方正仿宋_GBK" w:hAnsi="方正仿宋_GBK" w:cs="方正仿宋_GBK" w:hint="eastAsia"/>
                <w:color w:val="000000"/>
                <w:sz w:val="18"/>
                <w:szCs w:val="18"/>
                <w:lang w:bidi="ar"/>
              </w:rPr>
              <w:t>持续引进专业</w:t>
            </w:r>
            <w:bookmarkStart w:id="0" w:name="_GoBack"/>
            <w:bookmarkEnd w:id="0"/>
            <w:r>
              <w:rPr>
                <w:rFonts w:ascii="方正仿宋_GBK" w:eastAsia="方正仿宋_GBK" w:hAnsi="方正仿宋_GBK" w:cs="方正仿宋_GBK" w:hint="eastAsia"/>
                <w:color w:val="000000"/>
                <w:sz w:val="18"/>
                <w:szCs w:val="18"/>
                <w:lang w:bidi="ar"/>
              </w:rPr>
              <w:t>技术人才</w:t>
            </w:r>
          </w:p>
        </w:tc>
        <w:tc>
          <w:tcPr>
            <w:tcW w:w="840" w:type="dxa"/>
            <w:tcBorders>
              <w:top w:val="single" w:sz="4" w:space="0" w:color="000000"/>
              <w:left w:val="single" w:sz="4" w:space="0" w:color="000000"/>
              <w:bottom w:val="single" w:sz="4" w:space="0" w:color="000000"/>
              <w:right w:val="single" w:sz="4" w:space="0" w:color="000000"/>
            </w:tcBorders>
            <w:noWrap/>
            <w:vAlign w:val="center"/>
          </w:tcPr>
          <w:p w:rsidR="00B77B66" w:rsidRDefault="001D7392">
            <w:pPr>
              <w:jc w:val="center"/>
              <w:rPr>
                <w:rFonts w:ascii="方正仿宋_GBK" w:eastAsia="方正仿宋_GBK" w:hAnsi="方正仿宋_GBK" w:cs="方正仿宋_GBK"/>
                <w:color w:val="000000"/>
                <w:sz w:val="18"/>
                <w:szCs w:val="18"/>
              </w:rPr>
            </w:pPr>
            <w:r>
              <w:rPr>
                <w:rFonts w:ascii="方正仿宋_GBK" w:eastAsia="方正仿宋_GBK" w:hAnsi="方正仿宋_GBK" w:cs="方正仿宋_GBK" w:hint="eastAsia"/>
                <w:color w:val="000000"/>
                <w:sz w:val="18"/>
                <w:szCs w:val="18"/>
                <w:lang w:bidi="ar"/>
              </w:rPr>
              <w:t>定性</w:t>
            </w:r>
          </w:p>
        </w:tc>
        <w:tc>
          <w:tcPr>
            <w:tcW w:w="906" w:type="dxa"/>
            <w:tcBorders>
              <w:top w:val="single" w:sz="4" w:space="0" w:color="000000"/>
              <w:left w:val="single" w:sz="4" w:space="0" w:color="000000"/>
              <w:bottom w:val="single" w:sz="4" w:space="0" w:color="000000"/>
              <w:right w:val="single" w:sz="4" w:space="0" w:color="000000"/>
            </w:tcBorders>
            <w:noWrap/>
            <w:vAlign w:val="center"/>
          </w:tcPr>
          <w:p w:rsidR="00B77B66" w:rsidRDefault="001D7392">
            <w:pPr>
              <w:jc w:val="center"/>
              <w:rPr>
                <w:rFonts w:ascii="方正仿宋_GBK" w:eastAsia="方正仿宋_GBK" w:hAnsi="方正仿宋_GBK" w:cs="方正仿宋_GBK"/>
                <w:color w:val="000000"/>
                <w:sz w:val="18"/>
                <w:szCs w:val="18"/>
              </w:rPr>
            </w:pPr>
            <w:r>
              <w:rPr>
                <w:rFonts w:ascii="方正仿宋_GBK" w:eastAsia="方正仿宋_GBK" w:hAnsi="方正仿宋_GBK" w:cs="方正仿宋_GBK" w:hint="eastAsia"/>
                <w:color w:val="000000"/>
                <w:sz w:val="18"/>
                <w:szCs w:val="18"/>
                <w:lang w:bidi="ar"/>
              </w:rPr>
              <w:t>良好</w:t>
            </w:r>
          </w:p>
        </w:tc>
        <w:tc>
          <w:tcPr>
            <w:tcW w:w="676" w:type="dxa"/>
            <w:tcBorders>
              <w:top w:val="single" w:sz="4" w:space="0" w:color="000000"/>
              <w:left w:val="single" w:sz="4" w:space="0" w:color="000000"/>
              <w:bottom w:val="single" w:sz="4" w:space="0" w:color="000000"/>
              <w:right w:val="single" w:sz="4" w:space="0" w:color="000000"/>
            </w:tcBorders>
            <w:noWrap/>
            <w:vAlign w:val="center"/>
          </w:tcPr>
          <w:p w:rsidR="00B77B66" w:rsidRDefault="00B77B66">
            <w:pPr>
              <w:jc w:val="center"/>
              <w:rPr>
                <w:rFonts w:ascii="方正仿宋_GBK" w:eastAsia="方正仿宋_GBK" w:hAnsi="方正仿宋_GBK" w:cs="方正仿宋_GBK"/>
                <w:color w:val="000000"/>
                <w:sz w:val="18"/>
                <w:szCs w:val="18"/>
              </w:rPr>
            </w:pPr>
          </w:p>
        </w:tc>
        <w:tc>
          <w:tcPr>
            <w:tcW w:w="723" w:type="dxa"/>
            <w:tcBorders>
              <w:top w:val="single" w:sz="4" w:space="0" w:color="000000"/>
              <w:left w:val="single" w:sz="4" w:space="0" w:color="000000"/>
              <w:bottom w:val="single" w:sz="4" w:space="0" w:color="000000"/>
              <w:right w:val="single" w:sz="4" w:space="0" w:color="000000"/>
            </w:tcBorders>
            <w:noWrap/>
            <w:vAlign w:val="center"/>
          </w:tcPr>
          <w:p w:rsidR="00B77B66" w:rsidRDefault="001D7392">
            <w:pPr>
              <w:jc w:val="center"/>
              <w:rPr>
                <w:rFonts w:ascii="方正仿宋_GBK" w:eastAsia="方正仿宋_GBK" w:hAnsi="方正仿宋_GBK" w:cs="方正仿宋_GBK"/>
                <w:color w:val="000000"/>
                <w:sz w:val="18"/>
                <w:szCs w:val="18"/>
              </w:rPr>
            </w:pPr>
            <w:r>
              <w:rPr>
                <w:rFonts w:ascii="方正仿宋_GBK" w:eastAsia="方正仿宋_GBK" w:hAnsi="方正仿宋_GBK" w:cs="方正仿宋_GBK" w:hint="eastAsia"/>
                <w:color w:val="000000"/>
                <w:sz w:val="18"/>
                <w:szCs w:val="18"/>
                <w:lang w:bidi="ar"/>
              </w:rPr>
              <w:t>10</w:t>
            </w:r>
          </w:p>
        </w:tc>
        <w:tc>
          <w:tcPr>
            <w:tcW w:w="896" w:type="dxa"/>
            <w:tcBorders>
              <w:top w:val="single" w:sz="4" w:space="0" w:color="000000"/>
              <w:left w:val="single" w:sz="4" w:space="0" w:color="000000"/>
              <w:bottom w:val="single" w:sz="4" w:space="0" w:color="000000"/>
              <w:right w:val="single" w:sz="4" w:space="0" w:color="000000"/>
            </w:tcBorders>
            <w:noWrap/>
            <w:vAlign w:val="center"/>
          </w:tcPr>
          <w:p w:rsidR="00B77B66" w:rsidRDefault="001D7392">
            <w:pPr>
              <w:jc w:val="center"/>
              <w:rPr>
                <w:rFonts w:ascii="方正仿宋_GBK" w:eastAsia="方正仿宋_GBK" w:hAnsi="方正仿宋_GBK" w:cs="方正仿宋_GBK"/>
                <w:color w:val="000000"/>
                <w:sz w:val="18"/>
                <w:szCs w:val="18"/>
              </w:rPr>
            </w:pPr>
            <w:r>
              <w:rPr>
                <w:rFonts w:ascii="方正仿宋_GBK" w:eastAsia="方正仿宋_GBK" w:hAnsi="方正仿宋_GBK" w:cs="方正仿宋_GBK" w:hint="eastAsia"/>
                <w:color w:val="000000"/>
                <w:sz w:val="18"/>
                <w:szCs w:val="18"/>
                <w:lang w:bidi="ar"/>
              </w:rPr>
              <w:t>良好</w:t>
            </w:r>
          </w:p>
        </w:tc>
        <w:tc>
          <w:tcPr>
            <w:tcW w:w="721" w:type="dxa"/>
            <w:tcBorders>
              <w:top w:val="single" w:sz="4" w:space="0" w:color="000000"/>
              <w:left w:val="single" w:sz="4" w:space="0" w:color="000000"/>
              <w:bottom w:val="single" w:sz="4" w:space="0" w:color="000000"/>
              <w:right w:val="single" w:sz="4" w:space="0" w:color="000000"/>
            </w:tcBorders>
            <w:noWrap/>
            <w:vAlign w:val="center"/>
          </w:tcPr>
          <w:p w:rsidR="00B77B66" w:rsidRDefault="001D7392">
            <w:pPr>
              <w:jc w:val="center"/>
              <w:rPr>
                <w:rFonts w:ascii="方正仿宋_GBK" w:eastAsia="方正仿宋_GBK" w:hAnsi="方正仿宋_GBK" w:cs="方正仿宋_GBK"/>
                <w:color w:val="000000"/>
                <w:sz w:val="18"/>
                <w:szCs w:val="18"/>
              </w:rPr>
            </w:pPr>
            <w:r>
              <w:rPr>
                <w:rFonts w:ascii="方正仿宋_GBK" w:eastAsia="方正仿宋_GBK" w:hAnsi="方正仿宋_GBK" w:cs="方正仿宋_GBK" w:hint="eastAsia"/>
                <w:color w:val="000000"/>
                <w:sz w:val="18"/>
                <w:szCs w:val="18"/>
                <w:lang w:bidi="ar"/>
              </w:rPr>
              <w:t>10</w:t>
            </w:r>
          </w:p>
        </w:tc>
        <w:tc>
          <w:tcPr>
            <w:tcW w:w="436" w:type="dxa"/>
            <w:tcBorders>
              <w:top w:val="single" w:sz="4" w:space="0" w:color="000000"/>
              <w:left w:val="single" w:sz="4" w:space="0" w:color="000000"/>
              <w:bottom w:val="single" w:sz="4" w:space="0" w:color="000000"/>
              <w:right w:val="single" w:sz="4" w:space="0" w:color="000000"/>
            </w:tcBorders>
            <w:noWrap/>
            <w:vAlign w:val="center"/>
          </w:tcPr>
          <w:p w:rsidR="00B77B66" w:rsidRDefault="00B77B66">
            <w:pPr>
              <w:jc w:val="center"/>
              <w:rPr>
                <w:rFonts w:ascii="方正仿宋_GBK" w:eastAsia="方正仿宋_GBK" w:hAnsi="方正仿宋_GBK" w:cs="方正仿宋_GBK"/>
                <w:color w:val="000000"/>
                <w:sz w:val="18"/>
                <w:szCs w:val="18"/>
              </w:rPr>
            </w:pPr>
          </w:p>
        </w:tc>
        <w:tc>
          <w:tcPr>
            <w:tcW w:w="586" w:type="dxa"/>
            <w:vMerge/>
            <w:tcBorders>
              <w:top w:val="single" w:sz="4" w:space="0" w:color="000000"/>
              <w:left w:val="single" w:sz="4" w:space="0" w:color="000000"/>
              <w:bottom w:val="single" w:sz="4" w:space="0" w:color="000000"/>
              <w:right w:val="single" w:sz="4" w:space="0" w:color="000000"/>
            </w:tcBorders>
            <w:noWrap/>
            <w:vAlign w:val="center"/>
          </w:tcPr>
          <w:p w:rsidR="00B77B66" w:rsidRDefault="00B77B66">
            <w:pPr>
              <w:jc w:val="center"/>
              <w:rPr>
                <w:rFonts w:ascii="宋体" w:hAnsi="宋体" w:cs="宋体"/>
                <w:color w:val="000000"/>
                <w:sz w:val="22"/>
              </w:rPr>
            </w:pPr>
          </w:p>
        </w:tc>
      </w:tr>
      <w:tr w:rsidR="00B77B66" w:rsidTr="007C33DB">
        <w:trPr>
          <w:trHeight w:val="435"/>
        </w:trPr>
        <w:tc>
          <w:tcPr>
            <w:tcW w:w="1011" w:type="dxa"/>
            <w:vMerge/>
            <w:tcBorders>
              <w:left w:val="single" w:sz="4" w:space="0" w:color="000000"/>
              <w:right w:val="single" w:sz="4" w:space="0" w:color="000000"/>
            </w:tcBorders>
            <w:noWrap/>
            <w:vAlign w:val="center"/>
          </w:tcPr>
          <w:p w:rsidR="00B77B66" w:rsidRDefault="00B77B66">
            <w:pPr>
              <w:jc w:val="center"/>
              <w:rPr>
                <w:rFonts w:ascii="方正仿宋_GBK" w:eastAsia="方正仿宋_GBK" w:hAnsi="方正仿宋_GBK" w:cs="方正仿宋_GBK"/>
                <w:color w:val="000000"/>
                <w:sz w:val="18"/>
                <w:szCs w:val="18"/>
              </w:rPr>
            </w:pPr>
          </w:p>
        </w:tc>
        <w:tc>
          <w:tcPr>
            <w:tcW w:w="1089" w:type="dxa"/>
            <w:vMerge/>
            <w:tcBorders>
              <w:top w:val="single" w:sz="4" w:space="0" w:color="000000"/>
              <w:left w:val="single" w:sz="4" w:space="0" w:color="000000"/>
              <w:bottom w:val="single" w:sz="4" w:space="0" w:color="000000"/>
              <w:right w:val="single" w:sz="4" w:space="0" w:color="000000"/>
            </w:tcBorders>
            <w:noWrap/>
            <w:vAlign w:val="center"/>
          </w:tcPr>
          <w:p w:rsidR="00B77B66" w:rsidRDefault="00B77B66">
            <w:pPr>
              <w:jc w:val="center"/>
              <w:rPr>
                <w:rFonts w:ascii="方正仿宋_GBK" w:eastAsia="方正仿宋_GBK" w:hAnsi="方正仿宋_GBK" w:cs="方正仿宋_GBK"/>
                <w:color w:val="000000"/>
                <w:sz w:val="18"/>
                <w:szCs w:val="18"/>
              </w:rPr>
            </w:pPr>
          </w:p>
        </w:tc>
        <w:tc>
          <w:tcPr>
            <w:tcW w:w="2250" w:type="dxa"/>
            <w:tcBorders>
              <w:top w:val="single" w:sz="4" w:space="0" w:color="000000"/>
              <w:left w:val="single" w:sz="4" w:space="0" w:color="000000"/>
              <w:bottom w:val="single" w:sz="4" w:space="0" w:color="000000"/>
              <w:right w:val="single" w:sz="4" w:space="0" w:color="000000"/>
            </w:tcBorders>
            <w:noWrap/>
            <w:vAlign w:val="center"/>
          </w:tcPr>
          <w:p w:rsidR="00B77B66" w:rsidRDefault="001D7392">
            <w:pPr>
              <w:jc w:val="center"/>
              <w:rPr>
                <w:rFonts w:ascii="方正仿宋_GBK" w:eastAsia="方正仿宋_GBK" w:hAnsi="方正仿宋_GBK" w:cs="方正仿宋_GBK"/>
                <w:color w:val="000000"/>
                <w:sz w:val="18"/>
                <w:szCs w:val="18"/>
              </w:rPr>
            </w:pPr>
            <w:r>
              <w:rPr>
                <w:rFonts w:ascii="方正仿宋_GBK" w:eastAsia="方正仿宋_GBK" w:hAnsi="方正仿宋_GBK" w:cs="方正仿宋_GBK" w:hint="eastAsia"/>
                <w:color w:val="000000"/>
                <w:sz w:val="18"/>
                <w:szCs w:val="18"/>
                <w:lang w:bidi="ar"/>
              </w:rPr>
              <w:t>辖区居民满意度</w:t>
            </w:r>
          </w:p>
        </w:tc>
        <w:tc>
          <w:tcPr>
            <w:tcW w:w="840" w:type="dxa"/>
            <w:tcBorders>
              <w:top w:val="single" w:sz="4" w:space="0" w:color="000000"/>
              <w:left w:val="single" w:sz="4" w:space="0" w:color="000000"/>
              <w:bottom w:val="single" w:sz="4" w:space="0" w:color="000000"/>
              <w:right w:val="single" w:sz="4" w:space="0" w:color="000000"/>
            </w:tcBorders>
            <w:noWrap/>
            <w:vAlign w:val="center"/>
          </w:tcPr>
          <w:p w:rsidR="00B77B66" w:rsidRDefault="001D7392">
            <w:pPr>
              <w:jc w:val="center"/>
              <w:rPr>
                <w:rFonts w:ascii="方正仿宋_GBK" w:eastAsia="方正仿宋_GBK" w:hAnsi="方正仿宋_GBK" w:cs="方正仿宋_GBK"/>
                <w:color w:val="000000"/>
                <w:sz w:val="18"/>
                <w:szCs w:val="18"/>
              </w:rPr>
            </w:pPr>
            <w:r>
              <w:rPr>
                <w:rFonts w:ascii="方正仿宋_GBK" w:eastAsia="方正仿宋_GBK" w:hAnsi="方正仿宋_GBK" w:cs="方正仿宋_GBK" w:hint="eastAsia"/>
                <w:color w:val="000000"/>
                <w:sz w:val="18"/>
                <w:szCs w:val="18"/>
                <w:lang w:bidi="ar"/>
              </w:rPr>
              <w:t>定性</w:t>
            </w:r>
          </w:p>
        </w:tc>
        <w:tc>
          <w:tcPr>
            <w:tcW w:w="906" w:type="dxa"/>
            <w:tcBorders>
              <w:top w:val="single" w:sz="4" w:space="0" w:color="000000"/>
              <w:left w:val="single" w:sz="4" w:space="0" w:color="000000"/>
              <w:bottom w:val="single" w:sz="4" w:space="0" w:color="000000"/>
              <w:right w:val="single" w:sz="4" w:space="0" w:color="000000"/>
            </w:tcBorders>
            <w:noWrap/>
            <w:vAlign w:val="center"/>
          </w:tcPr>
          <w:p w:rsidR="00B77B66" w:rsidRDefault="001D7392">
            <w:pPr>
              <w:jc w:val="center"/>
              <w:rPr>
                <w:rFonts w:ascii="方正仿宋_GBK" w:eastAsia="方正仿宋_GBK" w:hAnsi="方正仿宋_GBK" w:cs="方正仿宋_GBK"/>
                <w:color w:val="000000"/>
                <w:sz w:val="18"/>
                <w:szCs w:val="18"/>
              </w:rPr>
            </w:pPr>
            <w:r>
              <w:rPr>
                <w:rFonts w:ascii="方正仿宋_GBK" w:eastAsia="方正仿宋_GBK" w:hAnsi="方正仿宋_GBK" w:cs="方正仿宋_GBK" w:hint="eastAsia"/>
                <w:color w:val="000000"/>
                <w:sz w:val="18"/>
                <w:szCs w:val="18"/>
                <w:lang w:bidi="ar"/>
              </w:rPr>
              <w:t>基本</w:t>
            </w:r>
          </w:p>
          <w:p w:rsidR="00B77B66" w:rsidRDefault="001D7392">
            <w:pPr>
              <w:jc w:val="center"/>
              <w:rPr>
                <w:rFonts w:ascii="方正仿宋_GBK" w:eastAsia="方正仿宋_GBK" w:hAnsi="方正仿宋_GBK" w:cs="方正仿宋_GBK"/>
                <w:color w:val="000000"/>
                <w:sz w:val="18"/>
                <w:szCs w:val="18"/>
              </w:rPr>
            </w:pPr>
            <w:r>
              <w:rPr>
                <w:rFonts w:ascii="方正仿宋_GBK" w:eastAsia="方正仿宋_GBK" w:hAnsi="方正仿宋_GBK" w:cs="方正仿宋_GBK" w:hint="eastAsia"/>
                <w:color w:val="000000"/>
                <w:sz w:val="18"/>
                <w:szCs w:val="18"/>
                <w:lang w:bidi="ar"/>
              </w:rPr>
              <w:t>满意</w:t>
            </w:r>
          </w:p>
        </w:tc>
        <w:tc>
          <w:tcPr>
            <w:tcW w:w="676" w:type="dxa"/>
            <w:tcBorders>
              <w:top w:val="single" w:sz="4" w:space="0" w:color="000000"/>
              <w:left w:val="single" w:sz="4" w:space="0" w:color="000000"/>
              <w:bottom w:val="single" w:sz="4" w:space="0" w:color="000000"/>
              <w:right w:val="single" w:sz="4" w:space="0" w:color="000000"/>
            </w:tcBorders>
            <w:noWrap/>
            <w:vAlign w:val="center"/>
          </w:tcPr>
          <w:p w:rsidR="00B77B66" w:rsidRDefault="00B77B66">
            <w:pPr>
              <w:jc w:val="center"/>
              <w:rPr>
                <w:rFonts w:ascii="方正仿宋_GBK" w:eastAsia="方正仿宋_GBK" w:hAnsi="方正仿宋_GBK" w:cs="方正仿宋_GBK"/>
                <w:color w:val="000000"/>
                <w:sz w:val="18"/>
                <w:szCs w:val="18"/>
              </w:rPr>
            </w:pPr>
          </w:p>
        </w:tc>
        <w:tc>
          <w:tcPr>
            <w:tcW w:w="723" w:type="dxa"/>
            <w:tcBorders>
              <w:top w:val="single" w:sz="4" w:space="0" w:color="000000"/>
              <w:left w:val="single" w:sz="4" w:space="0" w:color="000000"/>
              <w:bottom w:val="single" w:sz="4" w:space="0" w:color="000000"/>
              <w:right w:val="single" w:sz="4" w:space="0" w:color="000000"/>
            </w:tcBorders>
            <w:noWrap/>
            <w:vAlign w:val="center"/>
          </w:tcPr>
          <w:p w:rsidR="00B77B66" w:rsidRDefault="001D7392">
            <w:pPr>
              <w:jc w:val="center"/>
              <w:rPr>
                <w:rFonts w:ascii="方正仿宋_GBK" w:eastAsia="方正仿宋_GBK" w:hAnsi="方正仿宋_GBK" w:cs="方正仿宋_GBK"/>
                <w:color w:val="000000"/>
                <w:sz w:val="18"/>
                <w:szCs w:val="18"/>
              </w:rPr>
            </w:pPr>
            <w:r>
              <w:rPr>
                <w:rFonts w:ascii="方正仿宋_GBK" w:eastAsia="方正仿宋_GBK" w:hAnsi="方正仿宋_GBK" w:cs="方正仿宋_GBK" w:hint="eastAsia"/>
                <w:color w:val="000000"/>
                <w:sz w:val="18"/>
                <w:szCs w:val="18"/>
                <w:lang w:bidi="ar"/>
              </w:rPr>
              <w:t>10</w:t>
            </w:r>
          </w:p>
        </w:tc>
        <w:tc>
          <w:tcPr>
            <w:tcW w:w="896" w:type="dxa"/>
            <w:tcBorders>
              <w:top w:val="single" w:sz="4" w:space="0" w:color="000000"/>
              <w:left w:val="single" w:sz="4" w:space="0" w:color="000000"/>
              <w:bottom w:val="single" w:sz="4" w:space="0" w:color="000000"/>
              <w:right w:val="single" w:sz="4" w:space="0" w:color="000000"/>
            </w:tcBorders>
            <w:noWrap/>
            <w:vAlign w:val="center"/>
          </w:tcPr>
          <w:p w:rsidR="00B77B66" w:rsidRDefault="001D7392">
            <w:pPr>
              <w:jc w:val="center"/>
              <w:rPr>
                <w:rFonts w:ascii="方正仿宋_GBK" w:eastAsia="方正仿宋_GBK" w:hAnsi="方正仿宋_GBK" w:cs="方正仿宋_GBK"/>
                <w:color w:val="000000"/>
                <w:sz w:val="18"/>
                <w:szCs w:val="18"/>
              </w:rPr>
            </w:pPr>
            <w:r>
              <w:rPr>
                <w:rFonts w:ascii="方正仿宋_GBK" w:eastAsia="方正仿宋_GBK" w:hAnsi="方正仿宋_GBK" w:cs="方正仿宋_GBK" w:hint="eastAsia"/>
                <w:color w:val="000000"/>
                <w:sz w:val="18"/>
                <w:szCs w:val="18"/>
                <w:lang w:bidi="ar"/>
              </w:rPr>
              <w:t>基本</w:t>
            </w:r>
          </w:p>
          <w:p w:rsidR="00B77B66" w:rsidRDefault="001D7392">
            <w:pPr>
              <w:jc w:val="center"/>
              <w:rPr>
                <w:rFonts w:ascii="方正仿宋_GBK" w:eastAsia="方正仿宋_GBK" w:hAnsi="方正仿宋_GBK" w:cs="方正仿宋_GBK"/>
                <w:color w:val="000000"/>
                <w:sz w:val="18"/>
                <w:szCs w:val="18"/>
              </w:rPr>
            </w:pPr>
            <w:r>
              <w:rPr>
                <w:rFonts w:ascii="方正仿宋_GBK" w:eastAsia="方正仿宋_GBK" w:hAnsi="方正仿宋_GBK" w:cs="方正仿宋_GBK" w:hint="eastAsia"/>
                <w:color w:val="000000"/>
                <w:sz w:val="18"/>
                <w:szCs w:val="18"/>
                <w:lang w:bidi="ar"/>
              </w:rPr>
              <w:t>满意</w:t>
            </w:r>
          </w:p>
        </w:tc>
        <w:tc>
          <w:tcPr>
            <w:tcW w:w="721" w:type="dxa"/>
            <w:tcBorders>
              <w:top w:val="single" w:sz="4" w:space="0" w:color="000000"/>
              <w:left w:val="single" w:sz="4" w:space="0" w:color="000000"/>
              <w:bottom w:val="single" w:sz="4" w:space="0" w:color="000000"/>
              <w:right w:val="single" w:sz="4" w:space="0" w:color="000000"/>
            </w:tcBorders>
            <w:noWrap/>
            <w:vAlign w:val="center"/>
          </w:tcPr>
          <w:p w:rsidR="00B77B66" w:rsidRDefault="001D7392">
            <w:pPr>
              <w:jc w:val="center"/>
              <w:rPr>
                <w:rFonts w:ascii="方正仿宋_GBK" w:eastAsia="方正仿宋_GBK" w:hAnsi="方正仿宋_GBK" w:cs="方正仿宋_GBK"/>
                <w:color w:val="000000"/>
                <w:sz w:val="18"/>
                <w:szCs w:val="18"/>
              </w:rPr>
            </w:pPr>
            <w:r>
              <w:rPr>
                <w:rFonts w:ascii="方正仿宋_GBK" w:eastAsia="方正仿宋_GBK" w:hAnsi="方正仿宋_GBK" w:cs="方正仿宋_GBK" w:hint="eastAsia"/>
                <w:color w:val="000000"/>
                <w:sz w:val="18"/>
                <w:szCs w:val="18"/>
                <w:lang w:bidi="ar"/>
              </w:rPr>
              <w:t>10</w:t>
            </w:r>
          </w:p>
        </w:tc>
        <w:tc>
          <w:tcPr>
            <w:tcW w:w="436" w:type="dxa"/>
            <w:tcBorders>
              <w:top w:val="single" w:sz="4" w:space="0" w:color="000000"/>
              <w:left w:val="single" w:sz="4" w:space="0" w:color="000000"/>
              <w:bottom w:val="single" w:sz="4" w:space="0" w:color="000000"/>
              <w:right w:val="single" w:sz="4" w:space="0" w:color="000000"/>
            </w:tcBorders>
            <w:noWrap/>
            <w:vAlign w:val="center"/>
          </w:tcPr>
          <w:p w:rsidR="00B77B66" w:rsidRDefault="00B77B66">
            <w:pPr>
              <w:jc w:val="center"/>
              <w:rPr>
                <w:rFonts w:ascii="方正仿宋_GBK" w:eastAsia="方正仿宋_GBK" w:hAnsi="方正仿宋_GBK" w:cs="方正仿宋_GBK"/>
                <w:color w:val="000000"/>
                <w:sz w:val="18"/>
                <w:szCs w:val="18"/>
              </w:rPr>
            </w:pPr>
          </w:p>
        </w:tc>
        <w:tc>
          <w:tcPr>
            <w:tcW w:w="586" w:type="dxa"/>
            <w:vMerge/>
            <w:tcBorders>
              <w:top w:val="single" w:sz="4" w:space="0" w:color="000000"/>
              <w:left w:val="single" w:sz="4" w:space="0" w:color="000000"/>
              <w:bottom w:val="single" w:sz="4" w:space="0" w:color="000000"/>
              <w:right w:val="single" w:sz="4" w:space="0" w:color="000000"/>
            </w:tcBorders>
            <w:noWrap/>
            <w:vAlign w:val="center"/>
          </w:tcPr>
          <w:p w:rsidR="00B77B66" w:rsidRDefault="00B77B66">
            <w:pPr>
              <w:jc w:val="center"/>
              <w:rPr>
                <w:rFonts w:ascii="宋体" w:hAnsi="宋体" w:cs="宋体"/>
                <w:color w:val="000000"/>
                <w:sz w:val="22"/>
              </w:rPr>
            </w:pPr>
          </w:p>
        </w:tc>
      </w:tr>
    </w:tbl>
    <w:p w:rsidR="00B77B66" w:rsidRDefault="00B77B66">
      <w:pPr>
        <w:pStyle w:val="a5"/>
        <w:spacing w:beforeAutospacing="0" w:afterAutospacing="0" w:line="560" w:lineRule="exact"/>
        <w:rPr>
          <w:rStyle w:val="a6"/>
          <w:rFonts w:ascii="方正仿宋_GBK" w:eastAsia="方正仿宋_GBK" w:hAnsi="方正仿宋_GBK" w:cs="方正仿宋_GBK"/>
          <w:b w:val="0"/>
          <w:bCs/>
          <w:sz w:val="32"/>
          <w:szCs w:val="32"/>
          <w:shd w:val="clear" w:color="auto" w:fill="FFFFFF"/>
        </w:rPr>
      </w:pPr>
    </w:p>
    <w:p w:rsidR="00B77B66" w:rsidRDefault="001D7392">
      <w:pPr>
        <w:pStyle w:val="a5"/>
        <w:spacing w:beforeAutospacing="0" w:afterAutospacing="0" w:line="560" w:lineRule="exact"/>
        <w:ind w:firstLineChars="200" w:firstLine="640"/>
        <w:rPr>
          <w:rStyle w:val="a6"/>
          <w:rFonts w:ascii="方正仿宋_GBK" w:eastAsia="方正仿宋_GBK" w:hAnsi="方正仿宋_GBK" w:cs="方正仿宋_GBK"/>
          <w:b w:val="0"/>
          <w:bCs/>
          <w:sz w:val="32"/>
          <w:szCs w:val="32"/>
          <w:shd w:val="clear" w:color="auto" w:fill="FFFFFF"/>
        </w:rPr>
      </w:pPr>
      <w:r>
        <w:rPr>
          <w:rStyle w:val="a6"/>
          <w:rFonts w:ascii="方正仿宋_GBK" w:eastAsia="方正仿宋_GBK" w:hAnsi="方正仿宋_GBK" w:cs="方正仿宋_GBK" w:hint="eastAsia"/>
          <w:b w:val="0"/>
          <w:bCs/>
          <w:sz w:val="32"/>
          <w:szCs w:val="32"/>
          <w:shd w:val="clear" w:color="auto" w:fill="FFFFFF"/>
        </w:rPr>
        <w:t>2.</w:t>
      </w:r>
      <w:r>
        <w:rPr>
          <w:rStyle w:val="a6"/>
          <w:rFonts w:ascii="方正仿宋_GBK" w:eastAsia="方正仿宋_GBK" w:hAnsi="方正仿宋_GBK" w:cs="方正仿宋_GBK" w:hint="eastAsia"/>
          <w:b w:val="0"/>
          <w:bCs/>
          <w:sz w:val="32"/>
          <w:szCs w:val="32"/>
          <w:shd w:val="clear" w:color="auto" w:fill="FFFFFF"/>
        </w:rPr>
        <w:t>绩效自评报告或案例</w:t>
      </w:r>
    </w:p>
    <w:p w:rsidR="00B77B66" w:rsidRDefault="001D7392">
      <w:pPr>
        <w:pStyle w:val="a5"/>
        <w:spacing w:beforeAutospacing="0" w:afterAutospacing="0" w:line="560" w:lineRule="exact"/>
        <w:ind w:firstLineChars="200" w:firstLine="640"/>
        <w:rPr>
          <w:rStyle w:val="a6"/>
          <w:rFonts w:ascii="方正仿宋_GBK" w:eastAsia="方正仿宋_GBK" w:hAnsi="方正仿宋_GBK" w:cs="方正仿宋_GBK"/>
          <w:b w:val="0"/>
          <w:bCs/>
          <w:sz w:val="32"/>
          <w:szCs w:val="32"/>
          <w:shd w:val="clear" w:color="auto" w:fill="FFFFFF"/>
        </w:rPr>
      </w:pPr>
      <w:r>
        <w:rPr>
          <w:rStyle w:val="a6"/>
          <w:rFonts w:ascii="方正仿宋_GBK" w:eastAsia="方正仿宋_GBK" w:hAnsi="方正仿宋_GBK" w:cs="方正仿宋_GBK" w:hint="eastAsia"/>
          <w:b w:val="0"/>
          <w:bCs/>
          <w:sz w:val="32"/>
          <w:szCs w:val="32"/>
          <w:shd w:val="clear" w:color="auto" w:fill="FFFFFF"/>
        </w:rPr>
        <w:lastRenderedPageBreak/>
        <w:t>本部门未委托第三方机构开展绩效自评，无绩效自评报告或案例。</w:t>
      </w:r>
    </w:p>
    <w:p w:rsidR="00B77B66" w:rsidRDefault="001D7392">
      <w:pPr>
        <w:pStyle w:val="a5"/>
        <w:spacing w:beforeAutospacing="0" w:afterAutospacing="0" w:line="560" w:lineRule="exact"/>
        <w:ind w:firstLineChars="200" w:firstLine="640"/>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hint="eastAsia"/>
          <w:sz w:val="32"/>
          <w:szCs w:val="32"/>
          <w:shd w:val="clear" w:color="auto" w:fill="FFFFFF"/>
        </w:rPr>
        <w:t>3.</w:t>
      </w:r>
      <w:r>
        <w:rPr>
          <w:rFonts w:ascii="方正仿宋_GBK" w:eastAsia="方正仿宋_GBK" w:hAnsi="方正仿宋_GBK" w:cs="方正仿宋_GBK" w:hint="eastAsia"/>
          <w:sz w:val="32"/>
          <w:szCs w:val="32"/>
          <w:shd w:val="clear" w:color="auto" w:fill="FFFFFF"/>
        </w:rPr>
        <w:t>关于绩效自评结果的说明</w:t>
      </w:r>
    </w:p>
    <w:p w:rsidR="00B77B66" w:rsidRDefault="001D7392">
      <w:pPr>
        <w:pStyle w:val="a5"/>
        <w:spacing w:beforeAutospacing="0" w:afterAutospacing="0" w:line="560" w:lineRule="exact"/>
        <w:ind w:firstLineChars="200" w:firstLine="640"/>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hint="eastAsia"/>
          <w:sz w:val="32"/>
          <w:szCs w:val="32"/>
          <w:shd w:val="clear" w:color="auto" w:fill="FFFFFF"/>
        </w:rPr>
        <w:t>本中心</w:t>
      </w:r>
      <w:r>
        <w:rPr>
          <w:rFonts w:ascii="方正仿宋_GBK" w:eastAsia="方正仿宋_GBK" w:hAnsi="方正仿宋_GBK" w:cs="方正仿宋_GBK" w:hint="eastAsia"/>
          <w:sz w:val="32"/>
          <w:szCs w:val="32"/>
          <w:shd w:val="clear" w:color="auto" w:fill="FFFFFF"/>
        </w:rPr>
        <w:t>2022</w:t>
      </w:r>
      <w:r>
        <w:rPr>
          <w:rFonts w:ascii="方正仿宋_GBK" w:eastAsia="方正仿宋_GBK" w:hAnsi="方正仿宋_GBK" w:cs="方正仿宋_GBK" w:hint="eastAsia"/>
          <w:sz w:val="32"/>
          <w:szCs w:val="32"/>
          <w:shd w:val="clear" w:color="auto" w:fill="FFFFFF"/>
        </w:rPr>
        <w:t>年项目绩效自评</w:t>
      </w:r>
      <w:proofErr w:type="gramStart"/>
      <w:r>
        <w:rPr>
          <w:rFonts w:ascii="方正仿宋_GBK" w:eastAsia="方正仿宋_GBK" w:hAnsi="方正仿宋_GBK" w:cs="方正仿宋_GBK" w:hint="eastAsia"/>
          <w:sz w:val="32"/>
          <w:szCs w:val="32"/>
          <w:shd w:val="clear" w:color="auto" w:fill="FFFFFF"/>
        </w:rPr>
        <w:t>表目标</w:t>
      </w:r>
      <w:proofErr w:type="gramEnd"/>
      <w:r>
        <w:rPr>
          <w:rFonts w:ascii="方正仿宋_GBK" w:eastAsia="方正仿宋_GBK" w:hAnsi="方正仿宋_GBK" w:cs="方正仿宋_GBK" w:hint="eastAsia"/>
          <w:sz w:val="32"/>
          <w:szCs w:val="32"/>
          <w:shd w:val="clear" w:color="auto" w:fill="FFFFFF"/>
        </w:rPr>
        <w:t>基本完成，项目绩效目标旨在保障本单位的整体正常运行，且在此基础上提高员工的工作满意度、群众的就诊满意度；提高基本公共卫生服务能力和服务范围；提高对辖区居民疾病就诊服务水平和服务能力。</w:t>
      </w:r>
    </w:p>
    <w:p w:rsidR="00B77B66" w:rsidRDefault="001D7392">
      <w:pPr>
        <w:pStyle w:val="a5"/>
        <w:numPr>
          <w:ilvl w:val="0"/>
          <w:numId w:val="1"/>
        </w:numPr>
        <w:spacing w:beforeAutospacing="0" w:afterAutospacing="0" w:line="560" w:lineRule="exact"/>
        <w:ind w:firstLineChars="200" w:firstLine="640"/>
        <w:rPr>
          <w:rFonts w:ascii="方正仿宋_GBK" w:eastAsia="方正仿宋_GBK" w:hAnsi="方正仿宋_GBK" w:cs="方正仿宋_GBK"/>
          <w:sz w:val="32"/>
          <w:szCs w:val="32"/>
          <w:shd w:val="clear" w:color="auto" w:fill="FFFFFF"/>
        </w:rPr>
      </w:pPr>
      <w:r>
        <w:rPr>
          <w:rStyle w:val="a6"/>
          <w:rFonts w:ascii="方正楷体_GBK" w:eastAsia="方正楷体_GBK" w:hAnsi="方正楷体_GBK" w:cs="方正楷体_GBK" w:hint="eastAsia"/>
          <w:b w:val="0"/>
          <w:bCs/>
          <w:sz w:val="32"/>
          <w:szCs w:val="32"/>
          <w:shd w:val="clear" w:color="auto" w:fill="FFFFFF"/>
        </w:rPr>
        <w:t>重点</w:t>
      </w:r>
      <w:r>
        <w:rPr>
          <w:rStyle w:val="a6"/>
          <w:rFonts w:ascii="方正楷体_GBK" w:eastAsia="方正楷体_GBK" w:hAnsi="方正楷体_GBK" w:cs="方正楷体_GBK" w:hint="eastAsia"/>
          <w:b w:val="0"/>
          <w:bCs/>
          <w:sz w:val="32"/>
          <w:szCs w:val="32"/>
          <w:shd w:val="clear" w:color="auto" w:fill="FFFFFF"/>
        </w:rPr>
        <w:t>绩效自评结果</w:t>
      </w:r>
    </w:p>
    <w:p w:rsidR="00B77B66" w:rsidRDefault="001D7392">
      <w:pPr>
        <w:pStyle w:val="a5"/>
        <w:spacing w:beforeAutospacing="0" w:afterAutospacing="0" w:line="560" w:lineRule="exact"/>
        <w:ind w:firstLineChars="200" w:firstLine="640"/>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hint="eastAsia"/>
          <w:sz w:val="32"/>
          <w:szCs w:val="32"/>
          <w:shd w:val="clear" w:color="auto" w:fill="FFFFFF"/>
        </w:rPr>
        <w:t>无重点绩效评价结果。</w:t>
      </w:r>
    </w:p>
    <w:p w:rsidR="00B77B66" w:rsidRDefault="001D7392">
      <w:pPr>
        <w:pStyle w:val="a5"/>
        <w:spacing w:beforeAutospacing="0" w:afterAutospacing="0" w:line="560" w:lineRule="exact"/>
        <w:ind w:firstLineChars="200" w:firstLine="640"/>
        <w:rPr>
          <w:rFonts w:ascii="方正黑体_GBK" w:eastAsia="方正黑体_GBK" w:hAnsi="方正黑体_GBK" w:cs="方正黑体_GBK"/>
          <w:sz w:val="32"/>
          <w:szCs w:val="32"/>
          <w:shd w:val="clear" w:color="auto" w:fill="FFFFFF"/>
        </w:rPr>
      </w:pPr>
      <w:r>
        <w:rPr>
          <w:rFonts w:ascii="方正黑体_GBK" w:eastAsia="方正黑体_GBK" w:hAnsi="方正黑体_GBK" w:cs="方正黑体_GBK" w:hint="eastAsia"/>
          <w:sz w:val="32"/>
          <w:szCs w:val="32"/>
          <w:shd w:val="clear" w:color="auto" w:fill="FFFFFF"/>
        </w:rPr>
        <w:t>六、专业名词解释</w:t>
      </w:r>
    </w:p>
    <w:p w:rsidR="00B77B66" w:rsidRDefault="001D7392">
      <w:pPr>
        <w:pStyle w:val="a5"/>
        <w:spacing w:beforeAutospacing="0" w:afterAutospacing="0" w:line="560" w:lineRule="exact"/>
        <w:ind w:firstLineChars="200" w:firstLine="640"/>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hint="eastAsia"/>
          <w:sz w:val="32"/>
          <w:szCs w:val="32"/>
          <w:shd w:val="clear" w:color="auto" w:fill="FFFFFF"/>
        </w:rPr>
        <w:t>（一）财政拨款收入：指本年度从本级财政部门取得的财政拨款，包括一般公共预算财政拨款和政府性基金预算财政拨款。</w:t>
      </w:r>
    </w:p>
    <w:p w:rsidR="00B77B66" w:rsidRDefault="001D7392">
      <w:pPr>
        <w:pStyle w:val="a5"/>
        <w:spacing w:beforeAutospacing="0" w:afterAutospacing="0" w:line="560" w:lineRule="exact"/>
        <w:ind w:firstLineChars="200" w:firstLine="640"/>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hint="eastAsia"/>
          <w:sz w:val="32"/>
          <w:szCs w:val="32"/>
          <w:shd w:val="clear" w:color="auto" w:fill="FFFFFF"/>
        </w:rPr>
        <w:t>（二）事业收入：指事业单位开展专业业务活动及其辅助活动取得的现金流入；事业单位收到的财政专户实际核拨的教育收费等资金在此反映。</w:t>
      </w:r>
    </w:p>
    <w:p w:rsidR="00B77B66" w:rsidRDefault="001D7392">
      <w:pPr>
        <w:pStyle w:val="a5"/>
        <w:spacing w:beforeAutospacing="0" w:afterAutospacing="0" w:line="560" w:lineRule="exact"/>
        <w:ind w:firstLineChars="200" w:firstLine="640"/>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hint="eastAsia"/>
          <w:sz w:val="32"/>
          <w:szCs w:val="32"/>
          <w:shd w:val="clear" w:color="auto" w:fill="FFFFFF"/>
        </w:rPr>
        <w:t>（三）经营收入：指事业单位在专业业务活动及其辅助活动之外开展非独立核算经营活动取得的现金流入。</w:t>
      </w:r>
    </w:p>
    <w:p w:rsidR="00B77B66" w:rsidRDefault="001D7392">
      <w:pPr>
        <w:pStyle w:val="a5"/>
        <w:spacing w:beforeAutospacing="0" w:afterAutospacing="0" w:line="560" w:lineRule="exact"/>
        <w:ind w:firstLineChars="200" w:firstLine="640"/>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hint="eastAsia"/>
          <w:sz w:val="32"/>
          <w:szCs w:val="32"/>
          <w:shd w:val="clear" w:color="auto" w:fill="FFFFFF"/>
        </w:rPr>
        <w:t>（四）其他收入：指单位取得的除“财政拨款收入”、“事业收入”、“经营收入”等以外的收入，包括未纳入财政预算或财政专户管理的投资收益、银行存款利息收入、租金收入、捐赠收入，现金盘盈收入、存货盘盈收入、收回已核销的</w:t>
      </w:r>
      <w:r>
        <w:rPr>
          <w:rFonts w:ascii="方正仿宋_GBK" w:eastAsia="方正仿宋_GBK" w:hAnsi="方正仿宋_GBK" w:cs="方正仿宋_GBK" w:hint="eastAsia"/>
          <w:sz w:val="32"/>
          <w:szCs w:val="32"/>
          <w:shd w:val="clear" w:color="auto" w:fill="FFFFFF"/>
        </w:rPr>
        <w:lastRenderedPageBreak/>
        <w:t>应收及预付款项、无法偿付的应付及预收款项等。各单位从本级财政部门以外的同级单位取得的经费、从非本级财政部门取得的经费，以及行政单位收到的财政专户管理资金反映在本项内。</w:t>
      </w:r>
    </w:p>
    <w:p w:rsidR="00B77B66" w:rsidRDefault="001D7392">
      <w:pPr>
        <w:pStyle w:val="a5"/>
        <w:spacing w:beforeAutospacing="0" w:afterAutospacing="0" w:line="560" w:lineRule="exact"/>
        <w:ind w:firstLineChars="200" w:firstLine="640"/>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hint="eastAsia"/>
          <w:sz w:val="32"/>
          <w:szCs w:val="32"/>
          <w:shd w:val="clear" w:color="auto" w:fill="FFFFFF"/>
        </w:rPr>
        <w:t>（五）使用非财政拨款结余：指单位在当</w:t>
      </w:r>
      <w:r>
        <w:rPr>
          <w:rFonts w:ascii="方正仿宋_GBK" w:eastAsia="方正仿宋_GBK" w:hAnsi="方正仿宋_GBK" w:cs="方正仿宋_GBK" w:hint="eastAsia"/>
          <w:sz w:val="32"/>
          <w:szCs w:val="32"/>
          <w:shd w:val="clear" w:color="auto" w:fill="FFFFFF"/>
        </w:rPr>
        <w:t>年的“财政拨款收入”、“事业收入”、“经营收入”、“其他收入”等不足以安排当年支出的情况下，使用以前年度积累的非财政拨款结余弥补本年度收支缺口的资金。</w:t>
      </w:r>
    </w:p>
    <w:p w:rsidR="00B77B66" w:rsidRDefault="001D7392">
      <w:pPr>
        <w:pStyle w:val="a5"/>
        <w:spacing w:beforeAutospacing="0" w:afterAutospacing="0" w:line="560" w:lineRule="exact"/>
        <w:ind w:firstLineChars="200" w:firstLine="640"/>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hint="eastAsia"/>
          <w:sz w:val="32"/>
          <w:szCs w:val="32"/>
          <w:shd w:val="clear" w:color="auto" w:fill="FFFFFF"/>
        </w:rPr>
        <w:t>（六）年初结转和结余：指单位上年结转本年使用的基本支出结转、项目支出结转和结余、经营结余。</w:t>
      </w:r>
    </w:p>
    <w:p w:rsidR="00B77B66" w:rsidRDefault="001D7392">
      <w:pPr>
        <w:pStyle w:val="a5"/>
        <w:spacing w:beforeAutospacing="0" w:afterAutospacing="0" w:line="560" w:lineRule="exact"/>
        <w:ind w:firstLineChars="200" w:firstLine="640"/>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hint="eastAsia"/>
          <w:sz w:val="32"/>
          <w:szCs w:val="32"/>
          <w:shd w:val="clear" w:color="auto" w:fill="FFFFFF"/>
        </w:rPr>
        <w:t>（七）结余分配：指单位按照国家有关规定，缴纳所得税、提取专用基金、转入非财政拨款结余等当年结余的分配情况。</w:t>
      </w:r>
    </w:p>
    <w:p w:rsidR="00B77B66" w:rsidRDefault="001D7392">
      <w:pPr>
        <w:pStyle w:val="a5"/>
        <w:spacing w:beforeAutospacing="0" w:afterAutospacing="0" w:line="560" w:lineRule="exact"/>
        <w:ind w:firstLineChars="200" w:firstLine="640"/>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hint="eastAsia"/>
          <w:sz w:val="32"/>
          <w:szCs w:val="32"/>
          <w:shd w:val="clear" w:color="auto" w:fill="FFFFFF"/>
        </w:rPr>
        <w:t>（八）年末结转和结余：指单位结转下年的基本支出结转、项目支出结转和结余、经营结余。</w:t>
      </w:r>
    </w:p>
    <w:p w:rsidR="00B77B66" w:rsidRDefault="001D7392">
      <w:pPr>
        <w:pStyle w:val="a5"/>
        <w:spacing w:beforeAutospacing="0" w:afterAutospacing="0" w:line="560" w:lineRule="exact"/>
        <w:ind w:firstLineChars="200" w:firstLine="640"/>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hint="eastAsia"/>
          <w:sz w:val="32"/>
          <w:szCs w:val="32"/>
          <w:shd w:val="clear" w:color="auto" w:fill="FFFFFF"/>
        </w:rPr>
        <w:t>（九）基本支出：指为保障机构正常运转、完成日常工作任务而发生的人员经费和公用</w:t>
      </w:r>
      <w:r>
        <w:rPr>
          <w:rFonts w:ascii="方正仿宋_GBK" w:eastAsia="方正仿宋_GBK" w:hAnsi="方正仿宋_GBK" w:cs="方正仿宋_GBK" w:hint="eastAsia"/>
          <w:sz w:val="32"/>
          <w:szCs w:val="32"/>
          <w:shd w:val="clear" w:color="auto" w:fill="FFFFFF"/>
        </w:rPr>
        <w:t>经费。其中：人员经费指政府收支分类经济科目中的“工资福利支出”和“对个人和家庭的补助”；公用经费指政府收支分类经济科目中除“工资福利支出”和“对个人和家庭的补助”外的其他支出。</w:t>
      </w:r>
    </w:p>
    <w:p w:rsidR="00B77B66" w:rsidRDefault="001D7392">
      <w:pPr>
        <w:pStyle w:val="a5"/>
        <w:spacing w:beforeAutospacing="0" w:afterAutospacing="0" w:line="560" w:lineRule="exact"/>
        <w:ind w:firstLineChars="200" w:firstLine="640"/>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hint="eastAsia"/>
          <w:sz w:val="32"/>
          <w:szCs w:val="32"/>
          <w:shd w:val="clear" w:color="auto" w:fill="FFFFFF"/>
        </w:rPr>
        <w:t>（十）项目支出：指在基本支出之外为完成特定行政任务和事业发展目标所发生的支出。</w:t>
      </w:r>
    </w:p>
    <w:p w:rsidR="00B77B66" w:rsidRDefault="001D7392">
      <w:pPr>
        <w:pStyle w:val="a5"/>
        <w:spacing w:beforeAutospacing="0" w:afterAutospacing="0" w:line="560" w:lineRule="exact"/>
        <w:ind w:firstLineChars="200" w:firstLine="640"/>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hint="eastAsia"/>
          <w:sz w:val="32"/>
          <w:szCs w:val="32"/>
          <w:shd w:val="clear" w:color="auto" w:fill="FFFFFF"/>
        </w:rPr>
        <w:lastRenderedPageBreak/>
        <w:t>（十一）经营支出：指事业单位在专业业务活动及其辅助活动之外开展非独立核算经营活动发生的支出。</w:t>
      </w:r>
    </w:p>
    <w:p w:rsidR="00B77B66" w:rsidRDefault="001D7392">
      <w:pPr>
        <w:pStyle w:val="a5"/>
        <w:spacing w:beforeAutospacing="0" w:afterAutospacing="0" w:line="560" w:lineRule="exact"/>
        <w:ind w:firstLineChars="200" w:firstLine="640"/>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hint="eastAsia"/>
          <w:sz w:val="32"/>
          <w:szCs w:val="32"/>
          <w:shd w:val="clear" w:color="auto" w:fill="FFFFFF"/>
        </w:rPr>
        <w:t>（十二）“三公”经费：指用财政拨款安排的因公出国（境）费、公务用车购置及运行维护费、公务接待费。其中，因公出国（境）</w:t>
      </w:r>
      <w:proofErr w:type="gramStart"/>
      <w:r>
        <w:rPr>
          <w:rFonts w:ascii="方正仿宋_GBK" w:eastAsia="方正仿宋_GBK" w:hAnsi="方正仿宋_GBK" w:cs="方正仿宋_GBK" w:hint="eastAsia"/>
          <w:sz w:val="32"/>
          <w:szCs w:val="32"/>
          <w:shd w:val="clear" w:color="auto" w:fill="FFFFFF"/>
        </w:rPr>
        <w:t>费反映</w:t>
      </w:r>
      <w:proofErr w:type="gramEnd"/>
      <w:r>
        <w:rPr>
          <w:rFonts w:ascii="方正仿宋_GBK" w:eastAsia="方正仿宋_GBK" w:hAnsi="方正仿宋_GBK" w:cs="方正仿宋_GBK" w:hint="eastAsia"/>
          <w:sz w:val="32"/>
          <w:szCs w:val="32"/>
          <w:shd w:val="clear" w:color="auto" w:fill="FFFFFF"/>
        </w:rPr>
        <w:t>单位公务出国（境）的国际旅费、国外城市</w:t>
      </w:r>
      <w:r>
        <w:rPr>
          <w:rFonts w:ascii="方正仿宋_GBK" w:eastAsia="方正仿宋_GBK" w:hAnsi="方正仿宋_GBK" w:cs="方正仿宋_GBK" w:hint="eastAsia"/>
          <w:sz w:val="32"/>
          <w:szCs w:val="32"/>
          <w:shd w:val="clear" w:color="auto" w:fill="FFFFFF"/>
        </w:rPr>
        <w:t>间交通费、住宿费、伙食费、培训费、公杂费等支出；公务用车购置</w:t>
      </w:r>
      <w:proofErr w:type="gramStart"/>
      <w:r>
        <w:rPr>
          <w:rFonts w:ascii="方正仿宋_GBK" w:eastAsia="方正仿宋_GBK" w:hAnsi="方正仿宋_GBK" w:cs="方正仿宋_GBK" w:hint="eastAsia"/>
          <w:sz w:val="32"/>
          <w:szCs w:val="32"/>
          <w:shd w:val="clear" w:color="auto" w:fill="FFFFFF"/>
        </w:rPr>
        <w:t>费反映</w:t>
      </w:r>
      <w:proofErr w:type="gramEnd"/>
      <w:r>
        <w:rPr>
          <w:rFonts w:ascii="方正仿宋_GBK" w:eastAsia="方正仿宋_GBK" w:hAnsi="方正仿宋_GBK" w:cs="方正仿宋_GBK" w:hint="eastAsia"/>
          <w:sz w:val="32"/>
          <w:szCs w:val="32"/>
          <w:shd w:val="clear" w:color="auto" w:fill="FFFFFF"/>
        </w:rPr>
        <w:t>单位公务用车购置支出（</w:t>
      </w:r>
      <w:proofErr w:type="gramStart"/>
      <w:r>
        <w:rPr>
          <w:rFonts w:ascii="方正仿宋_GBK" w:eastAsia="方正仿宋_GBK" w:hAnsi="方正仿宋_GBK" w:cs="方正仿宋_GBK" w:hint="eastAsia"/>
          <w:sz w:val="32"/>
          <w:szCs w:val="32"/>
          <w:shd w:val="clear" w:color="auto" w:fill="FFFFFF"/>
        </w:rPr>
        <w:t>含车辆</w:t>
      </w:r>
      <w:proofErr w:type="gramEnd"/>
      <w:r>
        <w:rPr>
          <w:rFonts w:ascii="方正仿宋_GBK" w:eastAsia="方正仿宋_GBK" w:hAnsi="方正仿宋_GBK" w:cs="方正仿宋_GBK" w:hint="eastAsia"/>
          <w:sz w:val="32"/>
          <w:szCs w:val="32"/>
          <w:shd w:val="clear" w:color="auto" w:fill="FFFFFF"/>
        </w:rPr>
        <w:t>购置税）；公务用车运行维护费反映单位按规定保留的公务用车燃料费、维修费、过路过桥费、保险费、安全奖励费用等支出；公务接待</w:t>
      </w:r>
      <w:proofErr w:type="gramStart"/>
      <w:r>
        <w:rPr>
          <w:rFonts w:ascii="方正仿宋_GBK" w:eastAsia="方正仿宋_GBK" w:hAnsi="方正仿宋_GBK" w:cs="方正仿宋_GBK" w:hint="eastAsia"/>
          <w:sz w:val="32"/>
          <w:szCs w:val="32"/>
          <w:shd w:val="clear" w:color="auto" w:fill="FFFFFF"/>
        </w:rPr>
        <w:t>费反映</w:t>
      </w:r>
      <w:proofErr w:type="gramEnd"/>
      <w:r>
        <w:rPr>
          <w:rFonts w:ascii="方正仿宋_GBK" w:eastAsia="方正仿宋_GBK" w:hAnsi="方正仿宋_GBK" w:cs="方正仿宋_GBK" w:hint="eastAsia"/>
          <w:sz w:val="32"/>
          <w:szCs w:val="32"/>
          <w:shd w:val="clear" w:color="auto" w:fill="FFFFFF"/>
        </w:rPr>
        <w:t>单位按规定开支的各类公务接待（含外宾接待）支出。</w:t>
      </w:r>
    </w:p>
    <w:p w:rsidR="00B77B66" w:rsidRDefault="001D7392">
      <w:pPr>
        <w:pStyle w:val="a5"/>
        <w:spacing w:beforeAutospacing="0" w:afterAutospacing="0" w:line="560" w:lineRule="exact"/>
        <w:ind w:firstLineChars="200" w:firstLine="640"/>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hint="eastAsia"/>
          <w:sz w:val="32"/>
          <w:szCs w:val="32"/>
          <w:shd w:val="clear" w:color="auto" w:fill="FFFFFF"/>
        </w:rPr>
        <w:t>（十三）机关运行经费：为保障行政单位（含参照公务员法管理的事业单位）运行用于购买货物和服务等的各项公用经费，包括办公及印刷费、邮电费、差旅费、会议费、福利费、日常维护费、专用材料及一般设备购置费、办公用房水电费、办公用房取暖费、办公用房物业管</w:t>
      </w:r>
      <w:r>
        <w:rPr>
          <w:rFonts w:ascii="方正仿宋_GBK" w:eastAsia="方正仿宋_GBK" w:hAnsi="方正仿宋_GBK" w:cs="方正仿宋_GBK" w:hint="eastAsia"/>
          <w:sz w:val="32"/>
          <w:szCs w:val="32"/>
          <w:shd w:val="clear" w:color="auto" w:fill="FFFFFF"/>
        </w:rPr>
        <w:t>理费、公务用车运行维护费以及其他费用。</w:t>
      </w:r>
    </w:p>
    <w:p w:rsidR="00B77B66" w:rsidRDefault="001D7392">
      <w:pPr>
        <w:pStyle w:val="a5"/>
        <w:spacing w:beforeAutospacing="0" w:afterAutospacing="0" w:line="560" w:lineRule="exact"/>
        <w:ind w:firstLineChars="200" w:firstLine="640"/>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hint="eastAsia"/>
          <w:sz w:val="32"/>
          <w:szCs w:val="32"/>
          <w:shd w:val="clear" w:color="auto" w:fill="FFFFFF"/>
        </w:rPr>
        <w:t>（十四）工资福利支出（支出经济分类科目类级）：反映单位开支的在职职工和编制</w:t>
      </w:r>
      <w:proofErr w:type="gramStart"/>
      <w:r>
        <w:rPr>
          <w:rFonts w:ascii="方正仿宋_GBK" w:eastAsia="方正仿宋_GBK" w:hAnsi="方正仿宋_GBK" w:cs="方正仿宋_GBK" w:hint="eastAsia"/>
          <w:sz w:val="32"/>
          <w:szCs w:val="32"/>
          <w:shd w:val="clear" w:color="auto" w:fill="FFFFFF"/>
        </w:rPr>
        <w:t>外长期</w:t>
      </w:r>
      <w:proofErr w:type="gramEnd"/>
      <w:r>
        <w:rPr>
          <w:rFonts w:ascii="方正仿宋_GBK" w:eastAsia="方正仿宋_GBK" w:hAnsi="方正仿宋_GBK" w:cs="方正仿宋_GBK" w:hint="eastAsia"/>
          <w:sz w:val="32"/>
          <w:szCs w:val="32"/>
          <w:shd w:val="clear" w:color="auto" w:fill="FFFFFF"/>
        </w:rPr>
        <w:t>聘用人员的各类劳动报酬，以及为上述人员缴纳的各项社会保险费等。</w:t>
      </w:r>
    </w:p>
    <w:p w:rsidR="00B77B66" w:rsidRDefault="001D7392">
      <w:pPr>
        <w:pStyle w:val="a5"/>
        <w:spacing w:beforeAutospacing="0" w:afterAutospacing="0" w:line="560" w:lineRule="exact"/>
        <w:ind w:firstLineChars="200" w:firstLine="640"/>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hint="eastAsia"/>
          <w:sz w:val="32"/>
          <w:szCs w:val="32"/>
          <w:shd w:val="clear" w:color="auto" w:fill="FFFFFF"/>
        </w:rPr>
        <w:t>（十五）商品和服务支出（支出经济分类科目类级）：反映单位购买商品和服务的支出（不包括用于购置固定资产的支出、战略性和应急储备支出）。</w:t>
      </w:r>
    </w:p>
    <w:p w:rsidR="00B77B66" w:rsidRDefault="001D7392">
      <w:pPr>
        <w:pStyle w:val="a5"/>
        <w:spacing w:beforeAutospacing="0" w:afterAutospacing="0" w:line="560" w:lineRule="exact"/>
        <w:ind w:firstLineChars="200" w:firstLine="640"/>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hint="eastAsia"/>
          <w:sz w:val="32"/>
          <w:szCs w:val="32"/>
          <w:shd w:val="clear" w:color="auto" w:fill="FFFFFF"/>
        </w:rPr>
        <w:lastRenderedPageBreak/>
        <w:t>（十六）对个人和家庭的补助（支出经济分类科目类级）：反映用于对个人和家庭的补助支出。</w:t>
      </w:r>
    </w:p>
    <w:p w:rsidR="00B77B66" w:rsidRDefault="001D7392">
      <w:pPr>
        <w:pStyle w:val="a5"/>
        <w:spacing w:beforeAutospacing="0" w:afterAutospacing="0" w:line="560" w:lineRule="exact"/>
        <w:ind w:firstLineChars="200" w:firstLine="640"/>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hint="eastAsia"/>
          <w:sz w:val="32"/>
          <w:szCs w:val="32"/>
          <w:shd w:val="clear" w:color="auto" w:fill="FFFFFF"/>
        </w:rPr>
        <w:t>（十七）其他资本性支出（支出经济分类科目类级）：反映</w:t>
      </w:r>
      <w:proofErr w:type="gramStart"/>
      <w:r>
        <w:rPr>
          <w:rFonts w:ascii="方正仿宋_GBK" w:eastAsia="方正仿宋_GBK" w:hAnsi="方正仿宋_GBK" w:cs="方正仿宋_GBK" w:hint="eastAsia"/>
          <w:sz w:val="32"/>
          <w:szCs w:val="32"/>
          <w:shd w:val="clear" w:color="auto" w:fill="FFFFFF"/>
        </w:rPr>
        <w:t>非各级</w:t>
      </w:r>
      <w:proofErr w:type="gramEnd"/>
      <w:r>
        <w:rPr>
          <w:rFonts w:ascii="方正仿宋_GBK" w:eastAsia="方正仿宋_GBK" w:hAnsi="方正仿宋_GBK" w:cs="方正仿宋_GBK" w:hint="eastAsia"/>
          <w:sz w:val="32"/>
          <w:szCs w:val="32"/>
          <w:shd w:val="clear" w:color="auto" w:fill="FFFFFF"/>
        </w:rPr>
        <w:t>发展与改革部门集中安排的用于购置固定资产、战略性和</w:t>
      </w:r>
      <w:r>
        <w:rPr>
          <w:rFonts w:ascii="方正仿宋_GBK" w:eastAsia="方正仿宋_GBK" w:hAnsi="方正仿宋_GBK" w:cs="方正仿宋_GBK" w:hint="eastAsia"/>
          <w:sz w:val="32"/>
          <w:szCs w:val="32"/>
          <w:shd w:val="clear" w:color="auto" w:fill="FFFFFF"/>
        </w:rPr>
        <w:t>应急性储备、土地和无形资产，以及构建基础设施、大型修缮和财政支持企业更新改造所发生的支出。</w:t>
      </w:r>
    </w:p>
    <w:p w:rsidR="00B77B66" w:rsidRDefault="001D7392">
      <w:pPr>
        <w:pStyle w:val="a5"/>
        <w:spacing w:beforeAutospacing="0" w:afterAutospacing="0" w:line="560" w:lineRule="exact"/>
        <w:ind w:firstLineChars="200" w:firstLine="640"/>
        <w:rPr>
          <w:rFonts w:ascii="方正黑体_GBK" w:eastAsia="方正黑体_GBK" w:hAnsi="方正黑体_GBK" w:cs="方正黑体_GBK"/>
          <w:sz w:val="32"/>
          <w:szCs w:val="32"/>
          <w:shd w:val="clear" w:color="auto" w:fill="FFFFFF"/>
        </w:rPr>
      </w:pPr>
      <w:r>
        <w:rPr>
          <w:rFonts w:ascii="方正黑体_GBK" w:eastAsia="方正黑体_GBK" w:hAnsi="方正黑体_GBK" w:cs="方正黑体_GBK" w:hint="eastAsia"/>
          <w:sz w:val="32"/>
          <w:szCs w:val="32"/>
          <w:shd w:val="clear" w:color="auto" w:fill="FFFFFF"/>
        </w:rPr>
        <w:t>七、决算公开联系方式及信息反馈渠道</w:t>
      </w:r>
    </w:p>
    <w:p w:rsidR="00B77B66" w:rsidRDefault="001D7392">
      <w:pPr>
        <w:pStyle w:val="a5"/>
        <w:spacing w:beforeAutospacing="0" w:afterAutospacing="0" w:line="560" w:lineRule="exact"/>
        <w:ind w:firstLineChars="200" w:firstLine="640"/>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hint="eastAsia"/>
          <w:sz w:val="32"/>
          <w:szCs w:val="32"/>
          <w:shd w:val="clear" w:color="auto" w:fill="FFFFFF"/>
        </w:rPr>
        <w:t>本单位决算公开信息反馈和联系方式：</w:t>
      </w:r>
      <w:r>
        <w:rPr>
          <w:rFonts w:ascii="方正仿宋_GBK" w:eastAsia="方正仿宋_GBK" w:hAnsi="方正仿宋_GBK" w:cs="方正仿宋_GBK" w:hint="eastAsia"/>
          <w:sz w:val="32"/>
          <w:szCs w:val="32"/>
          <w:shd w:val="clear" w:color="auto" w:fill="FFFFFF"/>
        </w:rPr>
        <w:t xml:space="preserve"> 023-</w:t>
      </w:r>
      <w:r>
        <w:rPr>
          <w:rFonts w:ascii="方正仿宋_GBK" w:eastAsia="方正仿宋_GBK" w:hAnsi="方正仿宋_GBK" w:cs="方正仿宋_GBK" w:hint="eastAsia"/>
          <w:sz w:val="32"/>
          <w:szCs w:val="32"/>
          <w:shd w:val="clear" w:color="auto" w:fill="FFFFFF"/>
        </w:rPr>
        <w:t>65004561</w:t>
      </w:r>
    </w:p>
    <w:p w:rsidR="00B77B66" w:rsidRDefault="00B77B66">
      <w:pPr>
        <w:pStyle w:val="a5"/>
        <w:spacing w:beforeAutospacing="0" w:afterAutospacing="0" w:line="560" w:lineRule="exact"/>
        <w:ind w:firstLineChars="200" w:firstLine="640"/>
        <w:rPr>
          <w:rFonts w:ascii="方正仿宋_GBK" w:eastAsia="方正仿宋_GBK" w:hAnsi="方正仿宋_GBK" w:cs="方正仿宋_GBK"/>
          <w:sz w:val="32"/>
          <w:szCs w:val="32"/>
          <w:shd w:val="clear" w:color="auto" w:fill="FFFFFF"/>
        </w:rPr>
      </w:pPr>
    </w:p>
    <w:sectPr w:rsidR="00B77B66" w:rsidSect="003B485D">
      <w:footerReference w:type="default" r:id="rId9"/>
      <w:pgSz w:w="11915" w:h="16851"/>
      <w:pgMar w:top="2098" w:right="1531" w:bottom="1985" w:left="1531" w:header="851" w:footer="992" w:gutter="0"/>
      <w:cols w:space="0"/>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7392" w:rsidRDefault="001D7392">
      <w:r>
        <w:separator/>
      </w:r>
    </w:p>
  </w:endnote>
  <w:endnote w:type="continuationSeparator" w:id="0">
    <w:p w:rsidR="001D7392" w:rsidRDefault="001D7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黑体_GBK">
    <w:altName w:val="微软雅黑"/>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B66" w:rsidRDefault="001D7392">
    <w:pPr>
      <w:pStyle w:val="a3"/>
    </w:pPr>
    <w:r>
      <w:rPr>
        <w:noProof/>
      </w:rPr>
      <mc:AlternateContent>
        <mc:Choice Requires="wps">
          <w:drawing>
            <wp:anchor distT="0" distB="0" distL="114300" distR="114300" simplePos="0" relativeHeight="251659264" behindDoc="0" locked="0" layoutInCell="1" allowOverlap="1" wp14:anchorId="1665C014" wp14:editId="58867A02">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B77B66" w:rsidRDefault="001D7392">
                          <w:pPr>
                            <w:pStyle w:val="a3"/>
                            <w:rPr>
                              <w:rFonts w:cstheme="minorEastAsia"/>
                              <w:sz w:val="28"/>
                              <w:szCs w:val="28"/>
                            </w:rPr>
                          </w:pPr>
                          <w:r>
                            <w:rPr>
                              <w:rFonts w:cstheme="minorEastAsia" w:hint="eastAsia"/>
                              <w:sz w:val="28"/>
                              <w:szCs w:val="28"/>
                            </w:rPr>
                            <w:t>—</w:t>
                          </w:r>
                          <w:r>
                            <w:rPr>
                              <w:rFonts w:cstheme="minorEastAsia" w:hint="eastAsia"/>
                              <w:sz w:val="28"/>
                              <w:szCs w:val="28"/>
                            </w:rPr>
                            <w:t xml:space="preserve"> </w:t>
                          </w:r>
                          <w:r>
                            <w:rPr>
                              <w:rFonts w:cstheme="minorEastAsia" w:hint="eastAsia"/>
                              <w:sz w:val="28"/>
                              <w:szCs w:val="28"/>
                            </w:rPr>
                            <w:fldChar w:fldCharType="begin"/>
                          </w:r>
                          <w:r>
                            <w:rPr>
                              <w:rFonts w:cstheme="minorEastAsia" w:hint="eastAsia"/>
                              <w:sz w:val="28"/>
                              <w:szCs w:val="28"/>
                            </w:rPr>
                            <w:instrText xml:space="preserve"> PAGE  \* MERGEFORMAT </w:instrText>
                          </w:r>
                          <w:r>
                            <w:rPr>
                              <w:rFonts w:cstheme="minorEastAsia" w:hint="eastAsia"/>
                              <w:sz w:val="28"/>
                              <w:szCs w:val="28"/>
                            </w:rPr>
                            <w:fldChar w:fldCharType="separate"/>
                          </w:r>
                          <w:r w:rsidR="007C33DB">
                            <w:rPr>
                              <w:rFonts w:cstheme="minorEastAsia"/>
                              <w:noProof/>
                              <w:sz w:val="28"/>
                              <w:szCs w:val="28"/>
                            </w:rPr>
                            <w:t>9</w:t>
                          </w:r>
                          <w:r>
                            <w:rPr>
                              <w:rFonts w:cstheme="minorEastAsia" w:hint="eastAsia"/>
                              <w:sz w:val="28"/>
                              <w:szCs w:val="28"/>
                            </w:rPr>
                            <w:fldChar w:fldCharType="end"/>
                          </w:r>
                          <w:r>
                            <w:rPr>
                              <w:rFonts w:cstheme="minorEastAsia" w:hint="eastAsia"/>
                              <w:sz w:val="28"/>
                              <w:szCs w:val="28"/>
                            </w:rPr>
                            <w:t xml:space="preserve"> </w:t>
                          </w:r>
                          <w:r>
                            <w:rPr>
                              <w:rFonts w:cstheme="minorEastAsia" w:hint="eastAsia"/>
                              <w:sz w:val="28"/>
                              <w:szCs w:val="28"/>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92.8pt;margin-top:0;width:2in;height:2in;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B77B66" w:rsidRDefault="001D7392">
                    <w:pPr>
                      <w:pStyle w:val="a3"/>
                      <w:rPr>
                        <w:rFonts w:cstheme="minorEastAsia"/>
                        <w:sz w:val="28"/>
                        <w:szCs w:val="28"/>
                      </w:rPr>
                    </w:pPr>
                    <w:r>
                      <w:rPr>
                        <w:rFonts w:cstheme="minorEastAsia" w:hint="eastAsia"/>
                        <w:sz w:val="28"/>
                        <w:szCs w:val="28"/>
                      </w:rPr>
                      <w:t>—</w:t>
                    </w:r>
                    <w:r>
                      <w:rPr>
                        <w:rFonts w:cstheme="minorEastAsia" w:hint="eastAsia"/>
                        <w:sz w:val="28"/>
                        <w:szCs w:val="28"/>
                      </w:rPr>
                      <w:t xml:space="preserve"> </w:t>
                    </w:r>
                    <w:r>
                      <w:rPr>
                        <w:rFonts w:cstheme="minorEastAsia" w:hint="eastAsia"/>
                        <w:sz w:val="28"/>
                        <w:szCs w:val="28"/>
                      </w:rPr>
                      <w:fldChar w:fldCharType="begin"/>
                    </w:r>
                    <w:r>
                      <w:rPr>
                        <w:rFonts w:cstheme="minorEastAsia" w:hint="eastAsia"/>
                        <w:sz w:val="28"/>
                        <w:szCs w:val="28"/>
                      </w:rPr>
                      <w:instrText xml:space="preserve"> PAGE  \* MERGEFORMAT </w:instrText>
                    </w:r>
                    <w:r>
                      <w:rPr>
                        <w:rFonts w:cstheme="minorEastAsia" w:hint="eastAsia"/>
                        <w:sz w:val="28"/>
                        <w:szCs w:val="28"/>
                      </w:rPr>
                      <w:fldChar w:fldCharType="separate"/>
                    </w:r>
                    <w:r w:rsidR="007C33DB">
                      <w:rPr>
                        <w:rFonts w:cstheme="minorEastAsia"/>
                        <w:noProof/>
                        <w:sz w:val="28"/>
                        <w:szCs w:val="28"/>
                      </w:rPr>
                      <w:t>9</w:t>
                    </w:r>
                    <w:r>
                      <w:rPr>
                        <w:rFonts w:cstheme="minorEastAsia" w:hint="eastAsia"/>
                        <w:sz w:val="28"/>
                        <w:szCs w:val="28"/>
                      </w:rPr>
                      <w:fldChar w:fldCharType="end"/>
                    </w:r>
                    <w:r>
                      <w:rPr>
                        <w:rFonts w:cstheme="minorEastAsia" w:hint="eastAsia"/>
                        <w:sz w:val="28"/>
                        <w:szCs w:val="28"/>
                      </w:rPr>
                      <w:t xml:space="preserve"> </w:t>
                    </w:r>
                    <w:r>
                      <w:rPr>
                        <w:rFonts w:cstheme="minorEastAsia" w:hint="eastAsia"/>
                        <w:sz w:val="28"/>
                        <w:szCs w:val="28"/>
                      </w:rPr>
                      <w:t>—</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7392" w:rsidRDefault="001D7392">
      <w:r>
        <w:separator/>
      </w:r>
    </w:p>
  </w:footnote>
  <w:footnote w:type="continuationSeparator" w:id="0">
    <w:p w:rsidR="001D7392" w:rsidRDefault="001D73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4EDB97"/>
    <w:multiLevelType w:val="singleLevel"/>
    <w:tmpl w:val="574EDB97"/>
    <w:lvl w:ilvl="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4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JjMmMwOTM5NmMyNTllYmU3MTY4ODg3MDgzOWZmYjEifQ=="/>
  </w:docVars>
  <w:rsids>
    <w:rsidRoot w:val="00B77B66"/>
    <w:rsid w:val="001D7392"/>
    <w:rsid w:val="003B485D"/>
    <w:rsid w:val="00761B9A"/>
    <w:rsid w:val="007C33DB"/>
    <w:rsid w:val="00B77B66"/>
    <w:rsid w:val="032E24D1"/>
    <w:rsid w:val="0385757B"/>
    <w:rsid w:val="1E4A2468"/>
    <w:rsid w:val="27E5398D"/>
    <w:rsid w:val="27F07987"/>
    <w:rsid w:val="29F84236"/>
    <w:rsid w:val="2B2C33CC"/>
    <w:rsid w:val="31CC1477"/>
    <w:rsid w:val="35661288"/>
    <w:rsid w:val="3D820C29"/>
    <w:rsid w:val="3DE3692E"/>
    <w:rsid w:val="3F06588A"/>
    <w:rsid w:val="3F9818D6"/>
    <w:rsid w:val="3FC01EDD"/>
    <w:rsid w:val="3FD17DE4"/>
    <w:rsid w:val="40094B1C"/>
    <w:rsid w:val="43442640"/>
    <w:rsid w:val="45C76CD8"/>
    <w:rsid w:val="46402F18"/>
    <w:rsid w:val="46684B5F"/>
    <w:rsid w:val="48DD1914"/>
    <w:rsid w:val="4BE62111"/>
    <w:rsid w:val="4F403BD7"/>
    <w:rsid w:val="58166916"/>
    <w:rsid w:val="598A773A"/>
    <w:rsid w:val="60B56212"/>
    <w:rsid w:val="68A81404"/>
    <w:rsid w:val="6D1823FF"/>
    <w:rsid w:val="6F0155A2"/>
    <w:rsid w:val="74682743"/>
    <w:rsid w:val="777864CD"/>
    <w:rsid w:val="78C44AD2"/>
    <w:rsid w:val="797D7F1B"/>
    <w:rsid w:val="7B737828"/>
    <w:rsid w:val="7D293B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Preformatted"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asciiTheme="minorEastAsia" w:eastAsiaTheme="minorEastAsia" w:hAnsiTheme="minorEastAsia"/>
      <w:sz w:val="24"/>
      <w:szCs w:val="24"/>
    </w:rPr>
  </w:style>
  <w:style w:type="paragraph" w:styleId="1">
    <w:name w:val="heading 1"/>
    <w:basedOn w:val="a"/>
    <w:next w:val="a"/>
    <w:qFormat/>
    <w:pPr>
      <w:spacing w:beforeAutospacing="1" w:afterAutospacing="1"/>
      <w:outlineLvl w:val="0"/>
    </w:pPr>
    <w:rPr>
      <w:rFonts w:ascii="宋体" w:eastAsia="宋体" w:hAnsi="宋体" w:hint="eastAsia"/>
      <w:b/>
      <w:bCs/>
      <w:kern w:val="44"/>
      <w:sz w:val="48"/>
      <w:szCs w:val="48"/>
    </w:rPr>
  </w:style>
  <w:style w:type="paragraph" w:styleId="2">
    <w:name w:val="heading 2"/>
    <w:basedOn w:val="a"/>
    <w:next w:val="a"/>
    <w:semiHidden/>
    <w:unhideWhenUsed/>
    <w:qFormat/>
    <w:pPr>
      <w:spacing w:beforeAutospacing="1" w:afterAutospacing="1"/>
      <w:outlineLvl w:val="1"/>
    </w:pPr>
    <w:rPr>
      <w:rFonts w:ascii="宋体" w:eastAsia="宋体" w:hAnsi="宋体" w:hint="eastAsia"/>
      <w:b/>
      <w:bCs/>
      <w:sz w:val="36"/>
      <w:szCs w:val="36"/>
    </w:rPr>
  </w:style>
  <w:style w:type="paragraph" w:styleId="3">
    <w:name w:val="heading 3"/>
    <w:basedOn w:val="a"/>
    <w:next w:val="a"/>
    <w:semiHidden/>
    <w:unhideWhenUsed/>
    <w:qFormat/>
    <w:pPr>
      <w:spacing w:beforeAutospacing="1" w:afterAutospacing="1"/>
      <w:outlineLvl w:val="2"/>
    </w:pPr>
    <w:rPr>
      <w:rFonts w:ascii="宋体" w:eastAsia="宋体" w:hAnsi="宋体" w:hint="eastAsia"/>
      <w:b/>
      <w:bCs/>
      <w:sz w:val="27"/>
      <w:szCs w:val="27"/>
    </w:rPr>
  </w:style>
  <w:style w:type="paragraph" w:styleId="4">
    <w:name w:val="heading 4"/>
    <w:basedOn w:val="a"/>
    <w:next w:val="a"/>
    <w:semiHidden/>
    <w:unhideWhenUsed/>
    <w:qFormat/>
    <w:pPr>
      <w:spacing w:beforeAutospacing="1" w:afterAutospacing="1"/>
      <w:outlineLvl w:val="3"/>
    </w:pPr>
    <w:rPr>
      <w:rFonts w:ascii="宋体" w:eastAsia="宋体" w:hAnsi="宋体" w:hint="eastAsia"/>
      <w:b/>
      <w:bCs/>
    </w:rPr>
  </w:style>
  <w:style w:type="paragraph" w:styleId="5">
    <w:name w:val="heading 5"/>
    <w:basedOn w:val="a"/>
    <w:next w:val="a"/>
    <w:semiHidden/>
    <w:unhideWhenUsed/>
    <w:qFormat/>
    <w:pPr>
      <w:spacing w:beforeAutospacing="1" w:afterAutospacing="1"/>
      <w:outlineLvl w:val="4"/>
    </w:pPr>
    <w:rPr>
      <w:rFonts w:ascii="宋体" w:eastAsia="宋体" w:hAnsi="宋体" w:hint="eastAsia"/>
      <w:b/>
      <w:bCs/>
      <w:sz w:val="20"/>
      <w:szCs w:val="20"/>
    </w:rPr>
  </w:style>
  <w:style w:type="paragraph" w:styleId="6">
    <w:name w:val="heading 6"/>
    <w:basedOn w:val="a"/>
    <w:next w:val="a"/>
    <w:semiHidden/>
    <w:unhideWhenUsed/>
    <w:qFormat/>
    <w:pPr>
      <w:spacing w:beforeAutospacing="1" w:afterAutospacing="1"/>
      <w:outlineLvl w:val="5"/>
    </w:pPr>
    <w:rPr>
      <w:rFonts w:ascii="宋体" w:eastAsia="宋体" w:hAnsi="宋体" w:hint="eastAsia"/>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 w:type="paragraph" w:styleId="HTML">
    <w:name w:val="HTML Preformatted"/>
    <w:basedOn w:val="a"/>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宋体" w:eastAsia="宋体" w:hAnsi="宋体" w:hint="eastAsia"/>
    </w:rPr>
  </w:style>
  <w:style w:type="paragraph" w:styleId="a5">
    <w:name w:val="Normal (Web)"/>
    <w:basedOn w:val="a"/>
    <w:qFormat/>
    <w:pPr>
      <w:spacing w:beforeAutospacing="1" w:afterAutospacing="1"/>
    </w:pPr>
  </w:style>
  <w:style w:type="character" w:styleId="a6">
    <w:name w:val="Strong"/>
    <w:basedOn w:val="a0"/>
    <w:qFormat/>
    <w:rPr>
      <w:b/>
    </w:rPr>
  </w:style>
  <w:style w:type="paragraph" w:customStyle="1" w:styleId="Char">
    <w:name w:val="普通(网站) Char"/>
    <w:basedOn w:val="a"/>
    <w:qFormat/>
    <w:pPr>
      <w:spacing w:before="100" w:beforeAutospacing="1" w:after="100" w:afterAutospacing="1"/>
    </w:pPr>
    <w:rPr>
      <w:rFonts w:ascii="宋体" w:eastAsia="宋体" w:hAnsi="宋体" w:hint="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Preformatted"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asciiTheme="minorEastAsia" w:eastAsiaTheme="minorEastAsia" w:hAnsiTheme="minorEastAsia"/>
      <w:sz w:val="24"/>
      <w:szCs w:val="24"/>
    </w:rPr>
  </w:style>
  <w:style w:type="paragraph" w:styleId="1">
    <w:name w:val="heading 1"/>
    <w:basedOn w:val="a"/>
    <w:next w:val="a"/>
    <w:qFormat/>
    <w:pPr>
      <w:spacing w:beforeAutospacing="1" w:afterAutospacing="1"/>
      <w:outlineLvl w:val="0"/>
    </w:pPr>
    <w:rPr>
      <w:rFonts w:ascii="宋体" w:eastAsia="宋体" w:hAnsi="宋体" w:hint="eastAsia"/>
      <w:b/>
      <w:bCs/>
      <w:kern w:val="44"/>
      <w:sz w:val="48"/>
      <w:szCs w:val="48"/>
    </w:rPr>
  </w:style>
  <w:style w:type="paragraph" w:styleId="2">
    <w:name w:val="heading 2"/>
    <w:basedOn w:val="a"/>
    <w:next w:val="a"/>
    <w:semiHidden/>
    <w:unhideWhenUsed/>
    <w:qFormat/>
    <w:pPr>
      <w:spacing w:beforeAutospacing="1" w:afterAutospacing="1"/>
      <w:outlineLvl w:val="1"/>
    </w:pPr>
    <w:rPr>
      <w:rFonts w:ascii="宋体" w:eastAsia="宋体" w:hAnsi="宋体" w:hint="eastAsia"/>
      <w:b/>
      <w:bCs/>
      <w:sz w:val="36"/>
      <w:szCs w:val="36"/>
    </w:rPr>
  </w:style>
  <w:style w:type="paragraph" w:styleId="3">
    <w:name w:val="heading 3"/>
    <w:basedOn w:val="a"/>
    <w:next w:val="a"/>
    <w:semiHidden/>
    <w:unhideWhenUsed/>
    <w:qFormat/>
    <w:pPr>
      <w:spacing w:beforeAutospacing="1" w:afterAutospacing="1"/>
      <w:outlineLvl w:val="2"/>
    </w:pPr>
    <w:rPr>
      <w:rFonts w:ascii="宋体" w:eastAsia="宋体" w:hAnsi="宋体" w:hint="eastAsia"/>
      <w:b/>
      <w:bCs/>
      <w:sz w:val="27"/>
      <w:szCs w:val="27"/>
    </w:rPr>
  </w:style>
  <w:style w:type="paragraph" w:styleId="4">
    <w:name w:val="heading 4"/>
    <w:basedOn w:val="a"/>
    <w:next w:val="a"/>
    <w:semiHidden/>
    <w:unhideWhenUsed/>
    <w:qFormat/>
    <w:pPr>
      <w:spacing w:beforeAutospacing="1" w:afterAutospacing="1"/>
      <w:outlineLvl w:val="3"/>
    </w:pPr>
    <w:rPr>
      <w:rFonts w:ascii="宋体" w:eastAsia="宋体" w:hAnsi="宋体" w:hint="eastAsia"/>
      <w:b/>
      <w:bCs/>
    </w:rPr>
  </w:style>
  <w:style w:type="paragraph" w:styleId="5">
    <w:name w:val="heading 5"/>
    <w:basedOn w:val="a"/>
    <w:next w:val="a"/>
    <w:semiHidden/>
    <w:unhideWhenUsed/>
    <w:qFormat/>
    <w:pPr>
      <w:spacing w:beforeAutospacing="1" w:afterAutospacing="1"/>
      <w:outlineLvl w:val="4"/>
    </w:pPr>
    <w:rPr>
      <w:rFonts w:ascii="宋体" w:eastAsia="宋体" w:hAnsi="宋体" w:hint="eastAsia"/>
      <w:b/>
      <w:bCs/>
      <w:sz w:val="20"/>
      <w:szCs w:val="20"/>
    </w:rPr>
  </w:style>
  <w:style w:type="paragraph" w:styleId="6">
    <w:name w:val="heading 6"/>
    <w:basedOn w:val="a"/>
    <w:next w:val="a"/>
    <w:semiHidden/>
    <w:unhideWhenUsed/>
    <w:qFormat/>
    <w:pPr>
      <w:spacing w:beforeAutospacing="1" w:afterAutospacing="1"/>
      <w:outlineLvl w:val="5"/>
    </w:pPr>
    <w:rPr>
      <w:rFonts w:ascii="宋体" w:eastAsia="宋体" w:hAnsi="宋体" w:hint="eastAsia"/>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 w:type="paragraph" w:styleId="HTML">
    <w:name w:val="HTML Preformatted"/>
    <w:basedOn w:val="a"/>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宋体" w:eastAsia="宋体" w:hAnsi="宋体" w:hint="eastAsia"/>
    </w:rPr>
  </w:style>
  <w:style w:type="paragraph" w:styleId="a5">
    <w:name w:val="Normal (Web)"/>
    <w:basedOn w:val="a"/>
    <w:qFormat/>
    <w:pPr>
      <w:spacing w:beforeAutospacing="1" w:afterAutospacing="1"/>
    </w:pPr>
  </w:style>
  <w:style w:type="character" w:styleId="a6">
    <w:name w:val="Strong"/>
    <w:basedOn w:val="a0"/>
    <w:qFormat/>
    <w:rPr>
      <w:b/>
    </w:rPr>
  </w:style>
  <w:style w:type="paragraph" w:customStyle="1" w:styleId="Char">
    <w:name w:val="普通(网站) Char"/>
    <w:basedOn w:val="a"/>
    <w:qFormat/>
    <w:pPr>
      <w:spacing w:before="100" w:beforeAutospacing="1" w:after="100" w:afterAutospacing="1"/>
    </w:pPr>
    <w:rPr>
      <w:rFonts w:ascii="宋体" w:eastAsia="宋体" w:hAnsi="宋体" w:hint="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12</Pages>
  <Words>898</Words>
  <Characters>5125</Characters>
  <Application>Microsoft Office Word</Application>
  <DocSecurity>0</DocSecurity>
  <Lines>42</Lines>
  <Paragraphs>12</Paragraphs>
  <ScaleCrop>false</ScaleCrop>
  <Company>Microsoft</Company>
  <LinksUpToDate>false</LinksUpToDate>
  <CharactersWithSpaces>6011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bear</cp:lastModifiedBy>
  <cp:revision>4</cp:revision>
  <dcterms:created xsi:type="dcterms:W3CDTF">2023-09-19T07:24:00Z</dcterms:created>
  <dcterms:modified xsi:type="dcterms:W3CDTF">2023-11-09T07:29:00Z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6AC24B4731A440918AAC35A06B90B761_13</vt:lpwstr>
  </property>
</Properties>
</file>