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275"/>
        </w:tabs>
        <w:spacing w:line="596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附件2</w:t>
      </w:r>
    </w:p>
    <w:tbl>
      <w:tblPr>
        <w:tblStyle w:val="2"/>
        <w:tblW w:w="83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76"/>
        <w:gridCol w:w="1614"/>
        <w:gridCol w:w="567"/>
        <w:gridCol w:w="708"/>
        <w:gridCol w:w="709"/>
        <w:gridCol w:w="709"/>
        <w:gridCol w:w="834"/>
        <w:gridCol w:w="471"/>
        <w:gridCol w:w="469"/>
        <w:gridCol w:w="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5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西永街道2022年度项目支出绩效自评表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（二级项目）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指标性质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指标值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指标权重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全年完成值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指标得分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Cs w:val="21"/>
              </w:rPr>
              <w:t>全年预算执行率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  <w:t>=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Cs w:val="21"/>
              </w:rPr>
              <w:t>村社区安全生产网格化管理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道路安全巡查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企业安全生产监管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应急安全宣传活动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应急救援训演练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安全生产执法复查通过率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突发事故及时处置时间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隐患排查整改率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安全生产事故死亡人数下降幅度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＝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高温关键期群众饮水保障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18"/>
                <w:szCs w:val="18"/>
              </w:rPr>
              <w:t>受益人群满意度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Calibri" w:hAnsi="Calibri" w:eastAsia="方正仿宋_GBK" w:cs="宋体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pStyle w:val="4"/>
        <w:tabs>
          <w:tab w:val="center" w:pos="4153"/>
          <w:tab w:val="left" w:pos="7275"/>
        </w:tabs>
        <w:spacing w:line="596" w:lineRule="exact"/>
        <w:ind w:firstLine="0" w:firstLineChars="0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tabs>
          <w:tab w:val="center" w:pos="4153"/>
          <w:tab w:val="left" w:pos="7275"/>
        </w:tabs>
        <w:spacing w:line="596" w:lineRule="exact"/>
        <w:ind w:firstLine="0" w:firstLineChars="0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E3B"/>
    <w:rsid w:val="001637D3"/>
    <w:rsid w:val="001A5A7B"/>
    <w:rsid w:val="00394F92"/>
    <w:rsid w:val="00557C33"/>
    <w:rsid w:val="009C4E3B"/>
    <w:rsid w:val="00D54C9C"/>
    <w:rsid w:val="00D654C8"/>
    <w:rsid w:val="7DBCEC17"/>
    <w:rsid w:val="7F5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2023-10-09T23:58:00Z</dcterms:created>
  <dc:creator>Administrator</dc:creator>
  <cp:lastModifiedBy>uos</cp:lastModifiedBy>
  <dcterms:modified xsi:type="dcterms:W3CDTF">2023-10-19T18:06:23Z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