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ind w:firstLine="0" w:firstLineChars="0"/>
        <w:outlineLvl w:val="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附件5</w:t>
      </w:r>
    </w:p>
    <w:p>
      <w:pPr>
        <w:autoSpaceDE/>
        <w:autoSpaceDN/>
        <w:ind w:firstLine="0" w:firstLineChars="0"/>
        <w:rPr>
          <w:rFonts w:ascii="方正黑体_GBK" w:eastAsia="方正黑体_GBK"/>
          <w:szCs w:val="32"/>
        </w:rPr>
      </w:pPr>
    </w:p>
    <w:p>
      <w:pPr>
        <w:autoSpaceDE/>
        <w:autoSpaceDN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重庆高新区森林火灾应急处置现场指挥部</w:t>
      </w:r>
    </w:p>
    <w:p>
      <w:pPr>
        <w:autoSpaceDE/>
        <w:autoSpaceDN/>
        <w:ind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工作组组成及职责分工</w:t>
      </w:r>
    </w:p>
    <w:p>
      <w:pPr>
        <w:adjustRightInd w:val="0"/>
        <w:spacing w:line="580" w:lineRule="exact"/>
        <w:ind w:firstLine="640"/>
        <w:jc w:val="left"/>
        <w:rPr>
          <w:color w:val="000000"/>
          <w:szCs w:val="32"/>
        </w:rPr>
      </w:pP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重庆高新区</w:t>
      </w:r>
      <w:r>
        <w:rPr>
          <w:rFonts w:hint="eastAsia" w:ascii="方正仿宋_GBK" w:hAnsi="方正仿宋_GBK" w:cs="方正仿宋_GBK"/>
          <w:color w:val="000000"/>
          <w:szCs w:val="32"/>
        </w:rPr>
        <w:t>党工委、管委会或森防指视情况在森林火灾现场成立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现场</w:t>
      </w:r>
      <w:r>
        <w:rPr>
          <w:rFonts w:hint="eastAsia" w:ascii="方正仿宋_GBK" w:hAnsi="方正仿宋_GBK" w:cs="方正仿宋_GBK"/>
          <w:color w:val="000000"/>
          <w:szCs w:val="32"/>
        </w:rPr>
        <w:t>指挥部，根据需要设立相应的工作组。各工作组组成及职责分工如下：</w:t>
      </w:r>
    </w:p>
    <w:p>
      <w:pPr>
        <w:adjustRightInd w:val="0"/>
        <w:snapToGrid w:val="0"/>
        <w:spacing w:line="580" w:lineRule="exact"/>
        <w:ind w:firstLine="640"/>
        <w:jc w:val="lef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一、综合协调组。</w:t>
      </w:r>
      <w:r>
        <w:rPr>
          <w:rFonts w:hint="eastAsia" w:ascii="方正仿宋_GBK" w:hAnsi="方正仿宋_GBK" w:cs="方正仿宋_GBK"/>
          <w:color w:val="000000"/>
          <w:szCs w:val="32"/>
        </w:rPr>
        <w:t>由管委会办公室、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应急管理局</w:t>
      </w:r>
      <w:r>
        <w:rPr>
          <w:rFonts w:hint="eastAsia" w:ascii="方正仿宋_GBK" w:hAnsi="方正仿宋_GBK" w:cs="方正仿宋_GBK"/>
          <w:color w:val="000000"/>
          <w:szCs w:val="32"/>
        </w:rPr>
        <w:t>牵头，属地</w:t>
      </w:r>
      <w:r>
        <w:rPr>
          <w:rFonts w:hint="eastAsia" w:ascii="方正仿宋_GBK" w:hAnsi="方正仿宋_GBK" w:cs="方正仿宋_GBK"/>
          <w:szCs w:val="32"/>
        </w:rPr>
        <w:t>镇街、有关部门参加。</w:t>
      </w:r>
    </w:p>
    <w:p>
      <w:pPr>
        <w:adjustRightInd w:val="0"/>
        <w:snapToGri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szCs w:val="32"/>
        </w:rPr>
        <w:t>主要职责：</w:t>
      </w:r>
      <w:r>
        <w:rPr>
          <w:rFonts w:hint="eastAsia" w:ascii="方正仿宋_GBK" w:hAnsi="等线" w:cs="Times New Roman"/>
          <w:kern w:val="2"/>
          <w:szCs w:val="32"/>
          <w:lang w:val="en-US" w:bidi="ar-SA"/>
        </w:rPr>
        <w:t>负责统筹协调指挥部工作；统一收集各组工作情况，汇总、分析、报送重要信息，对发布信息进行审核；跟踪督办落实指挥部议定事项；承办指挥部各类会议；负责与后方指挥中心的沟通协调。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二、抢险救援组。</w:t>
      </w:r>
      <w:r>
        <w:rPr>
          <w:rFonts w:hint="eastAsia" w:ascii="方正仿宋_GBK" w:hAnsi="方正仿宋_GBK" w:cs="方正仿宋_GBK"/>
          <w:color w:val="000000"/>
          <w:szCs w:val="32"/>
        </w:rPr>
        <w:t>由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应急管理局</w:t>
      </w:r>
      <w:r>
        <w:rPr>
          <w:rFonts w:hint="eastAsia" w:ascii="方正仿宋_GBK" w:hAnsi="方正仿宋_GBK" w:cs="方正仿宋_GBK"/>
          <w:color w:val="000000"/>
          <w:szCs w:val="32"/>
        </w:rPr>
        <w:t>牵头，属地镇街、规划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和</w:t>
      </w:r>
      <w:r>
        <w:rPr>
          <w:rFonts w:hint="eastAsia" w:ascii="方正仿宋_GBK" w:hAnsi="方正仿宋_GBK" w:cs="方正仿宋_GBK"/>
          <w:color w:val="000000"/>
          <w:szCs w:val="32"/>
        </w:rPr>
        <w:t>自然资源局、沙坪坝区消防救援支队、九龙坡区消防救援支队等相关部门参加。</w:t>
      </w:r>
    </w:p>
    <w:p>
      <w:pPr>
        <w:adjustRightInd w:val="0"/>
        <w:spacing w:line="580" w:lineRule="exact"/>
        <w:ind w:firstLine="640"/>
        <w:jc w:val="left"/>
        <w:rPr>
          <w:rFonts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主要职责：</w:t>
      </w:r>
      <w:r>
        <w:rPr>
          <w:rFonts w:hint="eastAsia" w:ascii="方正仿宋_GBK" w:hAnsi="等线" w:cs="Times New Roman"/>
          <w:kern w:val="2"/>
          <w:szCs w:val="32"/>
          <w:lang w:val="en-US" w:bidi="ar-SA"/>
        </w:rPr>
        <w:t>负责组织会商研判，拟订具体处置方案，并组织实施；协调调度专业应急力量和物资、装备等应急资源；引导、组织社会救援力量参与救援；</w:t>
      </w:r>
      <w:r>
        <w:rPr>
          <w:rFonts w:hint="eastAsia" w:ascii="方正仿宋_GBK" w:hAnsi="方正仿宋_GBK" w:cs="方正仿宋_GBK"/>
          <w:color w:val="000000"/>
          <w:szCs w:val="32"/>
        </w:rPr>
        <w:t>部署火场清理看守，火场检查验收移交等。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三、医疗救护组。</w:t>
      </w:r>
      <w:r>
        <w:rPr>
          <w:rFonts w:hint="eastAsia" w:ascii="方正仿宋_GBK" w:hAnsi="方正仿宋_GBK" w:cs="方正仿宋_GBK"/>
          <w:color w:val="000000"/>
          <w:szCs w:val="32"/>
        </w:rPr>
        <w:t>由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公共服务局</w:t>
      </w:r>
      <w:r>
        <w:rPr>
          <w:rFonts w:hint="eastAsia" w:ascii="方正仿宋_GBK" w:hAnsi="方正仿宋_GBK" w:cs="方正仿宋_GBK"/>
          <w:color w:val="000000"/>
          <w:szCs w:val="32"/>
        </w:rPr>
        <w:t>牵头，属地</w:t>
      </w:r>
      <w:r>
        <w:rPr>
          <w:rFonts w:hint="eastAsia" w:ascii="方正仿宋_GBK" w:hAnsi="方正仿宋_GBK" w:cs="方正仿宋_GBK"/>
          <w:szCs w:val="32"/>
        </w:rPr>
        <w:t>镇街</w:t>
      </w:r>
      <w:r>
        <w:rPr>
          <w:rFonts w:hint="eastAsia" w:ascii="方正仿宋_GBK" w:hAnsi="方正仿宋_GBK" w:cs="方正仿宋_GBK"/>
          <w:color w:val="000000"/>
          <w:szCs w:val="32"/>
        </w:rPr>
        <w:t>参加。</w:t>
      </w:r>
    </w:p>
    <w:p>
      <w:pPr>
        <w:adjustRightInd w:val="0"/>
        <w:spacing w:line="580" w:lineRule="exact"/>
        <w:ind w:firstLine="640"/>
        <w:jc w:val="left"/>
        <w:rPr>
          <w:rFonts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主要职责：</w:t>
      </w:r>
      <w:r>
        <w:rPr>
          <w:rFonts w:hint="eastAsia" w:ascii="方正仿宋_GBK" w:hAnsi="等线" w:cs="Times New Roman"/>
          <w:kern w:val="2"/>
          <w:szCs w:val="32"/>
          <w:lang w:val="en-US" w:bidi="ar-SA"/>
        </w:rPr>
        <w:t>负责开展医疗救护、卫生防疫、现场医疗保障及心理危机援助等工作。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四、火情监测组。</w:t>
      </w:r>
      <w:r>
        <w:rPr>
          <w:rFonts w:hint="eastAsia" w:ascii="方正仿宋_GBK" w:hAnsi="方正仿宋_GBK" w:cs="方正仿宋_GBK"/>
          <w:color w:val="000000"/>
          <w:szCs w:val="32"/>
        </w:rPr>
        <w:t>规划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和</w:t>
      </w:r>
      <w:r>
        <w:rPr>
          <w:rFonts w:hint="eastAsia" w:ascii="方正仿宋_GBK" w:hAnsi="方正仿宋_GBK" w:cs="方正仿宋_GBK"/>
          <w:color w:val="000000"/>
          <w:szCs w:val="32"/>
        </w:rPr>
        <w:t>自然资源局牵头，</w:t>
      </w:r>
      <w:r>
        <w:rPr>
          <w:rFonts w:hint="eastAsia" w:ascii="方正仿宋_GBK" w:hAnsi="宋体" w:cs="Times New Roman"/>
          <w:kern w:val="2"/>
          <w:szCs w:val="32"/>
          <w:lang w:val="en-US" w:bidi="ar-SA"/>
        </w:rPr>
        <w:t>属地镇街</w:t>
      </w:r>
      <w:r>
        <w:rPr>
          <w:rFonts w:hint="eastAsia" w:ascii="方正仿宋_GBK" w:hAnsi="方正仿宋_GBK" w:cs="方正仿宋_GBK"/>
          <w:color w:val="000000"/>
          <w:szCs w:val="32"/>
        </w:rPr>
        <w:t>、部门和技术单位参加。</w:t>
      </w:r>
    </w:p>
    <w:p>
      <w:pPr>
        <w:adjustRightInd w:val="0"/>
        <w:spacing w:line="580" w:lineRule="exact"/>
        <w:ind w:firstLine="640"/>
        <w:jc w:val="left"/>
        <w:rPr>
          <w:rFonts w:ascii="方正仿宋_GBK" w:hAnsi="方正仿宋_GBK" w:cs="方正仿宋_GBK"/>
          <w:color w:val="000000"/>
          <w:szCs w:val="32"/>
        </w:rPr>
      </w:pPr>
      <w:r>
        <w:rPr>
          <w:rFonts w:hint="eastAsia" w:ascii="方正仿宋_GBK" w:hAnsi="方正仿宋_GBK" w:cs="方正仿宋_GBK"/>
          <w:color w:val="000000"/>
          <w:szCs w:val="32"/>
        </w:rPr>
        <w:t>主要职责：</w:t>
      </w:r>
      <w:r>
        <w:rPr>
          <w:rFonts w:hint="eastAsia" w:ascii="方正仿宋_GBK" w:hAnsi="等线" w:cs="Times New Roman"/>
          <w:kern w:val="2"/>
          <w:szCs w:val="32"/>
          <w:lang w:val="en-US" w:bidi="ar-SA"/>
        </w:rPr>
        <w:t>负责监测现场气象和火场变化情况；</w:t>
      </w:r>
      <w:r>
        <w:rPr>
          <w:rFonts w:hint="eastAsia" w:ascii="方正仿宋_GBK" w:hAnsi="方正仿宋_GBK" w:cs="方正仿宋_GBK"/>
          <w:color w:val="000000"/>
          <w:szCs w:val="32"/>
        </w:rPr>
        <w:t>监视灾情发展，防范次生灾害；组织专业人员开展现场灾情会商研判，提供技术支持，参与制定抢险救援方案。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五、后勤保障组。</w:t>
      </w:r>
      <w:r>
        <w:rPr>
          <w:rFonts w:hint="eastAsia" w:ascii="方正仿宋_GBK" w:hAnsi="方正仿宋_GBK" w:cs="方正仿宋_GBK"/>
          <w:color w:val="000000"/>
          <w:szCs w:val="32"/>
        </w:rPr>
        <w:t>由属地镇街</w:t>
      </w:r>
      <w:r>
        <w:rPr>
          <w:rFonts w:hint="eastAsia" w:ascii="方正仿宋_GBK" w:hAnsi="方正仿宋_GBK" w:cs="方正仿宋_GBK"/>
          <w:szCs w:val="32"/>
        </w:rPr>
        <w:t>牵头，</w:t>
      </w:r>
      <w:r>
        <w:rPr>
          <w:rFonts w:hint="eastAsia" w:ascii="方正仿宋_GBK" w:hAnsi="方正仿宋_GBK" w:cs="方正仿宋_GBK"/>
          <w:szCs w:val="32"/>
          <w:lang w:val="en-US"/>
        </w:rPr>
        <w:t>应急管理局、</w:t>
      </w:r>
      <w:r>
        <w:rPr>
          <w:rFonts w:hint="eastAsia" w:ascii="方正仿宋_GBK" w:hAnsi="方正仿宋_GBK" w:cs="方正仿宋_GBK"/>
          <w:szCs w:val="32"/>
        </w:rPr>
        <w:t>城市建设事务中心、</w:t>
      </w:r>
      <w:r>
        <w:rPr>
          <w:rFonts w:hint="eastAsia" w:ascii="方正仿宋_GBK" w:hAnsi="方正仿宋_GBK" w:cs="方正仿宋_GBK"/>
          <w:szCs w:val="32"/>
          <w:lang w:val="en-US"/>
        </w:rPr>
        <w:t>财政局</w:t>
      </w:r>
      <w:r>
        <w:rPr>
          <w:rFonts w:hint="eastAsia" w:ascii="方正仿宋_GBK" w:hAnsi="方正仿宋_GBK" w:cs="方正仿宋_GBK"/>
          <w:szCs w:val="32"/>
        </w:rPr>
        <w:t>等部门参加。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 w:ascii="方正仿宋_GBK" w:hAnsi="方正仿宋_GBK" w:cs="方正仿宋_GBK"/>
          <w:sz w:val="32"/>
          <w:szCs w:val="32"/>
        </w:rPr>
        <w:t>主要职责：负责火灾扑救期间所需食品、机具、被装、油料等后勤物资的保障和配送</w:t>
      </w:r>
      <w:r>
        <w:rPr>
          <w:rFonts w:hint="eastAsia" w:ascii="方正仿宋_GBK" w:hAnsi="方正仿宋_GBK" w:cs="方正仿宋_GBK"/>
          <w:szCs w:val="32"/>
        </w:rPr>
        <w:t>；</w:t>
      </w:r>
      <w:r>
        <w:rPr>
          <w:rFonts w:hint="eastAsia" w:ascii="方正仿宋_GBK" w:hAnsi="等线" w:cs="Times New Roman"/>
          <w:kern w:val="2"/>
          <w:sz w:val="32"/>
          <w:szCs w:val="32"/>
          <w:lang w:val="en-US" w:bidi="ar-SA"/>
        </w:rPr>
        <w:t>负责保障指挥部和各工作组电力、通信及办公设施设备；负责抢险救援的交通运输保障</w:t>
      </w:r>
      <w:r>
        <w:rPr>
          <w:rFonts w:hint="eastAsia" w:ascii="方正仿宋_GBK" w:hAnsi="等线" w:cs="Times New Roman"/>
          <w:kern w:val="2"/>
          <w:szCs w:val="32"/>
          <w:lang w:val="en-US" w:bidi="ar-SA"/>
        </w:rPr>
        <w:t>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六、秩序维护组。</w:t>
      </w:r>
      <w:r>
        <w:rPr>
          <w:rFonts w:hint="eastAsia" w:ascii="方正仿宋_GBK" w:hAnsi="方正仿宋_GBK" w:cs="方正仿宋_GBK"/>
          <w:color w:val="000000"/>
          <w:szCs w:val="32"/>
        </w:rPr>
        <w:t>由公安分局牵头，</w:t>
      </w:r>
      <w:r>
        <w:rPr>
          <w:rFonts w:hint="eastAsia" w:ascii="方正仿宋_GBK" w:hAnsi="宋体" w:cs="Times New Roman"/>
          <w:kern w:val="2"/>
          <w:szCs w:val="32"/>
          <w:lang w:val="en-US" w:bidi="ar-SA"/>
        </w:rPr>
        <w:t>属地镇街</w:t>
      </w:r>
      <w:r>
        <w:rPr>
          <w:rFonts w:hint="eastAsia" w:ascii="方正仿宋_GBK" w:hAnsi="方正仿宋_GBK" w:cs="方正仿宋_GBK"/>
          <w:color w:val="000000"/>
          <w:szCs w:val="32"/>
        </w:rPr>
        <w:t>参加。</w:t>
      </w:r>
    </w:p>
    <w:p>
      <w:pPr>
        <w:pStyle w:val="2"/>
        <w:ind w:firstLine="640" w:firstLineChars="200"/>
        <w:rPr>
          <w:rFonts w:ascii="方正仿宋_GBK" w:hAnsi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</w:rPr>
        <w:t>主要职责：加强灾区现场管控和治安管理工作，维护社会治安和道路交通秩序，预防和处置群体事件，维护社会稳定，做好指挥部在灾区时的安全保卫工作。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七、善后工作组。</w:t>
      </w:r>
      <w:r>
        <w:rPr>
          <w:rFonts w:hint="eastAsia" w:ascii="方正仿宋_GBK" w:hAnsi="方正仿宋_GBK" w:cs="方正仿宋_GBK"/>
          <w:color w:val="000000"/>
          <w:szCs w:val="32"/>
        </w:rPr>
        <w:t>由属地</w:t>
      </w:r>
      <w:r>
        <w:rPr>
          <w:rFonts w:hint="eastAsia" w:ascii="方正仿宋_GBK" w:hAnsi="方正仿宋_GBK" w:cs="方正仿宋_GBK"/>
          <w:szCs w:val="32"/>
        </w:rPr>
        <w:t>镇街</w:t>
      </w:r>
      <w:r>
        <w:rPr>
          <w:rFonts w:hint="eastAsia" w:ascii="方正仿宋_GBK" w:hAnsi="方正仿宋_GBK" w:cs="方正仿宋_GBK"/>
          <w:color w:val="000000"/>
          <w:szCs w:val="32"/>
        </w:rPr>
        <w:t>牵头，改革发展局、公共服务局、应急管理局、公安分局等部门参加。</w:t>
      </w:r>
    </w:p>
    <w:p>
      <w:pPr>
        <w:pStyle w:val="2"/>
        <w:ind w:firstLine="640" w:firstLineChars="200"/>
        <w:rPr>
          <w:rFonts w:hint="eastAsia" w:ascii="方正仿宋_GBK" w:hAnsi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</w:rPr>
        <w:t>主要职责：</w:t>
      </w:r>
      <w:r>
        <w:rPr>
          <w:rFonts w:hint="eastAsia" w:ascii="方正仿宋_GBK" w:hAnsi="等线" w:cs="Times New Roman"/>
          <w:kern w:val="2"/>
          <w:sz w:val="32"/>
          <w:szCs w:val="32"/>
          <w:lang w:val="en-US" w:bidi="ar-SA"/>
        </w:rPr>
        <w:t>组织</w:t>
      </w:r>
      <w:r>
        <w:rPr>
          <w:rFonts w:ascii="方正仿宋_GBK" w:hAnsi="等线" w:cs="Times New Roman"/>
          <w:kern w:val="2"/>
          <w:sz w:val="32"/>
          <w:szCs w:val="32"/>
          <w:lang w:val="en-US" w:bidi="ar-SA"/>
        </w:rPr>
        <w:t>受灾地区群众转移避险</w:t>
      </w:r>
      <w:r>
        <w:rPr>
          <w:rFonts w:hint="eastAsia" w:ascii="方正仿宋_GBK" w:hAnsi="等线" w:cs="Times New Roman"/>
          <w:kern w:val="2"/>
          <w:sz w:val="32"/>
          <w:szCs w:val="32"/>
          <w:lang w:val="en-US" w:bidi="ar-SA"/>
        </w:rPr>
        <w:t>；</w:t>
      </w:r>
      <w:r>
        <w:rPr>
          <w:rFonts w:hint="eastAsia" w:ascii="方正仿宋_GBK" w:hAnsi="方正仿宋_GBK" w:cs="方正仿宋_GBK"/>
          <w:color w:val="000000"/>
          <w:sz w:val="32"/>
          <w:szCs w:val="32"/>
        </w:rPr>
        <w:t>制定受灾群众救助工作方案，做好受灾群众紧急转移安置、过渡期救助和因灾遇难人员家属抚慰工作，统筹灾区生活必需品供应，抢修灾区油、电、气等重要基础设施。</w:t>
      </w:r>
    </w:p>
    <w:p>
      <w:pPr>
        <w:adjustRightInd w:val="0"/>
        <w:spacing w:line="580" w:lineRule="exact"/>
        <w:ind w:firstLine="640"/>
        <w:jc w:val="left"/>
        <w:rPr>
          <w:rFonts w:hint="eastAsia" w:ascii="方正仿宋_GBK" w:hAnsi="方正仿宋_GBK" w:cs="方正仿宋_GBK"/>
          <w:color w:val="000000"/>
          <w:szCs w:val="32"/>
        </w:rPr>
      </w:pPr>
      <w:r>
        <w:rPr>
          <w:rFonts w:hint="eastAsia" w:ascii="方正黑体_GBK" w:hAnsi="方正仿宋_GBK" w:eastAsia="方正黑体_GBK" w:cs="方正仿宋_GBK"/>
          <w:bCs/>
          <w:color w:val="000000"/>
          <w:szCs w:val="32"/>
        </w:rPr>
        <w:t>八、舆情引导组。</w:t>
      </w:r>
      <w:r>
        <w:rPr>
          <w:rFonts w:hint="eastAsia" w:ascii="方正仿宋_GBK" w:hAnsi="方正仿宋_GBK" w:cs="方正仿宋_GBK"/>
          <w:color w:val="000000"/>
          <w:szCs w:val="32"/>
        </w:rPr>
        <w:t>由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融媒体中心</w:t>
      </w:r>
      <w:r>
        <w:rPr>
          <w:rFonts w:hint="eastAsia" w:ascii="方正仿宋_GBK" w:hAnsi="方正仿宋_GBK" w:cs="方正仿宋_GBK"/>
          <w:color w:val="000000"/>
          <w:szCs w:val="32"/>
        </w:rPr>
        <w:t>牵头，应急管理局、</w:t>
      </w:r>
      <w:r>
        <w:rPr>
          <w:rFonts w:hint="eastAsia" w:ascii="方正仿宋_GBK" w:hAnsi="方正仿宋_GBK" w:cs="方正仿宋_GBK"/>
          <w:color w:val="000000"/>
          <w:szCs w:val="32"/>
          <w:lang w:val="en-US"/>
        </w:rPr>
        <w:t>规划和自然资源局</w:t>
      </w:r>
      <w:r>
        <w:rPr>
          <w:rFonts w:hint="eastAsia" w:ascii="方正仿宋_GBK" w:hAnsi="方正仿宋_GBK" w:cs="方正仿宋_GBK"/>
          <w:color w:val="000000"/>
          <w:szCs w:val="32"/>
        </w:rPr>
        <w:t>等部门参加。</w:t>
      </w:r>
    </w:p>
    <w:p>
      <w:pPr>
        <w:pStyle w:val="2"/>
        <w:ind w:firstLine="640" w:firstLineChars="200"/>
        <w:rPr>
          <w:rFonts w:hint="eastAsia"/>
          <w:sz w:val="44"/>
          <w:szCs w:val="44"/>
          <w:lang w:val="en-US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</w:rPr>
        <w:t>主要职责：统筹新闻宣传报道工作，指导做好现场发布会和新闻媒体服务管理，组织开展舆情监测研判，加强舆情管控，指导做好科普宣传，协调做好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/>
        </w:rPr>
        <w:t>党工委</w:t>
      </w:r>
      <w:r>
        <w:rPr>
          <w:rFonts w:hint="eastAsia" w:ascii="方正仿宋_GBK" w:hAnsi="方正仿宋_GBK" w:cs="方正仿宋_GBK"/>
          <w:color w:val="000000"/>
          <w:sz w:val="32"/>
          <w:szCs w:val="32"/>
        </w:rPr>
        <w:t>、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/>
        </w:rPr>
        <w:t>管委会</w:t>
      </w:r>
      <w:r>
        <w:rPr>
          <w:rFonts w:hint="eastAsia" w:ascii="方正仿宋_GBK" w:hAnsi="方正仿宋_GBK" w:cs="方正仿宋_GBK"/>
          <w:color w:val="000000"/>
          <w:sz w:val="32"/>
          <w:szCs w:val="32"/>
        </w:rPr>
        <w:t>领导同志在灾区活动时的新闻报道工作。</w:t>
      </w:r>
    </w:p>
    <w:p>
      <w:pPr>
        <w:rPr>
          <w:rFonts w:hint="eastAsia" w:eastAsia="方正仿宋_GBK"/>
          <w:lang w:eastAsia="zh-CN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1531" w:gutter="0"/>
      <w:pgNumType w:start="1"/>
      <w:cols w:space="720" w:num="1"/>
      <w:docGrid w:type="lines" w:linePitch="435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756C077A"/>
    <w:rsid w:val="00205FDA"/>
    <w:rsid w:val="039769BC"/>
    <w:rsid w:val="0B0557B6"/>
    <w:rsid w:val="71B97B0A"/>
    <w:rsid w:val="756C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小标宋_GBK"/>
      <w:sz w:val="3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0"/>
    <w:rPr>
      <w:rFonts w:ascii="方正小标宋_GBK" w:hAnsi="方正小标宋_GBK" w:eastAsia="方正小标宋_GBK"/>
      <w:sz w:val="125"/>
      <w:szCs w:val="12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21</Characters>
  <Lines>0</Lines>
  <Paragraphs>0</Paragraphs>
  <TotalTime>0</TotalTime>
  <ScaleCrop>false</ScaleCrop>
  <LinksUpToDate>false</LinksUpToDate>
  <CharactersWithSpaces>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2022-07-11T08:04:00Z</dcterms:created>
  <dc:creator>silence</dc:creator>
  <cp:lastModifiedBy>silence</cp:lastModifiedBy>
  <dcterms:modified xsi:type="dcterms:W3CDTF">2022-07-11T08:09:24Z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1ED061375D1F4B5093BB22B1E5644BF9</vt:lpwstr>
  </property>
</Properties>
</file>