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jc w:val="center"/>
        <w:textAlignment w:val="auto"/>
        <w:outlineLvl w:val="9"/>
        <w:rPr>
          <w:rFonts w:ascii="方正小标宋_GBK" w:hAnsi="Calibri" w:eastAsia="方正小标宋_GBK" w:cs="宋体"/>
          <w:color w:val="auto"/>
          <w:w w:val="95"/>
          <w:kern w:val="0"/>
          <w:sz w:val="44"/>
          <w:szCs w:val="44"/>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jc w:val="center"/>
        <w:textAlignment w:val="auto"/>
        <w:outlineLvl w:val="9"/>
        <w:rPr>
          <w:rFonts w:ascii="方正小标宋_GBK" w:hAnsi="Calibri" w:eastAsia="方正小标宋_GBK" w:cs="宋体"/>
          <w:color w:val="auto"/>
          <w:w w:val="95"/>
          <w:kern w:val="0"/>
          <w:sz w:val="44"/>
          <w:szCs w:val="44"/>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textAlignment w:val="auto"/>
        <w:outlineLvl w:val="9"/>
        <w:rPr>
          <w:rFonts w:ascii="方正小标宋_GBK" w:hAnsi="Calibri" w:eastAsia="方正小标宋_GBK" w:cs="宋体"/>
          <w:color w:val="auto"/>
          <w:w w:val="95"/>
          <w:kern w:val="0"/>
          <w:sz w:val="44"/>
          <w:szCs w:val="44"/>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textAlignment w:val="auto"/>
        <w:outlineLvl w:val="9"/>
        <w:rPr>
          <w:rFonts w:ascii="方正小标宋_GBK" w:hAnsi="Calibri" w:eastAsia="方正小标宋_GBK" w:cs="宋体"/>
          <w:color w:val="auto"/>
          <w:w w:val="95"/>
          <w:kern w:val="0"/>
          <w:sz w:val="44"/>
          <w:szCs w:val="44"/>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textAlignment w:val="auto"/>
        <w:outlineLvl w:val="9"/>
        <w:rPr>
          <w:rFonts w:ascii="方正小标宋_GBK" w:hAnsi="Calibri" w:eastAsia="方正小标宋_GBK" w:cs="宋体"/>
          <w:color w:val="auto"/>
          <w:w w:val="95"/>
          <w:kern w:val="0"/>
          <w:sz w:val="44"/>
          <w:szCs w:val="44"/>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textAlignment w:val="auto"/>
        <w:outlineLvl w:val="9"/>
        <w:rPr>
          <w:rFonts w:ascii="方正小标宋_GBK" w:hAnsi="Calibri" w:eastAsia="方正小标宋_GBK" w:cs="宋体"/>
          <w:color w:val="auto"/>
          <w:w w:val="95"/>
          <w:kern w:val="0"/>
          <w:sz w:val="44"/>
          <w:szCs w:val="44"/>
        </w:rPr>
      </w:pPr>
    </w:p>
    <w:p>
      <w:pPr>
        <w:keepNext w:val="0"/>
        <w:keepLines w:val="0"/>
        <w:pageBreakBefore w:val="0"/>
        <w:widowControl w:val="0"/>
        <w:kinsoku/>
        <w:wordWrap/>
        <w:overflowPunct/>
        <w:topLinePunct w:val="0"/>
        <w:autoSpaceDE/>
        <w:autoSpaceDN/>
        <w:bidi w:val="0"/>
        <w:adjustRightInd/>
        <w:spacing w:beforeAutospacing="0" w:afterAutospacing="0" w:line="600" w:lineRule="exact"/>
        <w:jc w:val="center"/>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金凤府</w:t>
      </w:r>
      <w:r>
        <w:rPr>
          <w:rFonts w:hint="default" w:ascii="Times New Roman" w:hAnsi="Times New Roman" w:eastAsia="方正仿宋_GBK" w:cs="Times New Roman"/>
          <w:color w:val="auto"/>
          <w:sz w:val="32"/>
          <w:szCs w:val="32"/>
        </w:rPr>
        <w:t xml:space="preserve"> 〔 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21</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号</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textAlignment w:val="auto"/>
        <w:outlineLvl w:val="9"/>
        <w:rPr>
          <w:rFonts w:ascii="方正小标宋_GBK" w:hAnsi="Calibri" w:eastAsia="方正小标宋_GBK" w:cs="宋体"/>
          <w:color w:val="auto"/>
          <w:w w:val="95"/>
          <w:kern w:val="0"/>
          <w:sz w:val="44"/>
          <w:szCs w:val="44"/>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jc w:val="center"/>
        <w:textAlignment w:val="auto"/>
        <w:outlineLvl w:val="9"/>
        <w:rPr>
          <w:rFonts w:ascii="方正小标宋_GBK" w:hAnsi="Calibri" w:eastAsia="方正小标宋_GBK" w:cs="宋体"/>
          <w:color w:val="auto"/>
          <w:w w:val="95"/>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Times New Roman"/>
          <w:b w:val="0"/>
          <w:bCs w:val="0"/>
          <w:color w:val="000000"/>
          <w:kern w:val="32"/>
          <w:sz w:val="44"/>
          <w:szCs w:val="44"/>
          <w:lang w:val="en-US" w:eastAsia="zh-CN"/>
        </w:rPr>
      </w:pPr>
      <w:r>
        <w:rPr>
          <w:rFonts w:hint="eastAsia" w:ascii="方正小标宋_GBK" w:hAnsi="宋体" w:eastAsia="方正小标宋_GBK" w:cs="Times New Roman"/>
          <w:b w:val="0"/>
          <w:bCs w:val="0"/>
          <w:color w:val="000000"/>
          <w:kern w:val="32"/>
          <w:sz w:val="44"/>
          <w:szCs w:val="44"/>
          <w:lang w:val="en-US" w:eastAsia="zh-CN"/>
        </w:rPr>
        <w:t>重庆高新区金凤镇人民政府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Times New Roman"/>
          <w:b w:val="0"/>
          <w:bCs w:val="0"/>
          <w:color w:val="000000"/>
          <w:kern w:val="32"/>
          <w:sz w:val="44"/>
          <w:szCs w:val="44"/>
          <w:lang w:val="en-US" w:eastAsia="zh-CN"/>
        </w:rPr>
      </w:pPr>
      <w:r>
        <w:rPr>
          <w:rFonts w:hint="eastAsia" w:ascii="方正小标宋_GBK" w:hAnsi="宋体" w:eastAsia="方正小标宋_GBK" w:cs="Times New Roman"/>
          <w:b w:val="0"/>
          <w:bCs w:val="0"/>
          <w:color w:val="000000"/>
          <w:kern w:val="32"/>
          <w:sz w:val="44"/>
          <w:szCs w:val="44"/>
          <w:lang w:val="en-US" w:eastAsia="zh-CN"/>
        </w:rPr>
        <w:t>关于印发《重庆高新区金凤镇保障农民工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Times New Roman"/>
          <w:b w:val="0"/>
          <w:bCs w:val="0"/>
          <w:color w:val="000000"/>
          <w:kern w:val="32"/>
          <w:sz w:val="44"/>
          <w:szCs w:val="44"/>
          <w:lang w:val="en-US" w:eastAsia="zh-CN"/>
        </w:rPr>
      </w:pPr>
      <w:r>
        <w:rPr>
          <w:rFonts w:hint="eastAsia" w:ascii="方正小标宋_GBK" w:hAnsi="宋体" w:eastAsia="方正小标宋_GBK" w:cs="Times New Roman"/>
          <w:b w:val="0"/>
          <w:bCs w:val="0"/>
          <w:color w:val="000000"/>
          <w:kern w:val="32"/>
          <w:sz w:val="44"/>
          <w:szCs w:val="44"/>
          <w:lang w:val="en-US" w:eastAsia="zh-CN"/>
        </w:rPr>
        <w:t>工资支付常态化工作实施方案》的通知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各部门、各村（社区）：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根据全区统一</w:t>
      </w:r>
      <w:r>
        <w:rPr>
          <w:rFonts w:hint="eastAsia" w:ascii="Times New Roman" w:hAnsi="Times New Roman" w:eastAsia="方正仿宋_GBK" w:cs="Times New Roman"/>
          <w:sz w:val="32"/>
          <w:szCs w:val="32"/>
          <w:lang w:val="en-US" w:eastAsia="zh-CN"/>
        </w:rPr>
        <w:t>安排</w:t>
      </w:r>
      <w:r>
        <w:rPr>
          <w:rFonts w:hint="default" w:ascii="Times New Roman" w:hAnsi="Times New Roman" w:eastAsia="方正仿宋_GBK" w:cs="Times New Roman"/>
          <w:sz w:val="32"/>
          <w:szCs w:val="32"/>
          <w:lang w:val="en-US" w:eastAsia="zh-CN"/>
        </w:rPr>
        <w:t>部署，按照《重庆高新区保障农民工工资支付常态化工作实施方案》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渝高新根欠发</w:t>
      </w:r>
      <w:r>
        <w:rPr>
          <w:rFonts w:hint="default" w:ascii="Times New Roman" w:hAnsi="Times New Roman" w:eastAsia="方正仿宋_GBK" w:cs="Times New Roman"/>
          <w:bCs/>
          <w:snapToGrid w:val="0"/>
          <w:sz w:val="32"/>
          <w:szCs w:val="32"/>
        </w:rPr>
        <w:t>〔</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bCs/>
          <w:snapToGrid w:val="0"/>
          <w:sz w:val="32"/>
          <w:szCs w:val="32"/>
        </w:rPr>
        <w:t>〕</w:t>
      </w:r>
      <w:r>
        <w:rPr>
          <w:rFonts w:hint="default" w:ascii="Times New Roman" w:hAnsi="Times New Roman" w:eastAsia="方正仿宋_GBK" w:cs="Times New Roman"/>
          <w:sz w:val="32"/>
          <w:szCs w:val="32"/>
          <w:lang w:val="en-US" w:eastAsia="zh-CN"/>
        </w:rPr>
        <w:t>1号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文件</w:t>
      </w:r>
      <w:r>
        <w:rPr>
          <w:rFonts w:hint="eastAsia" w:ascii="Times New Roman" w:hAnsi="Times New Roman" w:eastAsia="方正仿宋_GBK" w:cs="Times New Roman"/>
          <w:sz w:val="32"/>
          <w:szCs w:val="32"/>
          <w:lang w:val="en-US" w:eastAsia="zh-CN"/>
        </w:rPr>
        <w:t>精神</w:t>
      </w:r>
      <w:r>
        <w:rPr>
          <w:rFonts w:hint="default" w:ascii="Times New Roman" w:hAnsi="Times New Roman" w:eastAsia="方正仿宋_GBK" w:cs="Times New Roman"/>
          <w:sz w:val="32"/>
          <w:szCs w:val="32"/>
          <w:lang w:val="en-US" w:eastAsia="zh-CN"/>
        </w:rPr>
        <w:t>，扎实推进根治欠薪工作，结合我镇实际，制定《金凤镇保障农民工工资支付常态化工作实施方案》，请认真组织实施。</w:t>
      </w:r>
    </w:p>
    <w:p>
      <w:pPr>
        <w:pStyle w:val="2"/>
        <w:keepNext w:val="0"/>
        <w:keepLines w:val="0"/>
        <w:pageBreakBefore w:val="0"/>
        <w:widowControl w:val="0"/>
        <w:kinsoku/>
        <w:wordWrap/>
        <w:overflowPunct/>
        <w:topLinePunct w:val="0"/>
        <w:bidi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重庆高新区金凤镇人民政府</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2022年4月13日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金凤镇保障农民工工资支付常态化工作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实施方案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小标宋_GBK"/>
          <w:sz w:val="32"/>
          <w:szCs w:val="32"/>
        </w:rPr>
      </w:pPr>
      <w:r>
        <w:rPr>
          <w:rFonts w:ascii="Times New Roman" w:hAnsi="Times New Roman" w:eastAsia="方正仿宋_GBK"/>
          <w:color w:val="333333"/>
          <w:sz w:val="32"/>
          <w:szCs w:val="32"/>
        </w:rPr>
        <w:t>坚持以习近平新时代中国特色社会主义思想为指导，深入贯彻落实党的十九大和十九届历次全会精神，</w:t>
      </w:r>
      <w:r>
        <w:rPr>
          <w:rFonts w:ascii="Times New Roman" w:hAnsi="Times New Roman" w:eastAsia="方正仿宋_GBK"/>
          <w:sz w:val="32"/>
          <w:szCs w:val="32"/>
        </w:rPr>
        <w:t>认真落实习近平总书记关于根治欠薪工作的重要指示精神，服务科学城建设，平衡好促进项目建设与保障农民工权益工作，推动源头治理，主动防范和化解风险，</w:t>
      </w:r>
      <w:r>
        <w:rPr>
          <w:rFonts w:hint="eastAsia" w:ascii="Times New Roman" w:hAnsi="Times New Roman" w:eastAsia="方正仿宋_GBK"/>
          <w:sz w:val="32"/>
          <w:szCs w:val="32"/>
          <w:lang w:eastAsia="zh-CN"/>
        </w:rPr>
        <w:t>为</w:t>
      </w:r>
      <w:r>
        <w:rPr>
          <w:rFonts w:ascii="Times New Roman" w:hAnsi="Times New Roman" w:eastAsia="方正仿宋_GBK"/>
          <w:sz w:val="32"/>
          <w:szCs w:val="32"/>
        </w:rPr>
        <w:t>顺利推进项目攻坚年护航</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根据</w:t>
      </w:r>
      <w:r>
        <w:rPr>
          <w:rFonts w:hint="default" w:ascii="Times New Roman" w:hAnsi="Times New Roman" w:eastAsia="方正仿宋_GBK" w:cs="Times New Roman"/>
          <w:sz w:val="32"/>
          <w:szCs w:val="32"/>
          <w:lang w:val="en-US" w:eastAsia="zh-CN"/>
        </w:rPr>
        <w:t>《重庆高新区保障农民工工资支付常态化工作实施方案》</w:t>
      </w:r>
      <w:r>
        <w:rPr>
          <w:rFonts w:ascii="Times New Roman" w:hAnsi="Times New Roman" w:eastAsia="方正仿宋_GBK"/>
          <w:sz w:val="32"/>
          <w:szCs w:val="32"/>
        </w:rPr>
        <w:t>（渝高新根欠发</w:t>
      </w:r>
      <w:r>
        <w:rPr>
          <w:rFonts w:hint="default" w:ascii="Times New Roman" w:hAnsi="Times New Roman" w:eastAsia="方正仿宋_GBK" w:cs="Times New Roman"/>
          <w:sz w:val="32"/>
          <w:szCs w:val="32"/>
        </w:rPr>
        <w:t>〔2022〕1号）</w:t>
      </w:r>
      <w:r>
        <w:rPr>
          <w:rFonts w:ascii="Times New Roman" w:hAnsi="Times New Roman" w:eastAsia="方正仿宋_GBK"/>
          <w:sz w:val="32"/>
          <w:szCs w:val="32"/>
        </w:rPr>
        <w:t>文件精神，结合实际</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制定本方案。</w:t>
      </w:r>
    </w:p>
    <w:p>
      <w:pPr>
        <w:pStyle w:val="5"/>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Times New Roman" w:hAnsi="Times New Roman" w:eastAsia="方正黑体_GBK"/>
          <w:b w:val="0"/>
          <w:bCs w:val="0"/>
          <w:sz w:val="32"/>
        </w:rPr>
      </w:pPr>
      <w:r>
        <w:rPr>
          <w:rFonts w:ascii="Times New Roman" w:hAnsi="Times New Roman" w:eastAsia="方正黑体_GBK"/>
          <w:sz w:val="32"/>
        </w:rPr>
        <w:t>一、</w:t>
      </w:r>
      <w:r>
        <w:rPr>
          <w:rFonts w:ascii="Times New Roman" w:hAnsi="Times New Roman" w:eastAsia="方正黑体_GBK"/>
          <w:b w:val="0"/>
          <w:bCs w:val="0"/>
          <w:sz w:val="32"/>
        </w:rPr>
        <w:t>组织机构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成立镇保障农民工工资支付常态化工作领导小组，领导小组下设办公室</w:t>
      </w:r>
      <w:r>
        <w:rPr>
          <w:rFonts w:hint="eastAsia" w:ascii="Times New Roman" w:hAnsi="Times New Roman" w:eastAsia="方正仿宋_GBK"/>
          <w:sz w:val="32"/>
          <w:szCs w:val="32"/>
          <w:lang w:eastAsia="zh-CN"/>
        </w:rPr>
        <w:t>在社保所</w:t>
      </w:r>
      <w:r>
        <w:rPr>
          <w:rFonts w:ascii="Times New Roman" w:hAnsi="Times New Roman" w:eastAsia="方正仿宋_GBK"/>
          <w:sz w:val="32"/>
          <w:szCs w:val="32"/>
        </w:rPr>
        <w:t>，</w:t>
      </w:r>
      <w:r>
        <w:rPr>
          <w:rFonts w:hint="eastAsia" w:ascii="Times New Roman" w:hAnsi="Times New Roman" w:eastAsia="方正仿宋_GBK"/>
          <w:sz w:val="32"/>
          <w:szCs w:val="32"/>
        </w:rPr>
        <w:t>经发办、</w:t>
      </w:r>
      <w:r>
        <w:rPr>
          <w:rFonts w:ascii="Times New Roman" w:hAnsi="Times New Roman" w:eastAsia="方正仿宋_GBK"/>
          <w:sz w:val="32"/>
          <w:szCs w:val="32"/>
        </w:rPr>
        <w:t>建设办、</w:t>
      </w:r>
      <w:r>
        <w:rPr>
          <w:rFonts w:hint="eastAsia" w:ascii="Times New Roman" w:hAnsi="Times New Roman" w:eastAsia="方正仿宋_GBK"/>
          <w:sz w:val="32"/>
          <w:szCs w:val="32"/>
        </w:rPr>
        <w:t>综合执法办</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平安办、农服中心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社保所、司法所</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派出所</w:t>
      </w:r>
      <w:r>
        <w:rPr>
          <w:rFonts w:hint="eastAsia" w:ascii="Times New Roman" w:hAnsi="Times New Roman" w:eastAsia="方正仿宋_GBK"/>
          <w:sz w:val="32"/>
          <w:szCs w:val="32"/>
          <w:lang w:eastAsia="zh-CN"/>
        </w:rPr>
        <w:t>等部门</w:t>
      </w:r>
      <w:r>
        <w:rPr>
          <w:rFonts w:ascii="Times New Roman" w:hAnsi="Times New Roman" w:eastAsia="方正仿宋_GBK"/>
          <w:sz w:val="32"/>
          <w:szCs w:val="32"/>
        </w:rPr>
        <w:t>为成员。</w:t>
      </w:r>
    </w:p>
    <w:p>
      <w:pPr>
        <w:pStyle w:val="5"/>
        <w:keepNext w:val="0"/>
        <w:keepLines w:val="0"/>
        <w:pageBreakBefore w:val="0"/>
        <w:widowControl w:val="0"/>
        <w:kinsoku/>
        <w:wordWrap/>
        <w:overflowPunct/>
        <w:topLinePunct w:val="0"/>
        <w:autoSpaceDE/>
        <w:autoSpaceDN/>
        <w:bidi w:val="0"/>
        <w:adjustRightInd/>
        <w:snapToGrid/>
        <w:spacing w:line="570" w:lineRule="exact"/>
        <w:ind w:left="420" w:leftChars="200" w:firstLine="321" w:firstLineChars="100"/>
        <w:textAlignment w:val="auto"/>
        <w:rPr>
          <w:rFonts w:ascii="Times New Roman" w:hAnsi="Times New Roman" w:eastAsia="方正黑体_GBK"/>
          <w:b w:val="0"/>
          <w:bCs w:val="0"/>
          <w:sz w:val="32"/>
        </w:rPr>
      </w:pPr>
      <w:r>
        <w:rPr>
          <w:rFonts w:ascii="Times New Roman" w:hAnsi="Times New Roman" w:eastAsia="方正黑体_GBK"/>
          <w:sz w:val="32"/>
        </w:rPr>
        <w:t>二、</w:t>
      </w:r>
      <w:r>
        <w:rPr>
          <w:rFonts w:ascii="Times New Roman" w:hAnsi="Times New Roman" w:eastAsia="方正黑体_GBK"/>
          <w:b w:val="0"/>
          <w:bCs w:val="0"/>
          <w:sz w:val="32"/>
          <w:lang w:val="en-US"/>
        </w:rPr>
        <w:t>职责分工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经发办</w:t>
      </w:r>
      <w:r>
        <w:rPr>
          <w:rFonts w:ascii="Times New Roman" w:hAnsi="Times New Roman" w:eastAsia="方正仿宋_GBK"/>
          <w:color w:val="000000" w:themeColor="text1"/>
          <w:sz w:val="32"/>
          <w:szCs w:val="32"/>
          <w14:textFill>
            <w14:solidFill>
              <w14:schemeClr w14:val="tx1"/>
            </w14:solidFill>
          </w14:textFill>
        </w:rPr>
        <w:t>：负责对中小微企业、制造业，特别是租赁厂房设备从事生产经营的小微企业进行调查摸底</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建立台账，做好责任领域欠薪问题协调处理。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olor w:val="000000" w:themeColor="text1"/>
          <w:sz w:val="32"/>
          <w:szCs w:val="32"/>
          <w:lang w:val="en-US" w:eastAsia="zh-CN"/>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建设办：</w:t>
      </w:r>
      <w:r>
        <w:rPr>
          <w:rFonts w:ascii="Times New Roman" w:hAnsi="Times New Roman" w:eastAsia="方正仿宋_GBK"/>
          <w:color w:val="000000" w:themeColor="text1"/>
          <w:sz w:val="32"/>
          <w:szCs w:val="32"/>
          <w14:textFill>
            <w14:solidFill>
              <w14:schemeClr w14:val="tx1"/>
            </w14:solidFill>
          </w14:textFill>
        </w:rPr>
        <w:t>负责对建筑领域</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特别是在建项目农民工工资支付情况进行调查摸底</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建立台账，做好责任领域欠薪问题协调处理。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楷体_GBK"/>
          <w:color w:val="000000" w:themeColor="text1"/>
          <w:sz w:val="32"/>
          <w:szCs w:val="32"/>
          <w14:textFill>
            <w14:solidFill>
              <w14:schemeClr w14:val="tx1"/>
            </w14:solidFill>
          </w14:textFill>
        </w:rPr>
        <w:t>综合执法办：</w:t>
      </w:r>
      <w:r>
        <w:rPr>
          <w:rFonts w:hint="eastAsia" w:ascii="Times New Roman" w:hAnsi="Times New Roman" w:eastAsia="方正仿宋_GBK"/>
          <w:color w:val="000000" w:themeColor="text1"/>
          <w:sz w:val="32"/>
          <w:szCs w:val="32"/>
          <w14:textFill>
            <w14:solidFill>
              <w14:schemeClr w14:val="tx1"/>
            </w14:solidFill>
          </w14:textFill>
        </w:rPr>
        <w:t>建立劳动监察取证执法程序，对欠薪行为依法开展行政执法。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楷体_GBK"/>
          <w:color w:val="000000" w:themeColor="text1"/>
          <w:sz w:val="32"/>
          <w:szCs w:val="32"/>
          <w14:textFill>
            <w14:solidFill>
              <w14:schemeClr w14:val="tx1"/>
            </w14:solidFill>
          </w14:textFill>
        </w:rPr>
        <w:t>平安办：</w:t>
      </w:r>
      <w:r>
        <w:rPr>
          <w:rFonts w:hint="eastAsia" w:ascii="Times New Roman" w:hAnsi="Times New Roman" w:eastAsia="方正仿宋_GBK"/>
          <w:color w:val="000000" w:themeColor="text1"/>
          <w:sz w:val="32"/>
          <w:szCs w:val="32"/>
          <w14:textFill>
            <w14:solidFill>
              <w14:schemeClr w14:val="tx1"/>
            </w14:solidFill>
          </w14:textFill>
        </w:rPr>
        <w:t>负责处理用人单位拖欠农民工工资所产生的信访案件，制定欠薪问题引发的群体性或极端事件的应急处置预案，牵头协调处理因拖欠农民工工资引发集体上访事件，并负责调处信息上报工作。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rPr>
        <w:t>农服中心：</w:t>
      </w:r>
      <w:r>
        <w:rPr>
          <w:rFonts w:ascii="Times New Roman" w:hAnsi="Times New Roman" w:eastAsia="方正仿宋_GBK"/>
          <w:sz w:val="32"/>
        </w:rPr>
        <w:t>负</w:t>
      </w:r>
      <w:r>
        <w:rPr>
          <w:rFonts w:ascii="Times New Roman" w:hAnsi="Times New Roman" w:eastAsia="方正仿宋_GBK"/>
          <w:color w:val="000000" w:themeColor="text1"/>
          <w:sz w:val="32"/>
          <w:szCs w:val="32"/>
          <w14:textFill>
            <w14:solidFill>
              <w14:schemeClr w14:val="tx1"/>
            </w14:solidFill>
          </w14:textFill>
        </w:rPr>
        <w:t>责对农业项目农民工工资支付情况进行调查摸底</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建立台账，做好责任领域欠薪问题</w:t>
      </w:r>
      <w:r>
        <w:rPr>
          <w:rFonts w:ascii="Times New Roman" w:hAnsi="Times New Roman" w:eastAsia="方正仿宋_GBK"/>
          <w:sz w:val="32"/>
          <w:szCs w:val="32"/>
        </w:rPr>
        <w:t>协调处理。</w:t>
      </w: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b w:val="0"/>
          <w:bCs w:val="0"/>
          <w:sz w:val="32"/>
        </w:rPr>
      </w:pPr>
      <w:r>
        <w:rPr>
          <w:rFonts w:ascii="Times New Roman" w:hAnsi="Times New Roman" w:eastAsia="方正楷体_GBK"/>
          <w:b w:val="0"/>
          <w:bCs w:val="0"/>
          <w:sz w:val="32"/>
        </w:rPr>
        <w:t>社保所：</w:t>
      </w:r>
      <w:r>
        <w:rPr>
          <w:rFonts w:ascii="Times New Roman" w:hAnsi="Times New Roman" w:eastAsia="方正仿宋_GBK"/>
          <w:b w:val="0"/>
          <w:bCs w:val="0"/>
          <w:sz w:val="32"/>
        </w:rPr>
        <w:t>负责组织协调全镇保障农民工工资支付常态化工作，收集汇总欠薪线索和台账，开展《</w:t>
      </w:r>
      <w:r>
        <w:rPr>
          <w:rFonts w:hint="eastAsia" w:ascii="Times New Roman" w:hAnsi="Times New Roman" w:eastAsia="方正仿宋_GBK"/>
          <w:b w:val="0"/>
          <w:bCs w:val="0"/>
          <w:sz w:val="32"/>
          <w:lang w:eastAsia="zh-CN"/>
        </w:rPr>
        <w:t>保障农民工工资支付</w:t>
      </w:r>
      <w:r>
        <w:rPr>
          <w:rFonts w:ascii="Times New Roman" w:hAnsi="Times New Roman" w:eastAsia="方正仿宋_GBK"/>
          <w:b w:val="0"/>
          <w:bCs w:val="0"/>
          <w:sz w:val="32"/>
        </w:rPr>
        <w:t>条例》宣传，组织成员单位对拖欠农民工工资的案件进行及时调查</w:t>
      </w:r>
      <w:r>
        <w:rPr>
          <w:rFonts w:hint="eastAsia" w:ascii="Times New Roman" w:hAnsi="Times New Roman" w:eastAsia="方正仿宋_GBK"/>
          <w:b w:val="0"/>
          <w:bCs w:val="0"/>
          <w:sz w:val="32"/>
          <w:lang w:eastAsia="zh-CN"/>
        </w:rPr>
        <w:t>处理</w:t>
      </w:r>
      <w:r>
        <w:rPr>
          <w:rFonts w:ascii="Times New Roman" w:hAnsi="Times New Roman" w:eastAsia="方正仿宋_GBK"/>
          <w:b w:val="0"/>
          <w:bCs w:val="0"/>
          <w:sz w:val="32"/>
        </w:rPr>
        <w:t>，依法移送涉嫌犯罪案件。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司法所</w:t>
      </w:r>
      <w:r>
        <w:rPr>
          <w:rFonts w:ascii="Times New Roman" w:hAnsi="Times New Roman" w:eastAsia="方正仿宋_GBK"/>
          <w:sz w:val="32"/>
          <w:szCs w:val="32"/>
        </w:rPr>
        <w:t>：会同平安办负责处理用人单位拖欠农民工工资所产生的信访案件，协调处理因拖欠农民工工资引发集体上访事件。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rPr>
        <w:t>市场监管所：</w:t>
      </w:r>
      <w:r>
        <w:rPr>
          <w:rFonts w:ascii="Times New Roman" w:hAnsi="Times New Roman" w:eastAsia="方正仿宋_GBK"/>
          <w:sz w:val="32"/>
        </w:rPr>
        <w:t>负责对个体商户农民工工资支付情况进行调查摸底</w:t>
      </w:r>
      <w:r>
        <w:rPr>
          <w:rFonts w:hint="eastAsia" w:ascii="Times New Roman" w:hAnsi="Times New Roman" w:eastAsia="方正仿宋_GBK"/>
          <w:sz w:val="32"/>
          <w:lang w:eastAsia="zh-CN"/>
        </w:rPr>
        <w:t>，</w:t>
      </w:r>
      <w:r>
        <w:rPr>
          <w:rFonts w:ascii="Times New Roman" w:hAnsi="Times New Roman" w:eastAsia="方正仿宋_GBK"/>
          <w:color w:val="000000" w:themeColor="text1"/>
          <w:sz w:val="32"/>
          <w:szCs w:val="32"/>
          <w14:textFill>
            <w14:solidFill>
              <w14:schemeClr w14:val="tx1"/>
            </w14:solidFill>
          </w14:textFill>
        </w:rPr>
        <w:t>建立台账，做好责任领域欠薪</w:t>
      </w:r>
      <w:r>
        <w:rPr>
          <w:rFonts w:ascii="Times New Roman" w:hAnsi="Times New Roman" w:eastAsia="方正仿宋_GBK"/>
          <w:sz w:val="32"/>
          <w:szCs w:val="32"/>
        </w:rPr>
        <w:t>问题协调处理。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派出所</w:t>
      </w:r>
      <w:r>
        <w:rPr>
          <w:rFonts w:ascii="Times New Roman" w:hAnsi="Times New Roman" w:eastAsia="方正仿宋_GBK"/>
          <w:sz w:val="32"/>
          <w:szCs w:val="32"/>
        </w:rPr>
        <w:t>：负责处理人力社保部门移送的涉嫌犯罪的案件，协助处理用人单位拖欠农民工工资所产生集体上访事件或极端事件。</w:t>
      </w:r>
    </w:p>
    <w:p>
      <w:pPr>
        <w:pStyle w:val="5"/>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rPr>
      </w:pPr>
      <w:r>
        <w:rPr>
          <w:rFonts w:ascii="Times New Roman" w:hAnsi="Times New Roman" w:eastAsia="方正楷体_GBK"/>
          <w:b w:val="0"/>
          <w:bCs w:val="0"/>
          <w:sz w:val="32"/>
          <w:lang w:val="en-US"/>
        </w:rPr>
        <w:t>各村</w:t>
      </w:r>
      <w:r>
        <w:rPr>
          <w:rFonts w:ascii="Times New Roman" w:hAnsi="Times New Roman" w:eastAsia="方正楷体_GBK" w:cs="Times New Roman"/>
          <w:b w:val="0"/>
          <w:bCs w:val="0"/>
          <w:kern w:val="2"/>
          <w:sz w:val="32"/>
          <w:szCs w:val="32"/>
          <w:lang w:val="en-US" w:eastAsia="zh-CN" w:bidi="ar-SA"/>
        </w:rPr>
        <w:t>（</w:t>
      </w:r>
      <w:r>
        <w:rPr>
          <w:rFonts w:hint="eastAsia" w:ascii="Times New Roman" w:hAnsi="Times New Roman" w:eastAsia="方正楷体_GBK" w:cs="Times New Roman"/>
          <w:b w:val="0"/>
          <w:bCs w:val="0"/>
          <w:kern w:val="2"/>
          <w:sz w:val="32"/>
          <w:szCs w:val="32"/>
          <w:lang w:val="en-US" w:eastAsia="zh-CN" w:bidi="ar-SA"/>
        </w:rPr>
        <w:t>社区</w:t>
      </w:r>
      <w:r>
        <w:rPr>
          <w:rFonts w:ascii="Times New Roman" w:hAnsi="Times New Roman" w:eastAsia="方正楷体_GBK" w:cs="Times New Roman"/>
          <w:b w:val="0"/>
          <w:bCs w:val="0"/>
          <w:kern w:val="2"/>
          <w:sz w:val="32"/>
          <w:szCs w:val="32"/>
          <w:lang w:val="en-US" w:eastAsia="zh-CN" w:bidi="ar-SA"/>
        </w:rPr>
        <w:t>）</w:t>
      </w:r>
      <w:r>
        <w:rPr>
          <w:rFonts w:hint="eastAsia" w:ascii="Times New Roman" w:hAnsi="Times New Roman" w:eastAsia="方正楷体_GBK" w:cs="Times New Roman"/>
          <w:b w:val="0"/>
          <w:bCs w:val="0"/>
          <w:kern w:val="2"/>
          <w:sz w:val="32"/>
          <w:szCs w:val="32"/>
          <w:lang w:val="en-US" w:eastAsia="zh-CN" w:bidi="ar-SA"/>
        </w:rPr>
        <w:t>：</w:t>
      </w:r>
      <w:r>
        <w:rPr>
          <w:rFonts w:ascii="Times New Roman" w:hAnsi="Times New Roman" w:eastAsia="方正仿宋_GBK"/>
          <w:b w:val="0"/>
          <w:bCs w:val="0"/>
          <w:sz w:val="32"/>
          <w:lang w:val="en-US"/>
        </w:rPr>
        <w:t>负责</w:t>
      </w:r>
      <w:r>
        <w:rPr>
          <w:rFonts w:hint="eastAsia" w:ascii="Times New Roman" w:hAnsi="Times New Roman" w:eastAsia="方正仿宋_GBK"/>
          <w:b w:val="0"/>
          <w:bCs w:val="0"/>
          <w:sz w:val="32"/>
          <w:lang w:val="en-US" w:eastAsia="zh-CN"/>
        </w:rPr>
        <w:t>向</w:t>
      </w:r>
      <w:r>
        <w:rPr>
          <w:rFonts w:ascii="Times New Roman" w:hAnsi="Times New Roman" w:eastAsia="方正仿宋_GBK"/>
          <w:b w:val="0"/>
          <w:bCs w:val="0"/>
          <w:sz w:val="32"/>
          <w:lang w:val="en-US"/>
        </w:rPr>
        <w:t>所辖区域的企业、工程项目、商户等开展《</w:t>
      </w:r>
      <w:r>
        <w:rPr>
          <w:rFonts w:hint="eastAsia" w:ascii="Times New Roman" w:hAnsi="Times New Roman" w:eastAsia="方正仿宋_GBK"/>
          <w:b w:val="0"/>
          <w:bCs w:val="0"/>
          <w:sz w:val="32"/>
          <w:lang w:eastAsia="zh-CN"/>
        </w:rPr>
        <w:t>保障农民工工资支付</w:t>
      </w:r>
      <w:r>
        <w:rPr>
          <w:rFonts w:ascii="Times New Roman" w:hAnsi="Times New Roman" w:eastAsia="方正仿宋_GBK"/>
          <w:b w:val="0"/>
          <w:bCs w:val="0"/>
          <w:sz w:val="32"/>
        </w:rPr>
        <w:t>条例</w:t>
      </w:r>
      <w:r>
        <w:rPr>
          <w:rFonts w:ascii="Times New Roman" w:hAnsi="Times New Roman" w:eastAsia="方正仿宋_GBK"/>
          <w:b w:val="0"/>
          <w:bCs w:val="0"/>
          <w:sz w:val="32"/>
          <w:lang w:val="en-US"/>
        </w:rPr>
        <w:t>》宣传，对</w:t>
      </w:r>
      <w:r>
        <w:rPr>
          <w:rFonts w:ascii="Times New Roman" w:hAnsi="Times New Roman" w:eastAsia="方正仿宋_GBK"/>
          <w:b w:val="0"/>
          <w:bCs w:val="0"/>
          <w:sz w:val="32"/>
        </w:rPr>
        <w:t>农民工工资支付情况进行</w:t>
      </w:r>
      <w:r>
        <w:rPr>
          <w:rFonts w:hint="eastAsia" w:ascii="Times New Roman" w:hAnsi="Times New Roman" w:eastAsia="方正仿宋_GBK"/>
          <w:b w:val="0"/>
          <w:bCs w:val="0"/>
          <w:sz w:val="32"/>
          <w:lang w:eastAsia="zh-CN"/>
        </w:rPr>
        <w:t>摸排</w:t>
      </w:r>
      <w:r>
        <w:rPr>
          <w:rFonts w:ascii="Times New Roman" w:hAnsi="Times New Roman" w:eastAsia="方正仿宋_GBK"/>
          <w:b w:val="0"/>
          <w:bCs w:val="0"/>
          <w:sz w:val="32"/>
        </w:rPr>
        <w:t>，及时向根欠办反馈欠薪问题线索。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三、工作要求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（一）建立保障农民工工资支付风险管理机制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1.建立项目台账。</w:t>
      </w:r>
      <w:r>
        <w:rPr>
          <w:rFonts w:hint="default" w:ascii="Times New Roman" w:hAnsi="Times New Roman" w:eastAsia="方正仿宋_GBK" w:cs="Times New Roman"/>
          <w:sz w:val="32"/>
          <w:szCs w:val="32"/>
          <w:shd w:val="clear" w:color="auto" w:fill="FFFFFF"/>
        </w:rPr>
        <w:t>各部门</w:t>
      </w:r>
      <w:r>
        <w:rPr>
          <w:rFonts w:hint="default" w:ascii="Times New Roman" w:hAnsi="Times New Roman" w:eastAsia="方正仿宋_GBK" w:cs="Times New Roman"/>
          <w:sz w:val="32"/>
          <w:szCs w:val="32"/>
          <w:shd w:val="clear" w:color="auto" w:fill="FFFFFF"/>
          <w:lang w:eastAsia="zh-CN"/>
        </w:rPr>
        <w:t>要</w:t>
      </w:r>
      <w:r>
        <w:rPr>
          <w:rFonts w:hint="default" w:ascii="Times New Roman" w:hAnsi="Times New Roman" w:eastAsia="方正仿宋_GBK" w:cs="Times New Roman"/>
          <w:sz w:val="32"/>
          <w:szCs w:val="32"/>
          <w:shd w:val="clear" w:color="auto" w:fill="FFFFFF"/>
        </w:rPr>
        <w:t>建立项目</w:t>
      </w:r>
      <w:r>
        <w:rPr>
          <w:rFonts w:hint="default" w:ascii="Times New Roman" w:hAnsi="Times New Roman" w:eastAsia="方正仿宋_GBK" w:cs="Times New Roman"/>
          <w:sz w:val="32"/>
          <w:szCs w:val="32"/>
          <w:shd w:val="clear" w:color="auto" w:fill="FFFFFF"/>
          <w:lang w:eastAsia="zh-CN"/>
        </w:rPr>
        <w:t>明细</w:t>
      </w:r>
      <w:r>
        <w:rPr>
          <w:rFonts w:hint="default" w:ascii="Times New Roman" w:hAnsi="Times New Roman" w:eastAsia="方正仿宋_GBK" w:cs="Times New Roman"/>
          <w:sz w:val="32"/>
          <w:szCs w:val="32"/>
          <w:shd w:val="clear" w:color="auto" w:fill="FFFFFF"/>
        </w:rPr>
        <w:t>台账，</w:t>
      </w:r>
      <w:r>
        <w:rPr>
          <w:rFonts w:hint="default" w:ascii="Times New Roman" w:hAnsi="Times New Roman" w:eastAsia="方正仿宋_GBK" w:cs="Times New Roman"/>
          <w:sz w:val="32"/>
          <w:szCs w:val="32"/>
          <w:shd w:val="clear" w:color="auto" w:fill="FFFFFF"/>
          <w:lang w:eastAsia="zh-CN"/>
        </w:rPr>
        <w:t>实时</w:t>
      </w:r>
      <w:r>
        <w:rPr>
          <w:rFonts w:hint="default" w:ascii="Times New Roman" w:hAnsi="Times New Roman" w:eastAsia="方正仿宋_GBK" w:cs="Times New Roman"/>
          <w:sz w:val="32"/>
          <w:szCs w:val="32"/>
          <w:shd w:val="clear" w:color="auto" w:fill="FFFFFF"/>
        </w:rPr>
        <w:t>动态更新，及时</w:t>
      </w:r>
      <w:r>
        <w:rPr>
          <w:rFonts w:hint="default" w:ascii="Times New Roman" w:hAnsi="Times New Roman" w:eastAsia="方正仿宋_GBK" w:cs="Times New Roman"/>
          <w:sz w:val="32"/>
          <w:szCs w:val="32"/>
          <w:shd w:val="clear" w:color="auto" w:fill="FFFFFF"/>
          <w:lang w:eastAsia="zh-CN"/>
        </w:rPr>
        <w:t>准确</w:t>
      </w:r>
      <w:r>
        <w:rPr>
          <w:rFonts w:hint="default" w:ascii="Times New Roman" w:hAnsi="Times New Roman" w:eastAsia="方正仿宋_GBK" w:cs="Times New Roman"/>
          <w:sz w:val="32"/>
          <w:szCs w:val="32"/>
          <w:shd w:val="clear" w:color="auto" w:fill="FFFFFF"/>
        </w:rPr>
        <w:t>掌握</w:t>
      </w:r>
      <w:r>
        <w:rPr>
          <w:rFonts w:hint="default" w:ascii="Times New Roman" w:hAnsi="Times New Roman" w:eastAsia="方正仿宋_GBK" w:cs="Times New Roman"/>
          <w:sz w:val="32"/>
          <w:szCs w:val="32"/>
          <w:shd w:val="clear" w:color="auto" w:fill="FFFFFF"/>
          <w:lang w:eastAsia="zh-CN"/>
        </w:rPr>
        <w:t>责任领域</w:t>
      </w:r>
      <w:r>
        <w:rPr>
          <w:rFonts w:hint="default" w:ascii="Times New Roman" w:hAnsi="Times New Roman" w:eastAsia="方正仿宋_GBK" w:cs="Times New Roman"/>
          <w:sz w:val="32"/>
          <w:szCs w:val="32"/>
          <w:shd w:val="clear" w:color="auto" w:fill="FFFFFF"/>
        </w:rPr>
        <w:t>农民工工资支付情况。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2.风险整理分级。</w:t>
      </w:r>
      <w:r>
        <w:rPr>
          <w:rFonts w:hint="default" w:ascii="Times New Roman" w:hAnsi="Times New Roman" w:eastAsia="方正仿宋_GBK" w:cs="Times New Roman"/>
          <w:sz w:val="32"/>
          <w:szCs w:val="32"/>
          <w:shd w:val="clear" w:color="auto" w:fill="FFFFFF"/>
        </w:rPr>
        <w:t>各部门根据掌握的情况，按照根治欠薪工作要求，对属事属地项目进行风险评估，对涉及金额大、人数多、易爆发、难处置的高风险项目，及时报镇根欠办，镇根欠办不能处置的及时</w:t>
      </w:r>
      <w:r>
        <w:rPr>
          <w:rFonts w:hint="default" w:ascii="Times New Roman" w:hAnsi="Times New Roman" w:eastAsia="方正仿宋_GBK" w:cs="Times New Roman"/>
          <w:sz w:val="32"/>
          <w:szCs w:val="32"/>
          <w:shd w:val="clear" w:color="auto" w:fill="FFFFFF"/>
          <w:lang w:eastAsia="zh-CN"/>
        </w:rPr>
        <w:t>报备</w:t>
      </w:r>
      <w:r>
        <w:rPr>
          <w:rFonts w:hint="default" w:ascii="Times New Roman" w:hAnsi="Times New Roman" w:eastAsia="方正仿宋_GBK" w:cs="Times New Roman"/>
          <w:sz w:val="32"/>
          <w:szCs w:val="32"/>
          <w:shd w:val="clear" w:color="auto" w:fill="FFFFFF"/>
        </w:rPr>
        <w:t>区根欠办。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3.定期分析研判。</w:t>
      </w:r>
      <w:r>
        <w:rPr>
          <w:rFonts w:hint="default" w:ascii="Times New Roman" w:hAnsi="Times New Roman" w:eastAsia="方正仿宋_GBK" w:cs="Times New Roman"/>
          <w:sz w:val="32"/>
          <w:szCs w:val="32"/>
          <w:shd w:val="clear" w:color="auto" w:fill="FFFFFF"/>
        </w:rPr>
        <w:t>镇根欠办每月召集</w:t>
      </w: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shd w:val="clear" w:color="auto" w:fill="FFFFFF"/>
        </w:rPr>
        <w:t>单位就欠薪风险进行分析研判，集中研究遗留问题，通报重要情况，形成重点关注项目清单，会商处置措施。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（二）健全保障农民工工资支付常态化工作机制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1.日常巡查。</w:t>
      </w:r>
      <w:r>
        <w:rPr>
          <w:rFonts w:hint="default" w:ascii="Times New Roman" w:hAnsi="Times New Roman" w:eastAsia="方正仿宋_GBK" w:cs="Times New Roman"/>
          <w:sz w:val="32"/>
          <w:szCs w:val="32"/>
          <w:shd w:val="clear" w:color="auto" w:fill="FFFFFF"/>
        </w:rPr>
        <w:t>各部门要开展日常巡检，主要包括核实台账内容、现场询问工人和电话抽检农民工工资发放花名册，每年保证项目全覆盖，抽检工人数不少于总人数的20%。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2.宣传培训。</w:t>
      </w:r>
      <w:r>
        <w:rPr>
          <w:rFonts w:hint="default" w:ascii="Times New Roman" w:hAnsi="Times New Roman" w:eastAsia="方正仿宋_GBK" w:cs="Times New Roman"/>
          <w:sz w:val="32"/>
          <w:szCs w:val="32"/>
          <w:shd w:val="clear" w:color="auto" w:fill="FFFFFF"/>
        </w:rPr>
        <w:t>各部门重点面向</w:t>
      </w:r>
      <w:r>
        <w:rPr>
          <w:rFonts w:hint="default" w:ascii="Times New Roman" w:hAnsi="Times New Roman" w:eastAsia="方正仿宋_GBK" w:cs="Times New Roman"/>
          <w:sz w:val="32"/>
          <w:szCs w:val="32"/>
          <w:shd w:val="clear" w:color="auto" w:fill="FFFFFF"/>
          <w:lang w:eastAsia="zh-CN"/>
        </w:rPr>
        <w:t>企业</w:t>
      </w:r>
      <w:r>
        <w:rPr>
          <w:rFonts w:hint="default" w:ascii="Times New Roman" w:hAnsi="Times New Roman" w:eastAsia="方正仿宋_GBK" w:cs="Times New Roman"/>
          <w:sz w:val="32"/>
          <w:szCs w:val="32"/>
          <w:shd w:val="clear" w:color="auto" w:fill="FFFFFF"/>
        </w:rPr>
        <w:t>项目负责人、班组长开展农民工工资支付相关宣传和警示教育，每季度至少开展一次集中教育，每半年至少开展一次现场培训。行业主管部门对</w:t>
      </w:r>
      <w:r>
        <w:rPr>
          <w:rFonts w:hint="default" w:ascii="Times New Roman" w:hAnsi="Times New Roman" w:eastAsia="方正仿宋_GBK" w:cs="Times New Roman"/>
          <w:sz w:val="32"/>
          <w:szCs w:val="32"/>
          <w:shd w:val="clear" w:color="auto" w:fill="FFFFFF"/>
          <w:lang w:eastAsia="zh-CN"/>
        </w:rPr>
        <w:t>企业和项目</w:t>
      </w:r>
      <w:r>
        <w:rPr>
          <w:rFonts w:hint="default" w:ascii="Times New Roman" w:hAnsi="Times New Roman" w:eastAsia="方正仿宋_GBK" w:cs="Times New Roman"/>
          <w:sz w:val="32"/>
          <w:szCs w:val="32"/>
          <w:shd w:val="clear" w:color="auto" w:fill="FFFFFF"/>
        </w:rPr>
        <w:t>劳资专管员实施登记管理，</w:t>
      </w:r>
      <w:r>
        <w:rPr>
          <w:rFonts w:hint="default" w:ascii="Times New Roman" w:hAnsi="Times New Roman" w:eastAsia="方正仿宋_GBK" w:cs="Times New Roman"/>
          <w:sz w:val="32"/>
          <w:szCs w:val="32"/>
          <w:shd w:val="clear" w:color="auto" w:fill="FFFFFF"/>
          <w:lang w:eastAsia="zh-CN"/>
        </w:rPr>
        <w:t>严查</w:t>
      </w:r>
      <w:r>
        <w:rPr>
          <w:rFonts w:hint="default" w:ascii="Times New Roman" w:hAnsi="Times New Roman" w:eastAsia="方正仿宋_GBK" w:cs="Times New Roman"/>
          <w:sz w:val="32"/>
          <w:szCs w:val="32"/>
          <w:shd w:val="clear" w:color="auto" w:fill="FFFFFF"/>
        </w:rPr>
        <w:t>无证上岗的项目。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3.分类处置。</w:t>
      </w:r>
      <w:r>
        <w:rPr>
          <w:rFonts w:hint="default" w:ascii="Times New Roman" w:hAnsi="Times New Roman" w:eastAsia="方正仿宋_GBK" w:cs="Times New Roman"/>
          <w:sz w:val="32"/>
          <w:szCs w:val="32"/>
          <w:shd w:val="clear" w:color="auto" w:fill="FFFFFF"/>
        </w:rPr>
        <w:t>对各渠道欠薪线索，</w:t>
      </w:r>
      <w:r>
        <w:rPr>
          <w:rFonts w:hint="default" w:ascii="Times New Roman" w:hAnsi="Times New Roman" w:eastAsia="方正仿宋_GBK" w:cs="Times New Roman"/>
          <w:sz w:val="32"/>
          <w:szCs w:val="32"/>
          <w:shd w:val="clear" w:color="auto" w:fill="FFFFFF"/>
          <w:lang w:eastAsia="zh-CN"/>
        </w:rPr>
        <w:t>相关</w:t>
      </w:r>
      <w:r>
        <w:rPr>
          <w:rFonts w:hint="default" w:ascii="Times New Roman" w:hAnsi="Times New Roman" w:eastAsia="方正仿宋_GBK" w:cs="Times New Roman"/>
          <w:sz w:val="32"/>
          <w:szCs w:val="32"/>
          <w:shd w:val="clear" w:color="auto" w:fill="FFFFFF"/>
        </w:rPr>
        <w:t>部门负责第一时间受理处置并报</w:t>
      </w:r>
      <w:r>
        <w:rPr>
          <w:rFonts w:hint="default" w:ascii="Times New Roman" w:hAnsi="Times New Roman" w:eastAsia="方正仿宋_GBK" w:cs="Times New Roman"/>
          <w:sz w:val="32"/>
          <w:szCs w:val="32"/>
          <w:shd w:val="clear" w:color="auto" w:fill="FFFFFF"/>
          <w:lang w:eastAsia="zh-CN"/>
        </w:rPr>
        <w:t>镇根欠办和</w:t>
      </w:r>
      <w:r>
        <w:rPr>
          <w:rFonts w:hint="default" w:ascii="Times New Roman" w:hAnsi="Times New Roman" w:eastAsia="方正仿宋_GBK" w:cs="Times New Roman"/>
          <w:sz w:val="32"/>
          <w:szCs w:val="32"/>
          <w:shd w:val="clear" w:color="auto" w:fill="FFFFFF"/>
        </w:rPr>
        <w:t>区级行业主管部门。原则上，责任单位应在5个工作日完成处置，判断不能独立完成处置的，必须及时书面报告，由根欠办组织联合工作组介入，原则上10个工作日内化解。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（三）完善根治欠薪工作联合处置机制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shd w:val="clear" w:color="auto" w:fill="FFFFFF"/>
        </w:rPr>
        <w:t>1.建强根治欠薪工作队伍。</w:t>
      </w:r>
      <w:r>
        <w:rPr>
          <w:rFonts w:hint="default" w:ascii="Times New Roman" w:hAnsi="Times New Roman" w:eastAsia="方正仿宋_GBK" w:cs="Times New Roman"/>
          <w:sz w:val="32"/>
          <w:szCs w:val="32"/>
        </w:rPr>
        <w:t>在原有集中根治欠薪工作队伍基础上，实行一个案件一个专班，由社保所、平安办、司法所、派出所</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职责分工涉及的部门组成处置专班。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shd w:val="clear" w:color="auto" w:fill="FFFFFF"/>
        </w:rPr>
        <w:t>2.落实根治欠薪工作程序。</w:t>
      </w:r>
      <w:r>
        <w:rPr>
          <w:rFonts w:hint="default" w:ascii="Times New Roman" w:hAnsi="Times New Roman" w:eastAsia="方正仿宋_GBK" w:cs="Times New Roman"/>
          <w:sz w:val="32"/>
          <w:szCs w:val="32"/>
        </w:rPr>
        <w:t>建立农民工欠薪案件登记受理和调解处置程序，综合执法办配合社保所建立劳动监察取证执法程序，派出所协同综合执法办完善行政执法与刑事司法衔接机制。建设办等承担行业行政执法的主管部门对直接或间接导致拖欠农民工工资的违法分包等情形进行行政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shd w:val="clear" w:color="auto" w:fill="FFFFFF"/>
        </w:rPr>
        <w:t>3.加大违法行为惩戒力度。</w:t>
      </w:r>
      <w:r>
        <w:rPr>
          <w:rFonts w:hint="default" w:ascii="Times New Roman" w:hAnsi="Times New Roman" w:eastAsia="方正仿宋_GBK" w:cs="Times New Roman"/>
          <w:sz w:val="32"/>
          <w:szCs w:val="32"/>
          <w:shd w:val="clear" w:color="auto" w:fill="FFFFFF"/>
          <w:lang w:eastAsia="zh-CN"/>
        </w:rPr>
        <w:t>镇</w:t>
      </w:r>
      <w:r>
        <w:rPr>
          <w:rFonts w:hint="default" w:ascii="Times New Roman" w:hAnsi="Times New Roman" w:eastAsia="方正仿宋_GBK" w:cs="Times New Roman"/>
          <w:sz w:val="32"/>
          <w:szCs w:val="32"/>
        </w:rPr>
        <w:t>根欠办将监管责任不力的建设单位上报区根欠办，纳入“黑名单”管理，由相关单位实施联合惩戒。派出所对移交的涉嫌拒不支付劳动报酬线索开展立案侦办，对采取非法手段讨薪或以工资为名讨要工程款，构成违反治安管理行为的，依法予以治安处罚，涉嫌犯罪的，依法移交司法机关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（四）抓好责任落实形成工作合力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保障农民工工资支付工作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事关人民群众切身利益，关乎社会公平正义与和谐稳定，是一项重要的政治任务。做好常态化根治欠薪工作，保障科学城项目建设有序推进，切实做好制度执行、日常检查、案件受理和处置等各方面工作。</w:t>
      </w: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pacing w:after="0" w:line="400" w:lineRule="exact"/>
        <w:textAlignment w:val="auto"/>
        <w:rPr>
          <w:rFonts w:hint="eastAsia"/>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val="0"/>
        <w:spacing w:line="400" w:lineRule="exact"/>
        <w:ind w:right="-22" w:firstLine="280" w:firstLineChars="100"/>
        <w:jc w:val="left"/>
        <w:textAlignment w:val="auto"/>
        <w:rPr>
          <w:rFonts w:hint="default" w:ascii="Times New Roman" w:hAnsi="Times New Roman" w:eastAsia="方正仿宋_GBK" w:cs="Times New Roman"/>
          <w:sz w:val="32"/>
          <w:szCs w:val="32"/>
        </w:rPr>
      </w:pPr>
      <w:r>
        <w:rPr>
          <w:rFonts w:hint="eastAsia" w:ascii="方正仿宋_GBK" w:eastAsia="方正仿宋_GBK"/>
          <w:sz w:val="28"/>
          <w:szCs w:val="28"/>
        </w:rPr>
        <w:t>重庆</w:t>
      </w:r>
      <w:r>
        <w:rPr>
          <w:rFonts w:hint="eastAsia" w:ascii="方正仿宋_GBK" w:eastAsia="方正仿宋_GBK"/>
          <w:sz w:val="28"/>
          <w:szCs w:val="28"/>
          <w:lang w:val="en-US" w:eastAsia="zh-CN"/>
        </w:rPr>
        <w:t>高新区</w:t>
      </w:r>
      <w:r>
        <w:rPr>
          <w:rFonts w:hint="eastAsia" w:ascii="方正仿宋_GBK" w:eastAsia="方正仿宋_GBK"/>
          <w:sz w:val="28"/>
          <w:szCs w:val="28"/>
        </w:rPr>
        <w:t xml:space="preserve">金凤镇党政办公室     </w:t>
      </w:r>
      <w:r>
        <w:rPr>
          <w:rFonts w:hint="eastAsia" w:ascii="方正仿宋_GBK" w:eastAsia="方正仿宋_GBK"/>
          <w:sz w:val="28"/>
          <w:szCs w:val="28"/>
          <w:lang w:val="en-US" w:eastAsia="zh-CN"/>
        </w:rPr>
        <w:t xml:space="preserve">        </w:t>
      </w:r>
      <w:bookmarkStart w:id="0" w:name="_GoBack"/>
      <w:bookmarkEnd w:id="0"/>
      <w:r>
        <w:rPr>
          <w:rFonts w:hint="eastAsia" w:ascii="方正仿宋_GBK" w:eastAsia="方正仿宋_GBK"/>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13</w:t>
      </w:r>
      <w:r>
        <w:rPr>
          <w:rFonts w:hint="default" w:ascii="Times New Roman" w:hAnsi="Times New Roman" w:eastAsia="方正仿宋_GBK" w:cs="Times New Roman"/>
          <w:sz w:val="28"/>
          <w:szCs w:val="28"/>
        </w:rPr>
        <w:t>日</w:t>
      </w:r>
      <w:r>
        <w:rPr>
          <w:rFonts w:hint="eastAsia" w:ascii="方正仿宋_GBK" w:eastAsia="方正仿宋_GBK"/>
          <w:sz w:val="28"/>
          <w:szCs w:val="28"/>
        </w:rPr>
        <w:t>印</w:t>
      </w:r>
      <w:r>
        <w:rPr>
          <w:rFonts w:hint="eastAsia" w:ascii="方正仿宋_GBK" w:eastAsia="方正仿宋_GBK"/>
          <w:sz w:val="28"/>
          <w:szCs w:val="28"/>
          <w:lang w:eastAsia="zh-CN"/>
        </w:rPr>
        <w:t>发</w:t>
      </w:r>
    </w:p>
    <w:sectPr>
      <w:footerReference r:id="rId3" w:type="default"/>
      <w:pgSz w:w="11906" w:h="16838"/>
      <w:pgMar w:top="2098" w:right="1531" w:bottom="1984" w:left="1531" w:header="851" w:footer="153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AY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v0gGDCAQAAjQMAAA4AAAAAAAAAAQAgAAAAHgEAAGRycy9lMm9Eb2MueG1sUEsF&#10;BgAAAAAGAAYAWQEAAFIFAAAAAA==&#10;">
              <v:fill on="f" focussize="0,0"/>
              <v:stroke on="f"/>
              <v:imagedata o:title=""/>
              <o:lock v:ext="edit" aspectratio="f"/>
              <v:textbox inset="0mm,0mm,0mm,0mm" style="mso-fit-shape-to-text:t;">
                <w:txbxContent>
                  <w:p>
                    <w:pPr>
                      <w:snapToGrid w:val="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NzQ2YTE0YmQwMGI4ZWIyODBlN2IxZDNmZmU4YmYifQ=="/>
  </w:docVars>
  <w:rsids>
    <w:rsidRoot w:val="008C56BB"/>
    <w:rsid w:val="001E7B99"/>
    <w:rsid w:val="00227BC2"/>
    <w:rsid w:val="002861DC"/>
    <w:rsid w:val="004D3397"/>
    <w:rsid w:val="005247EC"/>
    <w:rsid w:val="00693499"/>
    <w:rsid w:val="008947ED"/>
    <w:rsid w:val="008C1CA7"/>
    <w:rsid w:val="008C56BB"/>
    <w:rsid w:val="00995BFB"/>
    <w:rsid w:val="00B70886"/>
    <w:rsid w:val="00C10768"/>
    <w:rsid w:val="00C63685"/>
    <w:rsid w:val="016B3938"/>
    <w:rsid w:val="027337C0"/>
    <w:rsid w:val="039F61A0"/>
    <w:rsid w:val="03F30F42"/>
    <w:rsid w:val="066E3A70"/>
    <w:rsid w:val="06A71AE7"/>
    <w:rsid w:val="08BB636A"/>
    <w:rsid w:val="08F10065"/>
    <w:rsid w:val="09200F2F"/>
    <w:rsid w:val="0C08298E"/>
    <w:rsid w:val="0F632C01"/>
    <w:rsid w:val="11107EEB"/>
    <w:rsid w:val="14547C91"/>
    <w:rsid w:val="14DA27C5"/>
    <w:rsid w:val="16E3263A"/>
    <w:rsid w:val="18E50498"/>
    <w:rsid w:val="1A2876CE"/>
    <w:rsid w:val="1A4828BE"/>
    <w:rsid w:val="1BAA514A"/>
    <w:rsid w:val="1D2F2087"/>
    <w:rsid w:val="1E736F9F"/>
    <w:rsid w:val="22AD16D9"/>
    <w:rsid w:val="263E5D22"/>
    <w:rsid w:val="28B01B68"/>
    <w:rsid w:val="28EA58C7"/>
    <w:rsid w:val="29776A43"/>
    <w:rsid w:val="2BC307AE"/>
    <w:rsid w:val="2C3C3D7E"/>
    <w:rsid w:val="2FD71F6F"/>
    <w:rsid w:val="31B37EA5"/>
    <w:rsid w:val="32824768"/>
    <w:rsid w:val="32C55476"/>
    <w:rsid w:val="356C188F"/>
    <w:rsid w:val="37F15B12"/>
    <w:rsid w:val="38452556"/>
    <w:rsid w:val="3A58347F"/>
    <w:rsid w:val="3BDB0C90"/>
    <w:rsid w:val="3DF95844"/>
    <w:rsid w:val="3F6B6DBA"/>
    <w:rsid w:val="415705E0"/>
    <w:rsid w:val="41C278C1"/>
    <w:rsid w:val="4787571C"/>
    <w:rsid w:val="47F76425"/>
    <w:rsid w:val="4842468B"/>
    <w:rsid w:val="48FC5B52"/>
    <w:rsid w:val="491927F9"/>
    <w:rsid w:val="4A7A3CB7"/>
    <w:rsid w:val="4AB97960"/>
    <w:rsid w:val="4BA81982"/>
    <w:rsid w:val="4E0F31E8"/>
    <w:rsid w:val="4EE72FE2"/>
    <w:rsid w:val="4FAD17C3"/>
    <w:rsid w:val="51A3383D"/>
    <w:rsid w:val="542B695C"/>
    <w:rsid w:val="561D4B77"/>
    <w:rsid w:val="56233C4F"/>
    <w:rsid w:val="586D199B"/>
    <w:rsid w:val="5B5F1F93"/>
    <w:rsid w:val="5B8249C3"/>
    <w:rsid w:val="5CAC5BE5"/>
    <w:rsid w:val="5CB47B59"/>
    <w:rsid w:val="5CFA1A5A"/>
    <w:rsid w:val="5D974868"/>
    <w:rsid w:val="603C01C9"/>
    <w:rsid w:val="62D51FF7"/>
    <w:rsid w:val="63203BB9"/>
    <w:rsid w:val="63E95268"/>
    <w:rsid w:val="65665EB5"/>
    <w:rsid w:val="67966360"/>
    <w:rsid w:val="67D07C1E"/>
    <w:rsid w:val="6995370A"/>
    <w:rsid w:val="6A836CA3"/>
    <w:rsid w:val="6AA64BA1"/>
    <w:rsid w:val="6BA43308"/>
    <w:rsid w:val="6D9532D6"/>
    <w:rsid w:val="6DDD3207"/>
    <w:rsid w:val="6EBB685B"/>
    <w:rsid w:val="71361540"/>
    <w:rsid w:val="739552B3"/>
    <w:rsid w:val="73A73A14"/>
    <w:rsid w:val="73FA5DC7"/>
    <w:rsid w:val="770F03E0"/>
    <w:rsid w:val="7FFF4D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Normal Indent"/>
    <w:basedOn w:val="1"/>
    <w:qFormat/>
    <w:uiPriority w:val="0"/>
    <w:pPr>
      <w:ind w:firstLine="420" w:firstLineChars="200"/>
    </w:pPr>
  </w:style>
  <w:style w:type="paragraph" w:styleId="5">
    <w:name w:val="Body Text"/>
    <w:basedOn w:val="1"/>
    <w:qFormat/>
    <w:uiPriority w:val="0"/>
    <w:pPr>
      <w:spacing w:line="560" w:lineRule="exact"/>
    </w:pPr>
    <w:rPr>
      <w:rFonts w:ascii="华文中宋" w:eastAsia="华文中宋"/>
      <w:b/>
      <w:bCs/>
      <w:sz w:val="44"/>
      <w:szCs w:val="32"/>
      <w:lang w:val="zh-CN"/>
    </w:rPr>
  </w:style>
  <w:style w:type="paragraph" w:styleId="6">
    <w:name w:val="footer"/>
    <w:basedOn w:val="1"/>
    <w:next w:val="7"/>
    <w:unhideWhenUsed/>
    <w:qFormat/>
    <w:uiPriority w:val="0"/>
    <w:pPr>
      <w:tabs>
        <w:tab w:val="center" w:pos="4153"/>
        <w:tab w:val="right" w:pos="8306"/>
      </w:tabs>
      <w:snapToGrid w:val="0"/>
      <w:jc w:val="left"/>
    </w:pPr>
    <w:rPr>
      <w:sz w:val="18"/>
      <w:szCs w:val="18"/>
    </w:rPr>
  </w:style>
  <w:style w:type="paragraph" w:customStyle="1" w:styleId="7">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8">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6</Pages>
  <Words>2130</Words>
  <Characters>2156</Characters>
  <Lines>30</Lines>
  <Paragraphs>8</Paragraphs>
  <TotalTime>1</TotalTime>
  <ScaleCrop>false</ScaleCrop>
  <LinksUpToDate>false</LinksUpToDate>
  <CharactersWithSpaces>2160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2020-10-21T05:55:00Z</dcterms:created>
  <dc:creator>SDWM</dc:creator>
  <cp:lastModifiedBy>大白天看星星</cp:lastModifiedBy>
  <dcterms:modified xsi:type="dcterms:W3CDTF">2022-12-29T08:30:11Z</dcterms:modified>
  <dc:title>金凤镇党政办公会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646188420_btnclosed</vt:lpwstr>
  </property>
  <property fmtid="{D5CDD505-2E9C-101B-9397-08002B2CF9AE}" pid="4" name="ICV">
    <vt:lpwstr>CE480D12E46B434CAE92B359FE32A18D</vt:lpwstr>
  </property>
</Properties>
</file>