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FE843C">
      <w:pPr>
        <w:spacing w:line="600" w:lineRule="exact"/>
        <w:ind w:firstLine="0" w:firstLineChars="0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page">
              <wp:posOffset>-128905</wp:posOffset>
            </wp:positionH>
            <wp:positionV relativeFrom="paragraph">
              <wp:posOffset>-1324610</wp:posOffset>
            </wp:positionV>
            <wp:extent cx="7659370" cy="10828020"/>
            <wp:effectExtent l="0" t="0" r="0" b="0"/>
            <wp:wrapNone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9370" cy="1082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23B47C">
      <w:pPr>
        <w:spacing w:line="600" w:lineRule="exact"/>
        <w:ind w:firstLine="0" w:firstLineChars="0"/>
        <w:jc w:val="center"/>
        <w:rPr>
          <w:rFonts w:eastAsia="方正小标宋_GBK"/>
          <w:sz w:val="44"/>
          <w:szCs w:val="44"/>
        </w:rPr>
      </w:pPr>
    </w:p>
    <w:p w14:paraId="7ACFC5D8">
      <w:pPr>
        <w:spacing w:line="600" w:lineRule="exact"/>
        <w:ind w:firstLine="0" w:firstLineChars="0"/>
        <w:jc w:val="center"/>
        <w:rPr>
          <w:rFonts w:eastAsia="方正小标宋_GBK"/>
          <w:sz w:val="44"/>
          <w:szCs w:val="44"/>
        </w:rPr>
      </w:pPr>
    </w:p>
    <w:p w14:paraId="0FE5F6A5">
      <w:pPr>
        <w:spacing w:line="600" w:lineRule="exact"/>
        <w:ind w:firstLine="0" w:firstLineChars="0"/>
        <w:jc w:val="center"/>
        <w:rPr>
          <w:rFonts w:eastAsia="方正小标宋_GBK"/>
          <w:sz w:val="44"/>
          <w:szCs w:val="44"/>
        </w:rPr>
      </w:pPr>
    </w:p>
    <w:p w14:paraId="0433BF22">
      <w:pPr>
        <w:spacing w:line="600" w:lineRule="exact"/>
        <w:ind w:firstLine="0" w:firstLineChars="0"/>
        <w:jc w:val="center"/>
        <w:rPr>
          <w:rFonts w:eastAsia="方正小标宋_GBK"/>
          <w:sz w:val="44"/>
          <w:szCs w:val="44"/>
        </w:rPr>
      </w:pPr>
    </w:p>
    <w:p w14:paraId="50382EC0">
      <w:pPr>
        <w:spacing w:line="600" w:lineRule="exact"/>
        <w:ind w:firstLine="0" w:firstLineChars="0"/>
        <w:jc w:val="center"/>
        <w:rPr>
          <w:rFonts w:eastAsia="方正小标宋_GBK"/>
          <w:sz w:val="44"/>
          <w:szCs w:val="44"/>
        </w:rPr>
      </w:pPr>
    </w:p>
    <w:p w14:paraId="16666CD2">
      <w:pPr>
        <w:pStyle w:val="18"/>
        <w:spacing w:after="0" w:line="600" w:lineRule="exact"/>
        <w:ind w:firstLine="0" w:firstLineChars="0"/>
        <w:jc w:val="center"/>
      </w:pPr>
    </w:p>
    <w:p w14:paraId="72696B6F">
      <w:pPr>
        <w:spacing w:line="600" w:lineRule="exact"/>
        <w:ind w:firstLine="0" w:firstLineChars="0"/>
        <w:jc w:val="center"/>
        <w:rPr>
          <w:sz w:val="44"/>
          <w:szCs w:val="44"/>
          <w:highlight w:val="none"/>
        </w:rPr>
      </w:pPr>
      <w:r>
        <w:rPr>
          <w:snapToGrid w:val="0"/>
          <w:kern w:val="0"/>
          <w:szCs w:val="32"/>
        </w:rPr>
        <w:t>渝高新水许可〔2026〕</w:t>
      </w:r>
      <w:r>
        <w:rPr>
          <w:rFonts w:hint="eastAsia"/>
          <w:snapToGrid w:val="0"/>
          <w:color w:val="auto"/>
          <w:kern w:val="0"/>
          <w:szCs w:val="32"/>
          <w:highlight w:val="none"/>
          <w:lang w:val="en-US" w:eastAsia="zh-CN"/>
        </w:rPr>
        <w:t>11</w:t>
      </w:r>
      <w:r>
        <w:rPr>
          <w:snapToGrid w:val="0"/>
          <w:color w:val="auto"/>
          <w:kern w:val="0"/>
          <w:szCs w:val="32"/>
          <w:highlight w:val="none"/>
        </w:rPr>
        <w:t>号</w:t>
      </w:r>
    </w:p>
    <w:p w14:paraId="514B758A">
      <w:pPr>
        <w:pStyle w:val="18"/>
        <w:spacing w:after="0" w:line="600" w:lineRule="exact"/>
        <w:ind w:firstLine="0" w:firstLineChars="0"/>
        <w:jc w:val="center"/>
      </w:pPr>
    </w:p>
    <w:p w14:paraId="56E8FE7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重庆高新区生态环境局</w:t>
      </w:r>
    </w:p>
    <w:p w14:paraId="7269C4B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_GBK" w:cs="Times New Roman"/>
          <w:spacing w:val="-6"/>
          <w:sz w:val="44"/>
          <w:szCs w:val="44"/>
          <w:lang w:val="en-US" w:eastAsia="zh-CN"/>
        </w:rPr>
      </w:pPr>
      <w:r>
        <w:rPr>
          <w:rFonts w:ascii="Times New Roman" w:hAnsi="Times New Roman" w:eastAsia="方正小标宋_GBK" w:cs="Times New Roman"/>
          <w:spacing w:val="-6"/>
          <w:sz w:val="44"/>
          <w:szCs w:val="44"/>
        </w:rPr>
        <w:t>关于</w:t>
      </w:r>
      <w:r>
        <w:rPr>
          <w:rFonts w:hint="eastAsia" w:ascii="Times New Roman" w:hAnsi="Times New Roman" w:eastAsia="方正小标宋_GBK" w:cs="Times New Roman"/>
          <w:spacing w:val="-6"/>
          <w:sz w:val="44"/>
          <w:szCs w:val="44"/>
          <w:lang w:val="en-US" w:eastAsia="zh-CN"/>
        </w:rPr>
        <w:t>西部（重庆）科学城白市驿至含谷片区排水防涝</w:t>
      </w:r>
      <w:bookmarkStart w:id="0" w:name="_GoBack"/>
      <w:bookmarkEnd w:id="0"/>
      <w:r>
        <w:rPr>
          <w:rFonts w:hint="eastAsia" w:ascii="Times New Roman" w:hAnsi="Times New Roman" w:eastAsia="方正小标宋_GBK" w:cs="Times New Roman"/>
          <w:spacing w:val="-6"/>
          <w:sz w:val="44"/>
          <w:szCs w:val="44"/>
          <w:lang w:val="en-US" w:eastAsia="zh-CN"/>
        </w:rPr>
        <w:t>设施建设工程洪水影响评价</w:t>
      </w:r>
    </w:p>
    <w:p w14:paraId="43779C3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ascii="Times New Roman" w:hAnsi="Times New Roman" w:eastAsia="方正小标宋_GBK" w:cs="Times New Roman"/>
          <w:spacing w:val="-6"/>
          <w:sz w:val="44"/>
          <w:szCs w:val="44"/>
        </w:rPr>
      </w:pPr>
      <w:r>
        <w:rPr>
          <w:rFonts w:ascii="Times New Roman" w:hAnsi="Times New Roman" w:eastAsia="方正小标宋_GBK" w:cs="Times New Roman"/>
          <w:spacing w:val="-6"/>
          <w:sz w:val="44"/>
          <w:szCs w:val="44"/>
        </w:rPr>
        <w:t>准予行政许可的决定</w:t>
      </w:r>
    </w:p>
    <w:p w14:paraId="5EB184A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eastAsia="方正小标宋_GBK"/>
          <w:b/>
          <w:bCs/>
          <w:sz w:val="44"/>
          <w:szCs w:val="44"/>
        </w:rPr>
      </w:pPr>
    </w:p>
    <w:p w14:paraId="5B3C141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eastAsia="仿宋"/>
          <w:bCs/>
          <w:szCs w:val="28"/>
        </w:rPr>
      </w:pPr>
      <w:r>
        <w:rPr>
          <w:rFonts w:hint="eastAsia" w:ascii="Times New Roman" w:hAnsi="Times New Roman" w:cs="Times New Roman"/>
          <w:kern w:val="0"/>
          <w:szCs w:val="32"/>
          <w:lang w:val="en-US" w:eastAsia="zh-CN"/>
        </w:rPr>
        <w:t>重庆高新开发建设投资集团有限公司</w:t>
      </w:r>
      <w:r>
        <w:rPr>
          <w:rFonts w:ascii="Times New Roman" w:hAnsi="Times New Roman" w:cs="Times New Roman"/>
          <w:kern w:val="0"/>
          <w:szCs w:val="32"/>
        </w:rPr>
        <w:t>：</w:t>
      </w:r>
    </w:p>
    <w:p w14:paraId="2ADB095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你单位报送的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/>
        </w:rPr>
        <w:t>西部（重庆）科学城白市驿至含谷片区排水防涝设施建设工程</w:t>
      </w:r>
      <w:r>
        <w:rPr>
          <w:kern w:val="0"/>
          <w:szCs w:val="32"/>
        </w:rPr>
        <w:t>（项目编号：</w:t>
      </w:r>
      <w:r>
        <w:rPr>
          <w:rFonts w:hint="eastAsia"/>
          <w:kern w:val="0"/>
          <w:szCs w:val="32"/>
        </w:rPr>
        <w:t>2411-500356-04-05-765507</w:t>
      </w:r>
      <w:r>
        <w:rPr>
          <w:kern w:val="0"/>
          <w:szCs w:val="32"/>
        </w:rPr>
        <w:t>）洪水影响评价行政许可申请收悉，我局组织专家对《</w:t>
      </w:r>
      <w:r>
        <w:rPr>
          <w:rFonts w:hint="eastAsia"/>
          <w:kern w:val="0"/>
          <w:szCs w:val="32"/>
          <w:lang w:eastAsia="zh-CN"/>
        </w:rPr>
        <w:t>西部（重庆）科学城白市驿至含谷片区排水防涝设施建设工程</w:t>
      </w:r>
      <w:r>
        <w:rPr>
          <w:kern w:val="0"/>
          <w:szCs w:val="32"/>
        </w:rPr>
        <w:t>洪水影响评价报告</w:t>
      </w:r>
      <w:r>
        <w:rPr>
          <w:rFonts w:hint="eastAsia"/>
          <w:kern w:val="0"/>
          <w:szCs w:val="32"/>
          <w:lang w:eastAsia="zh-CN"/>
        </w:rPr>
        <w:t>（送审稿）》</w:t>
      </w:r>
      <w:r>
        <w:rPr>
          <w:kern w:val="0"/>
          <w:szCs w:val="32"/>
        </w:rPr>
        <w:t>进行了审查。根据河道管理有关法律法规和专家评审意见，</w:t>
      </w:r>
      <w:r>
        <w:rPr>
          <w:shd w:val="clear" w:color="auto" w:fill="FFFFFF"/>
        </w:rPr>
        <w:t>现就该工程洪水影响评价作出准予行政许可决定</w:t>
      </w:r>
      <w:r>
        <w:rPr>
          <w:kern w:val="0"/>
          <w:szCs w:val="32"/>
        </w:rPr>
        <w:t>。</w:t>
      </w:r>
    </w:p>
    <w:p w14:paraId="300188A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一、原则同意项目工程评价防洪标准为100年一遇。</w:t>
      </w:r>
    </w:p>
    <w:p w14:paraId="45E322F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二、原则</w:t>
      </w:r>
      <w:r>
        <w:t>同意</w:t>
      </w:r>
      <w:r>
        <w:rPr>
          <w:shd w:val="clear" w:color="auto" w:fill="FFFFFF"/>
        </w:rPr>
        <w:t>涉河建设方案的洪水影响评价结论</w:t>
      </w:r>
      <w:r>
        <w:rPr>
          <w:kern w:val="0"/>
          <w:szCs w:val="32"/>
        </w:rPr>
        <w:t>。</w:t>
      </w:r>
    </w:p>
    <w:p w14:paraId="35C02F99">
      <w:pPr>
        <w:pStyle w:val="53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rFonts w:eastAsia="方正仿宋_GBK"/>
          <w:kern w:val="0"/>
          <w:sz w:val="32"/>
          <w:szCs w:val="32"/>
        </w:rPr>
      </w:pPr>
      <w:r>
        <w:rPr>
          <w:rFonts w:eastAsia="方正仿宋_GBK"/>
          <w:kern w:val="0"/>
          <w:sz w:val="32"/>
          <w:szCs w:val="32"/>
        </w:rPr>
        <w:t>本工程涉及河流为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/>
        </w:rPr>
        <w:t>梁滩河</w:t>
      </w:r>
      <w:r>
        <w:rPr>
          <w:rFonts w:hint="eastAsia" w:eastAsia="方正仿宋_GBK" w:cs="Times New Roman"/>
          <w:color w:val="auto"/>
          <w:kern w:val="0"/>
          <w:sz w:val="32"/>
          <w:szCs w:val="32"/>
          <w:highlight w:val="none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/>
        </w:rPr>
        <w:t>磨刀溪、钟家</w:t>
      </w:r>
      <w:r>
        <w:rPr>
          <w:rFonts w:hint="eastAsia" w:eastAsia="方正仿宋_GBK" w:cs="Times New Roman"/>
          <w:color w:val="auto"/>
          <w:kern w:val="0"/>
          <w:sz w:val="32"/>
          <w:szCs w:val="32"/>
          <w:highlight w:val="none"/>
          <w:lang w:val="en-US" w:eastAsia="zh-CN"/>
        </w:rPr>
        <w:t>园河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/>
        </w:rPr>
        <w:t>、白龙沟</w:t>
      </w:r>
      <w:r>
        <w:rPr>
          <w:rFonts w:eastAsia="方正仿宋_GBK"/>
          <w:kern w:val="0"/>
          <w:sz w:val="32"/>
          <w:szCs w:val="32"/>
        </w:rPr>
        <w:t>。</w:t>
      </w:r>
    </w:p>
    <w:p w14:paraId="2AEC370D">
      <w:pPr>
        <w:pStyle w:val="53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工程涉河建筑物共计6处。其中5处（涉河点1～涉河点5）为新建雨、污水管和雨水入河排水口，1处（涉河点6）为涵洞改桥。</w:t>
      </w:r>
    </w:p>
    <w:p w14:paraId="29D49F52">
      <w:pPr>
        <w:pStyle w:val="53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eastAsia="方正仿宋_GBK" w:cs="Times New Roman"/>
          <w:kern w:val="0"/>
          <w:sz w:val="32"/>
          <w:szCs w:val="32"/>
          <w:lang w:val="en-US" w:eastAsia="zh-CN"/>
        </w:rPr>
        <w:t>其中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涉河点1（清安储能点位）新建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雨水管长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m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，新建雨水井1座，雨水入河排水口长1.47m。涉河点2（龙华路铁路桥点位）新建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雨水管长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79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m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，雨水井2座，雨水入河排水口长3.18m。涉河点3（钟家沟点位）新建污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水管长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272.6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m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，检查井13座。涉河点4（泰康医院点位）新建雨水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管长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2.5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m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，雨水入河排水口长3.51m。涉河点5（骨科医院以北点位）新建雨水入河排水口护砌至河底。涉河点6（战训基地点位）拆除现状3.0×1.8m道路涵洞，在涵洞原址新建吊装钢板梁车行桥。桥梁全长13.1m，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跨径为11.5m，路幅宽度为8.0m。</w:t>
      </w:r>
    </w:p>
    <w:p w14:paraId="28EED55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三、本工程施工期需保证河道行洪通畅，</w:t>
      </w:r>
      <w:r>
        <w:rPr>
          <w:szCs w:val="24"/>
        </w:rPr>
        <w:t>严禁阻断原天然河道水流，</w:t>
      </w:r>
      <w:r>
        <w:rPr>
          <w:kern w:val="0"/>
          <w:szCs w:val="32"/>
        </w:rPr>
        <w:t>切实做好施工期施工导流工作。</w:t>
      </w:r>
    </w:p>
    <w:p w14:paraId="6D7ABBB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四、施工期应安排在枯水期进行，并做好详细施工组织设计。</w:t>
      </w:r>
    </w:p>
    <w:p w14:paraId="187FA71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五、有关要求</w:t>
      </w:r>
    </w:p>
    <w:p w14:paraId="743A91F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（一）项目法人应妥善处理好第三方合法水事权益。</w:t>
      </w:r>
    </w:p>
    <w:p w14:paraId="05FFBFA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二）工程开工前，项目法人要将施工方案报送高新区建设局。由高新区建设局进行施工监督管理，并服从防汛指挥部门的统一指挥。项目法人要充分重视河道保护工作，严禁向河道内倾倒弃土弃渣，施工完工后应及时拆除施工设施，清除弃渣等阻碍物，确保行洪安全。</w:t>
      </w:r>
    </w:p>
    <w:p w14:paraId="3F681F3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（三）工程开工后，项目法人要及时将施工放样资料报送我局，我局将对工程控制坐标在内的涉河事项进行核查。</w:t>
      </w:r>
    </w:p>
    <w:p w14:paraId="1883627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szCs w:val="32"/>
        </w:rPr>
      </w:pPr>
      <w:r>
        <w:rPr>
          <w:kern w:val="0"/>
          <w:szCs w:val="32"/>
        </w:rPr>
        <w:t>（四）</w:t>
      </w:r>
      <w:r>
        <w:rPr>
          <w:szCs w:val="32"/>
        </w:rPr>
        <w:t>工程竣工后，</w:t>
      </w:r>
      <w:r>
        <w:rPr>
          <w:kern w:val="0"/>
          <w:szCs w:val="32"/>
        </w:rPr>
        <w:t>项目法人应报告我局，我局根据涉河事项复核报告参与其项目主管部门组织的综合验收</w:t>
      </w:r>
      <w:r>
        <w:rPr>
          <w:szCs w:val="32"/>
        </w:rPr>
        <w:t>。工程验收合格后方可启用。</w:t>
      </w:r>
    </w:p>
    <w:p w14:paraId="036654D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</w:pPr>
      <w:r>
        <w:rPr>
          <w:kern w:val="0"/>
          <w:szCs w:val="32"/>
        </w:rPr>
        <w:t>（五）本行政许可决定有效期为3年，自签发之日起计算。期满后，若该工程未开工建设，本行政许可决定自行失效；若要继续建设，应重新履行行政许可手续。工程建设过程中涉河建设方案有较大变更的，也应按规定重新办理许可手续。</w:t>
      </w:r>
    </w:p>
    <w:p w14:paraId="07D27B0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both"/>
        <w:textAlignment w:val="auto"/>
        <w:rPr>
          <w:kern w:val="0"/>
          <w:szCs w:val="32"/>
        </w:rPr>
      </w:pPr>
      <w:r>
        <w:rPr>
          <w:kern w:val="0"/>
          <w:szCs w:val="32"/>
        </w:rPr>
        <w:t>（六）项目法人应严格按照报告及批复的内容和要求实施。</w:t>
      </w:r>
    </w:p>
    <w:p w14:paraId="30C58B3D">
      <w:pPr>
        <w:pStyle w:val="18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textAlignment w:val="auto"/>
      </w:pPr>
    </w:p>
    <w:p w14:paraId="257B6DA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1866" w:leftChars="200" w:hanging="1242" w:hangingChars="398"/>
        <w:jc w:val="both"/>
        <w:textAlignment w:val="auto"/>
        <w:outlineLvl w:val="0"/>
        <w:rPr>
          <w:kern w:val="0"/>
          <w:szCs w:val="28"/>
        </w:rPr>
      </w:pPr>
      <w:r>
        <w:rPr>
          <w:kern w:val="0"/>
          <w:szCs w:val="28"/>
        </w:rPr>
        <w:t xml:space="preserve">附件：1. </w:t>
      </w:r>
      <w:r>
        <w:rPr>
          <w:rFonts w:hint="eastAsia"/>
          <w:kern w:val="0"/>
          <w:szCs w:val="28"/>
          <w:lang w:eastAsia="zh-CN"/>
        </w:rPr>
        <w:t>西部（重庆）科学城白市驿至含谷片区排水防涝设施建设工程</w:t>
      </w:r>
      <w:r>
        <w:rPr>
          <w:kern w:val="0"/>
          <w:szCs w:val="28"/>
        </w:rPr>
        <w:t>洪水影响评价报告专家评审意见</w:t>
      </w:r>
    </w:p>
    <w:p w14:paraId="2FBCE7D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left="1863" w:leftChars="501" w:hanging="300" w:hangingChars="96"/>
        <w:jc w:val="both"/>
        <w:textAlignment w:val="auto"/>
        <w:outlineLvl w:val="0"/>
      </w:pPr>
      <w:r>
        <w:rPr>
          <w:kern w:val="0"/>
          <w:szCs w:val="28"/>
        </w:rPr>
        <w:t>控制点坐标表</w:t>
      </w:r>
    </w:p>
    <w:p w14:paraId="3A80377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right"/>
        <w:textAlignment w:val="auto"/>
        <w:rPr>
          <w:kern w:val="0"/>
          <w:szCs w:val="32"/>
        </w:rPr>
      </w:pPr>
    </w:p>
    <w:p w14:paraId="3AA3E50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2"/>
        <w:jc w:val="right"/>
        <w:textAlignment w:val="auto"/>
        <w:rPr>
          <w:kern w:val="0"/>
          <w:szCs w:val="32"/>
        </w:rPr>
      </w:pPr>
      <w:r>
        <w:rPr>
          <w:kern w:val="0"/>
          <w:szCs w:val="32"/>
        </w:rPr>
        <w:t>重庆高新区生态环境局</w:t>
      </w:r>
    </w:p>
    <w:p w14:paraId="3C971A56">
      <w:pPr>
        <w:pStyle w:val="49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24" w:firstLineChars="200"/>
        <w:jc w:val="right"/>
        <w:textAlignment w:val="auto"/>
        <w:rPr>
          <w:rFonts w:ascii="Times New Roman" w:eastAsia="方正仿宋_GBK" w:cs="Times New Roman"/>
          <w:color w:val="auto"/>
          <w:sz w:val="32"/>
          <w:szCs w:val="32"/>
        </w:rPr>
      </w:pPr>
      <w:r>
        <w:rPr>
          <w:rFonts w:ascii="Times New Roman" w:eastAsia="方正仿宋_GBK" w:cs="Times New Roman"/>
          <w:color w:val="auto"/>
          <w:sz w:val="32"/>
          <w:szCs w:val="32"/>
        </w:rPr>
        <w:t>2026年</w:t>
      </w:r>
      <w:r>
        <w:rPr>
          <w:rFonts w:hint="eastAsia" w:ascii="Times New Roman" w:eastAsia="方正仿宋_GBK" w:cs="Times New Roman"/>
          <w:color w:val="auto"/>
          <w:sz w:val="32"/>
          <w:szCs w:val="32"/>
          <w:lang w:val="en-US" w:eastAsia="zh-CN"/>
        </w:rPr>
        <w:t>7</w:t>
      </w:r>
      <w:r>
        <w:rPr>
          <w:rFonts w:ascii="Times New Roman" w:eastAsia="方正仿宋_GBK" w:cs="Times New Roman"/>
          <w:color w:val="auto"/>
          <w:sz w:val="32"/>
          <w:szCs w:val="32"/>
        </w:rPr>
        <w:t>月</w:t>
      </w:r>
      <w:r>
        <w:rPr>
          <w:rFonts w:hint="eastAsia" w:ascii="Times New Roman" w:eastAsia="方正仿宋_GBK" w:cs="Times New Roman"/>
          <w:color w:val="auto"/>
          <w:sz w:val="32"/>
          <w:szCs w:val="32"/>
          <w:lang w:val="en-US" w:eastAsia="zh-CN"/>
        </w:rPr>
        <w:t>2</w:t>
      </w:r>
      <w:r>
        <w:rPr>
          <w:rFonts w:ascii="Times New Roman" w:eastAsia="方正仿宋_GBK" w:cs="Times New Roman"/>
          <w:color w:val="auto"/>
          <w:sz w:val="32"/>
          <w:szCs w:val="32"/>
        </w:rPr>
        <w:t xml:space="preserve">日  </w:t>
      </w:r>
    </w:p>
    <w:p w14:paraId="0BDA1D54">
      <w:pPr>
        <w:spacing w:line="600" w:lineRule="exact"/>
        <w:ind w:firstLine="0" w:firstLineChars="0"/>
        <w:jc w:val="both"/>
        <w:rPr>
          <w:rFonts w:eastAsia="方正黑体_GBK"/>
          <w:szCs w:val="32"/>
        </w:rPr>
      </w:pPr>
      <w:r>
        <w:rPr>
          <w:szCs w:val="32"/>
        </w:rPr>
        <w:br w:type="page"/>
      </w:r>
      <w:r>
        <w:rPr>
          <w:rFonts w:eastAsia="方正黑体_GBK"/>
          <w:szCs w:val="32"/>
        </w:rPr>
        <w:t>附件1</w:t>
      </w:r>
    </w:p>
    <w:p w14:paraId="49A3C8F3">
      <w:pPr>
        <w:pStyle w:val="18"/>
        <w:spacing w:line="240" w:lineRule="auto"/>
        <w:ind w:firstLine="0" w:firstLineChars="0"/>
        <w:jc w:val="center"/>
        <w:rPr>
          <w:rFonts w:hint="eastAsia" w:eastAsia="宋体"/>
          <w:b/>
          <w:bCs/>
          <w:sz w:val="36"/>
          <w:szCs w:val="21"/>
          <w:lang w:eastAsia="zh-CN"/>
        </w:rPr>
      </w:pPr>
      <w:r>
        <w:rPr>
          <w:rFonts w:hint="eastAsia" w:eastAsia="宋体"/>
          <w:b/>
          <w:bCs/>
          <w:sz w:val="36"/>
          <w:szCs w:val="21"/>
          <w:lang w:eastAsia="zh-CN"/>
        </w:rPr>
        <w:drawing>
          <wp:inline distT="0" distB="0" distL="114300" distR="114300">
            <wp:extent cx="5357495" cy="7576185"/>
            <wp:effectExtent l="0" t="0" r="14605" b="5715"/>
            <wp:docPr id="3" name="图片 3" descr="附件2 专家综合评审意见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2 专家综合评审意见_页面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6"/>
          <w:szCs w:val="21"/>
          <w:lang w:eastAsia="zh-CN"/>
        </w:rPr>
        <w:drawing>
          <wp:inline distT="0" distB="0" distL="114300" distR="114300">
            <wp:extent cx="5610860" cy="7933055"/>
            <wp:effectExtent l="0" t="0" r="8890" b="10795"/>
            <wp:docPr id="9" name="图片 9" descr="附件2 专家综合评审意见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2 专家综合评审意见_页面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6"/>
          <w:szCs w:val="21"/>
          <w:lang w:eastAsia="zh-CN"/>
        </w:rPr>
        <w:drawing>
          <wp:inline distT="0" distB="0" distL="114300" distR="114300">
            <wp:extent cx="5610860" cy="7933055"/>
            <wp:effectExtent l="0" t="0" r="8890" b="10795"/>
            <wp:docPr id="7" name="图片 7" descr="附件2 专家综合评审意见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2 专家综合评审意见_页面_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6"/>
          <w:szCs w:val="21"/>
          <w:lang w:eastAsia="zh-CN"/>
        </w:rPr>
        <w:drawing>
          <wp:inline distT="0" distB="0" distL="114300" distR="114300">
            <wp:extent cx="5610860" cy="7933055"/>
            <wp:effectExtent l="0" t="0" r="8890" b="10795"/>
            <wp:docPr id="8" name="图片 8" descr="附件2 专家综合评审意见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2 专家综合评审意见_页面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FD47">
      <w:pPr>
        <w:pStyle w:val="18"/>
        <w:spacing w:line="240" w:lineRule="auto"/>
        <w:ind w:firstLine="0" w:firstLineChars="0"/>
        <w:jc w:val="center"/>
        <w:rPr>
          <w:rFonts w:eastAsia="宋体"/>
          <w:b/>
          <w:bCs/>
          <w:sz w:val="36"/>
          <w:szCs w:val="21"/>
        </w:rPr>
      </w:pPr>
      <w:r>
        <w:rPr>
          <w:rFonts w:eastAsia="宋体"/>
          <w:b/>
          <w:bCs/>
          <w:sz w:val="36"/>
          <w:szCs w:val="21"/>
        </w:rPr>
        <w:br w:type="page"/>
      </w:r>
    </w:p>
    <w:p w14:paraId="42E14EF4">
      <w:pPr>
        <w:pStyle w:val="18"/>
        <w:spacing w:after="0" w:line="600" w:lineRule="exact"/>
        <w:ind w:firstLine="0" w:firstLineChars="0"/>
        <w:rPr>
          <w:rFonts w:eastAsia="方正黑体_GBK"/>
          <w:szCs w:val="32"/>
        </w:rPr>
      </w:pPr>
      <w:r>
        <w:rPr>
          <w:rFonts w:eastAsia="方正黑体_GBK"/>
          <w:color w:val="000000"/>
          <w:kern w:val="0"/>
          <w:szCs w:val="32"/>
        </w:rPr>
        <w:t>附件2</w:t>
      </w:r>
      <w:r>
        <w:rPr>
          <w:rFonts w:eastAsia="方正黑体_GBK"/>
          <w:szCs w:val="32"/>
        </w:rPr>
        <w:t xml:space="preserve">  </w:t>
      </w:r>
    </w:p>
    <w:p w14:paraId="1F94B2B9">
      <w:pPr>
        <w:pStyle w:val="18"/>
        <w:spacing w:after="0" w:line="600" w:lineRule="exact"/>
        <w:ind w:firstLine="0" w:firstLineChars="0"/>
        <w:jc w:val="center"/>
        <w:rPr>
          <w:szCs w:val="32"/>
        </w:rPr>
      </w:pPr>
      <w:r>
        <w:rPr>
          <w:rFonts w:eastAsia="方正黑体_GBK"/>
          <w:szCs w:val="32"/>
        </w:rPr>
        <w:t xml:space="preserve"> </w:t>
      </w:r>
      <w:r>
        <w:rPr>
          <w:rFonts w:eastAsia="方正小标宋_GBK"/>
          <w:kern w:val="0"/>
          <w:szCs w:val="32"/>
        </w:rPr>
        <w:t xml:space="preserve"> 控制点坐标表</w:t>
      </w:r>
      <w:r>
        <w:rPr>
          <w:rFonts w:hint="eastAsia" w:eastAsia="方正小标宋_GBK"/>
          <w:kern w:val="0"/>
          <w:szCs w:val="32"/>
        </w:rPr>
        <w:t>（2000坐标系）</w:t>
      </w:r>
    </w:p>
    <w:tbl>
      <w:tblPr>
        <w:tblStyle w:val="21"/>
        <w:tblW w:w="906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329"/>
        <w:gridCol w:w="1803"/>
        <w:gridCol w:w="1584"/>
        <w:gridCol w:w="1910"/>
        <w:gridCol w:w="1800"/>
      </w:tblGrid>
      <w:tr w14:paraId="38AD6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40A9AE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089B07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点位</w:t>
            </w: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DCBDCB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位置</w:t>
            </w:r>
          </w:p>
        </w:tc>
        <w:tc>
          <w:tcPr>
            <w:tcW w:w="15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5C410A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编号</w:t>
            </w:r>
          </w:p>
        </w:tc>
        <w:tc>
          <w:tcPr>
            <w:tcW w:w="3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8F6213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坐标值（m）</w:t>
            </w:r>
          </w:p>
        </w:tc>
      </w:tr>
      <w:tr w14:paraId="202A05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D4ECE5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90FB98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BBC98B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3814FF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F1BE3C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X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4E95EC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Y</w:t>
            </w:r>
          </w:p>
        </w:tc>
      </w:tr>
      <w:tr w14:paraId="0EB686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22E3E2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5F73B2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清安储能 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D0DD02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涉河雨水管起点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9F2EF2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1CA1E6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3270092.359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C0F149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633075.035</w:t>
            </w:r>
          </w:p>
        </w:tc>
      </w:tr>
      <w:tr w14:paraId="60BCAE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728D88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4A956A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D6EE26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Y-323检查井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B9969E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E2EB4D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3270091.867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9940FA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633081.318</w:t>
            </w:r>
          </w:p>
        </w:tc>
      </w:tr>
      <w:tr w14:paraId="16C53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6102F1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7E13F2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D880B1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涉河雨水管终点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DE4DF3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7D9454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3270091.735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882639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633084.205</w:t>
            </w:r>
          </w:p>
        </w:tc>
      </w:tr>
      <w:tr w14:paraId="1C4CF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C75DA8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3608F5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CDFA54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排水口八字翼墙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77EC36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Q4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A9E3A3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3270090.725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CB3ACA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633083.571</w:t>
            </w:r>
          </w:p>
        </w:tc>
      </w:tr>
      <w:tr w14:paraId="3E8CB8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56B052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982BF9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2AE910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DB8876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1B2826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3270092.784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C7AB92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633083.639</w:t>
            </w:r>
          </w:p>
        </w:tc>
      </w:tr>
      <w:tr w14:paraId="18878E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77A478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2D6633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05F874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C3F4DC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Q6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BE94DC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3270090.851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514522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633085.345</w:t>
            </w:r>
          </w:p>
        </w:tc>
      </w:tr>
      <w:tr w14:paraId="3C16A6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EE1851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22C021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FE2CE6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D8BD86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Q7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DD1D1D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3270092.535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0130D3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633085.432</w:t>
            </w:r>
          </w:p>
        </w:tc>
      </w:tr>
      <w:tr w14:paraId="4EBBC9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ABE15B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8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14FB2A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34F51F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C7EDC9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Q8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7F7BA8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3270090.182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694565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633086.054</w:t>
            </w:r>
          </w:p>
        </w:tc>
      </w:tr>
      <w:tr w14:paraId="5C724A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352312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9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726835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40917F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10F11D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Q9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176B91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3270093.160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45B065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633086.153</w:t>
            </w:r>
          </w:p>
        </w:tc>
      </w:tr>
      <w:tr w14:paraId="4577A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470952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10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F40214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B99631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护底衬砌边界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27B9B7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Q10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3A67A0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3270091.722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D998A5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633106.424</w:t>
            </w:r>
          </w:p>
        </w:tc>
      </w:tr>
      <w:tr w14:paraId="315706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918ED7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11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B8D960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2D2BD0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B722DD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Q11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0E70A6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3270090.267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1E34A4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633106.375</w:t>
            </w:r>
          </w:p>
        </w:tc>
      </w:tr>
      <w:tr w14:paraId="2C8F0E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BDE812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12</w:t>
            </w:r>
          </w:p>
        </w:tc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180ED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龙华路铁路桥 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FB3865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涉河雨水管起点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243289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52C6B9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3268366.865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F9DF00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632758.305</w:t>
            </w:r>
          </w:p>
        </w:tc>
      </w:tr>
      <w:tr w14:paraId="789BC1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B5495D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13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0749E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4C0389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Y-13检查井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4C33A5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E2576E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3268376.431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25A844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632758.978</w:t>
            </w:r>
          </w:p>
        </w:tc>
      </w:tr>
      <w:tr w14:paraId="0BFA80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665C1D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14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99411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968846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Y-12检查井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E1712A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838F00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3268421.191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7F7087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632780.036</w:t>
            </w:r>
          </w:p>
        </w:tc>
      </w:tr>
      <w:tr w14:paraId="745919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DCF5EB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25A5E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45037E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涉河雨水管终点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065EE4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L4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1029B2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3268427.269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0607E8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632773.426</w:t>
            </w:r>
          </w:p>
        </w:tc>
      </w:tr>
      <w:tr w14:paraId="751DA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601D56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6B40C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0F9B3E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排水口八字翼墙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5887CF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D40E57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3268424.949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FAF590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632772.897</w:t>
            </w:r>
          </w:p>
        </w:tc>
      </w:tr>
      <w:tr w14:paraId="6245E4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47DD03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17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83753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EA608F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650A55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L6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C2DC81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3268427.974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60DFCB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632775.694</w:t>
            </w:r>
          </w:p>
        </w:tc>
      </w:tr>
      <w:tr w14:paraId="7C9CCB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AABC42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18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7C29A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D15FA0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F37D67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L7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F017F5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3268427.672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587739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632770.512</w:t>
            </w:r>
          </w:p>
        </w:tc>
      </w:tr>
      <w:tr w14:paraId="7A6732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E34944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19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D8E27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EC2353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661F17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L8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6FDE43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3268430.140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1D7C08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632772.794</w:t>
            </w:r>
          </w:p>
        </w:tc>
      </w:tr>
      <w:tr w14:paraId="5C682C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4FBC06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20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646DA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270AB8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9967BD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L9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2E8CAF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3268427.668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E27F03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632768.602</w:t>
            </w:r>
          </w:p>
        </w:tc>
      </w:tr>
      <w:tr w14:paraId="4A658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F16C34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21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FDAA1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03EC44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54B4EC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L10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0CB167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3268432.044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3622AC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632772.648</w:t>
            </w:r>
          </w:p>
        </w:tc>
      </w:tr>
      <w:tr w14:paraId="2EE517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AE1B05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22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64A0E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141FA9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护底衬砌边界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D56D3A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L11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DC559B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3268435.815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6B5D72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632762.472</w:t>
            </w:r>
          </w:p>
        </w:tc>
      </w:tr>
      <w:tr w14:paraId="35B66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001893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23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44F03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CEF151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A77483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L12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0AD9A6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3268437.518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DE904F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632764.047</w:t>
            </w:r>
          </w:p>
        </w:tc>
      </w:tr>
      <w:tr w14:paraId="3C56E4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AF6A51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24</w:t>
            </w:r>
          </w:p>
        </w:tc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85797F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泰康医院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DC705C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涉河雨水管起点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3CD924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288CC4C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3268086.828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6426F9E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632458.655</w:t>
            </w:r>
          </w:p>
        </w:tc>
      </w:tr>
      <w:tr w14:paraId="097B04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56DB0E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25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9C2B9B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D80351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涉河雨水管终点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0B8DA6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44D326A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3268089.363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3334C2F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632458.621</w:t>
            </w:r>
          </w:p>
        </w:tc>
      </w:tr>
      <w:tr w14:paraId="37BDC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BF3F81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26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C32224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651058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排水口八字翼墙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80A40A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4CA47E4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3268088.78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1467543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632457.576</w:t>
            </w:r>
          </w:p>
        </w:tc>
      </w:tr>
      <w:tr w14:paraId="78D01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EA2CB4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27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653835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A07656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F4C75E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T4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7296F05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3268088.746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49C65BD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632459.636</w:t>
            </w:r>
          </w:p>
        </w:tc>
      </w:tr>
      <w:tr w14:paraId="39874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DCBE0F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28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3CC185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4D049F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10B7DE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0C62684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3268090.549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49669DD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632459.475</w:t>
            </w:r>
          </w:p>
        </w:tc>
      </w:tr>
      <w:tr w14:paraId="7B5E43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23AF06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29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F8C4B1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56A1FE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288770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T6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5C0927C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3268090.576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5496880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632457.795</w:t>
            </w:r>
          </w:p>
        </w:tc>
      </w:tr>
      <w:tr w14:paraId="01A7AA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A618D4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30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058326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396495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DA3B0B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T7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2C3053D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3268091.287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271DCE3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632457.157</w:t>
            </w:r>
          </w:p>
        </w:tc>
      </w:tr>
      <w:tr w14:paraId="6E3D53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707D90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31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2EA21A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1D4D96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5E56FA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T8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1683424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3268091.239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688E58B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632460.136</w:t>
            </w:r>
          </w:p>
        </w:tc>
      </w:tr>
      <w:tr w14:paraId="7508BD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067202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AEB738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A90317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护底衬砌边界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0C3E69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T9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6945A4D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3268095.904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776C829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632457.931</w:t>
            </w:r>
          </w:p>
        </w:tc>
      </w:tr>
      <w:tr w14:paraId="20F016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1D0D1A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33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868AF8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AB9978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DD7850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T10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6B6E4AA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3268095.89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36660E1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632459.376</w:t>
            </w:r>
          </w:p>
        </w:tc>
      </w:tr>
      <w:tr w14:paraId="197E0C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407671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34</w:t>
            </w:r>
          </w:p>
        </w:tc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76282A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 钟家沟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4EC584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3C8424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063F06D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3268014.739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6B584EF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632159.503</w:t>
            </w:r>
          </w:p>
        </w:tc>
      </w:tr>
      <w:tr w14:paraId="42A239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57857F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35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010566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A00785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WZ-2检查井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35171F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6422D90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3268024.82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55BD477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632187.766</w:t>
            </w:r>
          </w:p>
        </w:tc>
      </w:tr>
      <w:tr w14:paraId="7870CE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31B71C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36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EA589C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EE5998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WZ-3检查井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40E1AF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1D54F3F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3268034.478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0744735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632208.612</w:t>
            </w:r>
          </w:p>
        </w:tc>
      </w:tr>
      <w:tr w14:paraId="51B95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8B695E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37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2A9012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75DAD9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WZ-4检查井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32595A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WZ-4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064F958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3268043.79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4F1A1DF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632229.700 </w:t>
            </w:r>
          </w:p>
        </w:tc>
      </w:tr>
      <w:tr w14:paraId="1E8B15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4E8A19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38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7D8DF8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2CC6BD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WZ-5检查井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664AE7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WZ-5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61993DE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3268050.151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230576D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632243.385</w:t>
            </w:r>
          </w:p>
        </w:tc>
      </w:tr>
      <w:tr w14:paraId="56A99E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40CD89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39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D338F8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5DA7A6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WZ-6检查井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08228E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WZ-6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71C0BDF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3268055.541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09D1C6A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632257.065</w:t>
            </w:r>
          </w:p>
        </w:tc>
      </w:tr>
      <w:tr w14:paraId="6F9C86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8FE6FD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40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961BE7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A792A3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WZ-7检查井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18EF82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WZ-7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25147ED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3268058.025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29768CA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632280.219</w:t>
            </w:r>
          </w:p>
        </w:tc>
      </w:tr>
      <w:tr w14:paraId="603287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EA0F51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41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F5B3E2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19B623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WZ-8检查井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AFF645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WZ-8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7062F9B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3268057.037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1C0B1C2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632290.227</w:t>
            </w:r>
          </w:p>
        </w:tc>
      </w:tr>
      <w:tr w14:paraId="4F8A0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1B3A51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42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244446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FA7AD8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WZ-9检查井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2843BD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WZ-9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3ECC780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3268055.471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1573301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632305.911</w:t>
            </w:r>
          </w:p>
        </w:tc>
      </w:tr>
      <w:tr w14:paraId="2E2E15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234E8D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43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07B0CC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68EE3D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WZ-10检查井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C36AD6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WZ-10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17EE671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3268058.114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44EF0EE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632321.143</w:t>
            </w:r>
          </w:p>
        </w:tc>
      </w:tr>
      <w:tr w14:paraId="6AE01D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812DC2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44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D0A839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D51A04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WZ-11检查井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DDD44E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3F7A2DD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3268064.541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37426FB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632350.693</w:t>
            </w:r>
          </w:p>
        </w:tc>
      </w:tr>
      <w:tr w14:paraId="601845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F8B11A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45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1A8CAE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6E3A39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WZ-12检查井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F30D21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59C1BB1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3268075.296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521E27B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632384.5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00</w:t>
            </w:r>
          </w:p>
        </w:tc>
      </w:tr>
      <w:tr w14:paraId="5DD44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1FCC47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46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FE39A6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2E7AA9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WZ-13检查井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282BD0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WZ-13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72FCC97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3268086.314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027958F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632419.318</w:t>
            </w:r>
          </w:p>
        </w:tc>
      </w:tr>
      <w:tr w14:paraId="43DB2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5D0AA4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47</w:t>
            </w:r>
          </w:p>
        </w:tc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EB2031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白龙路骨科医院</w:t>
            </w: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1AD8B7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护底衬砌边界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9460E4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G1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3010083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3266099.871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4879C85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632848.352</w:t>
            </w:r>
          </w:p>
        </w:tc>
      </w:tr>
      <w:tr w14:paraId="650081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81D415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48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20C32C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55196B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AFFBE9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G2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07062FE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3266100.702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0D3F8C2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632846.526</w:t>
            </w:r>
          </w:p>
        </w:tc>
      </w:tr>
      <w:tr w14:paraId="28BE5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F664B0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49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5C770C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64CAB6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F17503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G3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4896DEC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3266103.238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164F534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632847.427</w:t>
            </w:r>
          </w:p>
        </w:tc>
      </w:tr>
      <w:tr w14:paraId="0FE2B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115CA1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50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FA3E8A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7C30C3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B1136E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G4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5039860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3266102.145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bottom"/>
          </w:tcPr>
          <w:p w14:paraId="4CC08D4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632849.792</w:t>
            </w:r>
          </w:p>
        </w:tc>
      </w:tr>
      <w:tr w14:paraId="61E1B2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65F172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51</w:t>
            </w:r>
          </w:p>
        </w:tc>
        <w:tc>
          <w:tcPr>
            <w:tcW w:w="13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8A2F4B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战训基地</w:t>
            </w: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0C83914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左桥墩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2AE966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左桥墩1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BC5F1E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3261291.091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CAC7C2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632438.296</w:t>
            </w:r>
          </w:p>
        </w:tc>
      </w:tr>
      <w:tr w14:paraId="59F7A4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A927E1B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52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183D868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4980F9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8034DB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左桥墩2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08E2603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3261287.882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2D6549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632437.527</w:t>
            </w:r>
          </w:p>
        </w:tc>
      </w:tr>
      <w:tr w14:paraId="088512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26AB3B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53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C39687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C476DD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DA85EF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左桥墩3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74D85D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3261284.673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399B5E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632436.758</w:t>
            </w:r>
          </w:p>
        </w:tc>
      </w:tr>
      <w:tr w14:paraId="1A7B3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35AE19E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54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3A8C827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F57015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右桥墩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29B925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右桥墩1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983F3E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3261288.597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D36BE0D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632448.701</w:t>
            </w:r>
          </w:p>
        </w:tc>
      </w:tr>
      <w:tr w14:paraId="142B02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122CBB0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55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D257CAF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53E2099C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625ED01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右桥墩2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B06F5C0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 xml:space="preserve">3261285.680 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369B1E6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632448.002</w:t>
            </w:r>
          </w:p>
        </w:tc>
      </w:tr>
      <w:tr w14:paraId="030341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70AAF0F5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56</w:t>
            </w:r>
          </w:p>
        </w:tc>
        <w:tc>
          <w:tcPr>
            <w:tcW w:w="13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72A4D3A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8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2176746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0759E947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右桥墩3</w:t>
            </w:r>
          </w:p>
        </w:tc>
        <w:tc>
          <w:tcPr>
            <w:tcW w:w="1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60D7C512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3261282.763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 w14:paraId="40EE4F39">
            <w:pPr>
              <w:widowControl/>
              <w:shd w:val="clear" w:color="auto" w:fill="auto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632447.303</w:t>
            </w:r>
          </w:p>
        </w:tc>
      </w:tr>
    </w:tbl>
    <w:p w14:paraId="3341E112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36034F1A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297373DF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2C653C3F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775AAAAB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00D36780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3BB5870F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3296C06B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05DFE67D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63D7D6B7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751DFD07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7DE0452F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2AA7130C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3B305E5B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5022AABF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5D7FE2B4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103D21D0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77EA3691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5A563F0D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3D4863C4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2C1B4893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494626E6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47718173">
      <w:pPr>
        <w:pStyle w:val="5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312" w:firstLine="0" w:firstLineChars="0"/>
        <w:jc w:val="both"/>
        <w:textAlignment w:val="auto"/>
        <w:rPr>
          <w:b/>
          <w:bCs/>
          <w:sz w:val="36"/>
          <w:szCs w:val="21"/>
        </w:rPr>
      </w:pPr>
    </w:p>
    <w:p w14:paraId="4D31087A">
      <w:pPr>
        <w:spacing w:line="600" w:lineRule="exact"/>
        <w:ind w:firstLine="141" w:firstLineChars="45"/>
        <w:rPr>
          <w:sz w:val="28"/>
          <w:szCs w:val="28"/>
        </w:rPr>
      </w:pPr>
      <w:r>
        <w:rPr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88265</wp:posOffset>
                </wp:positionV>
                <wp:extent cx="5537835" cy="10160"/>
                <wp:effectExtent l="13335" t="12065" r="11430" b="6350"/>
                <wp:wrapNone/>
                <wp:docPr id="101618924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783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" o:spid="_x0000_s1026" o:spt="32" type="#_x0000_t32" style="position:absolute;left:0pt;margin-left:-0.45pt;margin-top:6.95pt;height:0.8pt;width:436.05pt;z-index:251661312;mso-width-relative:page;mso-height-relative:page;" filled="f" stroked="t" coordsize="21600,21600" o:gfxdata="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G5COP1QAAAAcBAAAPAAAAAAAAAAEAIAAAACIAAABkcnMv&#10;ZG93bnJldi54bWxQSwECFAAUAAAACACHTuJAxGuBzwYCAADZAwAADgAAAAAAAAABACAAAAAkAQAA&#10;ZHJzL2Uyb0RvYy54bWxQSwUGAAAAAAYABgBZAQAAn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w:t>抄送：重庆高新区建设局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白市驿</w:t>
      </w:r>
      <w:r>
        <w:rPr>
          <w:sz w:val="28"/>
          <w:szCs w:val="28"/>
        </w:rPr>
        <w:t>镇人民政府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含谷镇人民政府</w:t>
      </w:r>
      <w:r>
        <w:rPr>
          <w:sz w:val="28"/>
          <w:szCs w:val="28"/>
        </w:rPr>
        <w:t>。</w:t>
      </w:r>
    </w:p>
    <w:p w14:paraId="6D1F21AF">
      <w:pPr>
        <w:pBdr>
          <w:top w:val="single" w:color="auto" w:sz="6" w:space="1"/>
          <w:bottom w:val="single" w:color="auto" w:sz="6" w:space="1"/>
        </w:pBdr>
        <w:adjustRightInd w:val="0"/>
        <w:snapToGrid w:val="0"/>
        <w:spacing w:line="400" w:lineRule="exact"/>
        <w:ind w:right="143" w:rightChars="46" w:firstLine="136" w:firstLineChars="50"/>
        <w:rPr>
          <w:szCs w:val="32"/>
        </w:rPr>
      </w:pPr>
      <w:r>
        <w:rPr>
          <w:sz w:val="28"/>
          <w:szCs w:val="28"/>
        </w:rPr>
        <w:t xml:space="preserve">重庆高新区生态环境局综合科       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t xml:space="preserve">     2026年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sz w:val="28"/>
          <w:szCs w:val="28"/>
        </w:rPr>
        <w:t>日印发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531" w:bottom="1984" w:left="1531" w:header="851" w:footer="1531" w:gutter="0"/>
      <w:cols w:space="720" w:num="1"/>
      <w:docGrid w:type="linesAndChars" w:linePitch="573" w:charSpace="-18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24"/>
      </w:pPr>
      <w:r>
        <w:separator/>
      </w:r>
    </w:p>
  </w:endnote>
  <w:endnote w:type="continuationSeparator" w:id="1">
    <w:p>
      <w:pPr>
        <w:spacing w:line="240" w:lineRule="auto"/>
        <w:ind w:firstLine="62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752C0FBB-0E9A-42F0-B049-D22D50E77FD5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83E9F0ED-FD60-408A-A1FB-02EF825E01F5}"/>
  </w:font>
  <w:font w:name="公文小标宋简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3" w:fontKey="{491253A0-B0DF-41F1-81AE-46304CB4BAD7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2A71393D-7A46-4746-A517-A972DC3BB9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9878FD">
    <w:pPr>
      <w:pStyle w:val="50"/>
      <w:widowControl w:val="0"/>
      <w:spacing w:line="400" w:lineRule="exact"/>
      <w:ind w:right="0" w:rightChars="0"/>
      <w:jc w:val="both"/>
      <w:rPr>
        <w:rFonts w:ascii="方正仿宋_GBK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-19050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73012">
                          <w:pPr>
                            <w:pStyle w:val="15"/>
                            <w:snapToGrid/>
                            <w:spacing w:line="400" w:lineRule="exact"/>
                            <w:ind w:firstLine="0" w:firstLineChars="0"/>
                            <w:jc w:val="both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-1.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xfGut0gAAAAcBAAAPAAAAAAAAAAEAIAAAACIA&#10;AABkcnMvZG93bnJldi54bWxQSwECFAAUAAAACACHTuJA5Y3TJNYBAACyAwAADgAAAAAAAAABACAA&#10;AAAh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D473012">
                    <w:pPr>
                      <w:pStyle w:val="15"/>
                      <w:snapToGrid/>
                      <w:spacing w:line="400" w:lineRule="exact"/>
                      <w:ind w:firstLine="0" w:firstLineChars="0"/>
                      <w:jc w:val="both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5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C1046">
    <w:pPr>
      <w:pStyle w:val="46"/>
      <w:widowControl w:val="0"/>
      <w:spacing w:line="400" w:lineRule="exact"/>
      <w:ind w:left="0" w:leftChars="0"/>
      <w:jc w:val="both"/>
      <w:rPr>
        <w:rFonts w:ascii="方正仿宋_GBK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-19050</wp:posOffset>
              </wp:positionV>
              <wp:extent cx="1828800" cy="1828800"/>
              <wp:effectExtent l="0" t="0" r="0" b="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08490">
                          <w:pPr>
                            <w:pStyle w:val="15"/>
                            <w:snapToGrid/>
                            <w:spacing w:line="400" w:lineRule="exact"/>
                            <w:ind w:firstLine="0" w:firstLineChars="0"/>
                            <w:jc w:val="both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1.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sXxrrdIAAAAHAQAADwAAAAAAAAABACAAAAAi&#10;AAAAZHJzL2Rvd25yZXYueG1sUEsBAhQAFAAAAAgAh07iQFwzGunXAQAAsgMAAA4AAAAAAAAAAQAg&#10;AAAAIQEAAGRycy9lMm9Eb2MueG1sUEsFBgAAAAAGAAYAWQEAAGo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FA08490">
                    <w:pPr>
                      <w:pStyle w:val="15"/>
                      <w:snapToGrid/>
                      <w:spacing w:line="400" w:lineRule="exact"/>
                      <w:ind w:firstLine="0" w:firstLineChars="0"/>
                      <w:jc w:val="both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162EA">
    <w:pPr>
      <w:pStyle w:val="15"/>
      <w:ind w:left="64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24"/>
      </w:pPr>
      <w:r>
        <w:separator/>
      </w:r>
    </w:p>
  </w:footnote>
  <w:footnote w:type="continuationSeparator" w:id="1">
    <w:p>
      <w:pPr>
        <w:spacing w:line="240" w:lineRule="auto"/>
        <w:ind w:firstLine="62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2A4C9">
    <w:pPr>
      <w:ind w:left="64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0654E">
    <w:pPr>
      <w:pStyle w:val="16"/>
      <w:pBdr>
        <w:bottom w:val="none" w:color="auto" w:sz="0" w:space="0"/>
      </w:pBdr>
      <w:ind w:firstLine="360"/>
      <w:rPr>
        <w:vanish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DAD8E">
    <w:pPr>
      <w:pStyle w:val="16"/>
      <w:ind w:left="64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87C92"/>
    <w:multiLevelType w:val="singleLevel"/>
    <w:tmpl w:val="CF087C92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dit="trackedChanges" w:enforcement="0"/>
  <w:defaultTabStop w:val="109"/>
  <w:evenAndOddHeaders w:val="1"/>
  <w:drawingGridHorizontalSpacing w:val="311"/>
  <w:drawingGridVerticalSpacing w:val="573"/>
  <w:doNotShadeFormData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49"/>
    <w:rsid w:val="00000CC7"/>
    <w:rsid w:val="00005CFA"/>
    <w:rsid w:val="0000651C"/>
    <w:rsid w:val="000127A1"/>
    <w:rsid w:val="00014F35"/>
    <w:rsid w:val="00016583"/>
    <w:rsid w:val="00026F90"/>
    <w:rsid w:val="00035E24"/>
    <w:rsid w:val="000410AF"/>
    <w:rsid w:val="00044B7E"/>
    <w:rsid w:val="00045E0A"/>
    <w:rsid w:val="00046277"/>
    <w:rsid w:val="00051D1C"/>
    <w:rsid w:val="00053615"/>
    <w:rsid w:val="00056059"/>
    <w:rsid w:val="00065DC6"/>
    <w:rsid w:val="00072773"/>
    <w:rsid w:val="000807AC"/>
    <w:rsid w:val="0008395D"/>
    <w:rsid w:val="00083F43"/>
    <w:rsid w:val="000918EF"/>
    <w:rsid w:val="000A3433"/>
    <w:rsid w:val="000A6DA5"/>
    <w:rsid w:val="000D40A4"/>
    <w:rsid w:val="000E176E"/>
    <w:rsid w:val="000E5386"/>
    <w:rsid w:val="000F1B6B"/>
    <w:rsid w:val="00101122"/>
    <w:rsid w:val="00104A72"/>
    <w:rsid w:val="00104F58"/>
    <w:rsid w:val="00107EF0"/>
    <w:rsid w:val="0011275F"/>
    <w:rsid w:val="0011378D"/>
    <w:rsid w:val="001138AE"/>
    <w:rsid w:val="00113B27"/>
    <w:rsid w:val="00116B9D"/>
    <w:rsid w:val="00117A4C"/>
    <w:rsid w:val="00121323"/>
    <w:rsid w:val="0012226B"/>
    <w:rsid w:val="00122577"/>
    <w:rsid w:val="001248EA"/>
    <w:rsid w:val="00125167"/>
    <w:rsid w:val="00126FD2"/>
    <w:rsid w:val="0013620C"/>
    <w:rsid w:val="00137408"/>
    <w:rsid w:val="001422E1"/>
    <w:rsid w:val="0014283C"/>
    <w:rsid w:val="00150AE0"/>
    <w:rsid w:val="00153413"/>
    <w:rsid w:val="0015391A"/>
    <w:rsid w:val="00160188"/>
    <w:rsid w:val="00162E6A"/>
    <w:rsid w:val="001631CE"/>
    <w:rsid w:val="001713B6"/>
    <w:rsid w:val="001723D6"/>
    <w:rsid w:val="001737D7"/>
    <w:rsid w:val="00180841"/>
    <w:rsid w:val="00181448"/>
    <w:rsid w:val="00182CF9"/>
    <w:rsid w:val="00184A50"/>
    <w:rsid w:val="001869D5"/>
    <w:rsid w:val="00190B26"/>
    <w:rsid w:val="00191289"/>
    <w:rsid w:val="0019628E"/>
    <w:rsid w:val="001A2BCC"/>
    <w:rsid w:val="001A3031"/>
    <w:rsid w:val="001A4CFB"/>
    <w:rsid w:val="001A77D1"/>
    <w:rsid w:val="001B11F0"/>
    <w:rsid w:val="001B1500"/>
    <w:rsid w:val="001B2767"/>
    <w:rsid w:val="001B27FB"/>
    <w:rsid w:val="001B3300"/>
    <w:rsid w:val="001B35C3"/>
    <w:rsid w:val="001B59A6"/>
    <w:rsid w:val="001B7CF1"/>
    <w:rsid w:val="001C0615"/>
    <w:rsid w:val="001C149B"/>
    <w:rsid w:val="001F3210"/>
    <w:rsid w:val="001F7506"/>
    <w:rsid w:val="001F7858"/>
    <w:rsid w:val="00202690"/>
    <w:rsid w:val="00204FD6"/>
    <w:rsid w:val="00206ECE"/>
    <w:rsid w:val="0020759C"/>
    <w:rsid w:val="00207A9F"/>
    <w:rsid w:val="00213BC4"/>
    <w:rsid w:val="0021596F"/>
    <w:rsid w:val="00216139"/>
    <w:rsid w:val="002211C7"/>
    <w:rsid w:val="00221667"/>
    <w:rsid w:val="00223969"/>
    <w:rsid w:val="00224522"/>
    <w:rsid w:val="00224B67"/>
    <w:rsid w:val="002250F6"/>
    <w:rsid w:val="00226D71"/>
    <w:rsid w:val="00227BFF"/>
    <w:rsid w:val="00232771"/>
    <w:rsid w:val="00236DFF"/>
    <w:rsid w:val="00241513"/>
    <w:rsid w:val="002424CD"/>
    <w:rsid w:val="00250591"/>
    <w:rsid w:val="00252D2D"/>
    <w:rsid w:val="00255D10"/>
    <w:rsid w:val="002574B6"/>
    <w:rsid w:val="00257B41"/>
    <w:rsid w:val="002642F3"/>
    <w:rsid w:val="0026522C"/>
    <w:rsid w:val="0027653F"/>
    <w:rsid w:val="00276BC5"/>
    <w:rsid w:val="0028014D"/>
    <w:rsid w:val="00283E8B"/>
    <w:rsid w:val="00285697"/>
    <w:rsid w:val="00287A7A"/>
    <w:rsid w:val="00291371"/>
    <w:rsid w:val="002938FD"/>
    <w:rsid w:val="002941C8"/>
    <w:rsid w:val="00295D4E"/>
    <w:rsid w:val="00296645"/>
    <w:rsid w:val="002A32CD"/>
    <w:rsid w:val="002A4854"/>
    <w:rsid w:val="002A5987"/>
    <w:rsid w:val="002A6F25"/>
    <w:rsid w:val="002B3E82"/>
    <w:rsid w:val="002B5182"/>
    <w:rsid w:val="002B74E4"/>
    <w:rsid w:val="002C24A4"/>
    <w:rsid w:val="002D1C42"/>
    <w:rsid w:val="002D3AB5"/>
    <w:rsid w:val="002E7867"/>
    <w:rsid w:val="002F185A"/>
    <w:rsid w:val="002F253B"/>
    <w:rsid w:val="002F295B"/>
    <w:rsid w:val="002F3DBC"/>
    <w:rsid w:val="002F5656"/>
    <w:rsid w:val="002F568F"/>
    <w:rsid w:val="002F72FF"/>
    <w:rsid w:val="00301B03"/>
    <w:rsid w:val="003023FA"/>
    <w:rsid w:val="00302938"/>
    <w:rsid w:val="003117C2"/>
    <w:rsid w:val="00317427"/>
    <w:rsid w:val="00323F88"/>
    <w:rsid w:val="00327657"/>
    <w:rsid w:val="00327CBE"/>
    <w:rsid w:val="003339E9"/>
    <w:rsid w:val="0033706F"/>
    <w:rsid w:val="00345DDA"/>
    <w:rsid w:val="00347A3C"/>
    <w:rsid w:val="00351560"/>
    <w:rsid w:val="00365101"/>
    <w:rsid w:val="00366921"/>
    <w:rsid w:val="00367BC8"/>
    <w:rsid w:val="00367F50"/>
    <w:rsid w:val="00377AB4"/>
    <w:rsid w:val="00391175"/>
    <w:rsid w:val="00393DF6"/>
    <w:rsid w:val="00395569"/>
    <w:rsid w:val="003A290B"/>
    <w:rsid w:val="003A581C"/>
    <w:rsid w:val="003B0AAD"/>
    <w:rsid w:val="003B0CE0"/>
    <w:rsid w:val="003B7A09"/>
    <w:rsid w:val="003C31FA"/>
    <w:rsid w:val="003C3933"/>
    <w:rsid w:val="003C4071"/>
    <w:rsid w:val="003C7E9C"/>
    <w:rsid w:val="003D132E"/>
    <w:rsid w:val="003D3BE2"/>
    <w:rsid w:val="003D681A"/>
    <w:rsid w:val="003D7E37"/>
    <w:rsid w:val="003E1FA7"/>
    <w:rsid w:val="003E380E"/>
    <w:rsid w:val="003E6FCC"/>
    <w:rsid w:val="003F0242"/>
    <w:rsid w:val="003F1A18"/>
    <w:rsid w:val="003F6BFD"/>
    <w:rsid w:val="004048C2"/>
    <w:rsid w:val="00404BCE"/>
    <w:rsid w:val="00404BFE"/>
    <w:rsid w:val="00407593"/>
    <w:rsid w:val="00430A6C"/>
    <w:rsid w:val="004363C1"/>
    <w:rsid w:val="004407C4"/>
    <w:rsid w:val="0044270D"/>
    <w:rsid w:val="00450A2A"/>
    <w:rsid w:val="00453259"/>
    <w:rsid w:val="0046050B"/>
    <w:rsid w:val="00464377"/>
    <w:rsid w:val="004655BD"/>
    <w:rsid w:val="004717AB"/>
    <w:rsid w:val="004718A0"/>
    <w:rsid w:val="004762EE"/>
    <w:rsid w:val="004815E1"/>
    <w:rsid w:val="0049679E"/>
    <w:rsid w:val="004A01BC"/>
    <w:rsid w:val="004A4899"/>
    <w:rsid w:val="004A77A3"/>
    <w:rsid w:val="004B12B5"/>
    <w:rsid w:val="004B561F"/>
    <w:rsid w:val="004C0BF7"/>
    <w:rsid w:val="004C11D5"/>
    <w:rsid w:val="004D01D3"/>
    <w:rsid w:val="004D496A"/>
    <w:rsid w:val="004D5E04"/>
    <w:rsid w:val="004D6984"/>
    <w:rsid w:val="004D7B1B"/>
    <w:rsid w:val="004E1076"/>
    <w:rsid w:val="004E57AA"/>
    <w:rsid w:val="004F03AC"/>
    <w:rsid w:val="004F0798"/>
    <w:rsid w:val="004F5544"/>
    <w:rsid w:val="004F7558"/>
    <w:rsid w:val="005016A3"/>
    <w:rsid w:val="00504B79"/>
    <w:rsid w:val="005116F3"/>
    <w:rsid w:val="00514408"/>
    <w:rsid w:val="00515E8C"/>
    <w:rsid w:val="00517DC7"/>
    <w:rsid w:val="00524A1D"/>
    <w:rsid w:val="00526EC0"/>
    <w:rsid w:val="00531A17"/>
    <w:rsid w:val="00534852"/>
    <w:rsid w:val="00535525"/>
    <w:rsid w:val="00535C98"/>
    <w:rsid w:val="00542B9E"/>
    <w:rsid w:val="00543BAB"/>
    <w:rsid w:val="00544C99"/>
    <w:rsid w:val="005462E3"/>
    <w:rsid w:val="0055008D"/>
    <w:rsid w:val="00554679"/>
    <w:rsid w:val="00555D95"/>
    <w:rsid w:val="00557E61"/>
    <w:rsid w:val="00562690"/>
    <w:rsid w:val="00567064"/>
    <w:rsid w:val="005713FE"/>
    <w:rsid w:val="005741CD"/>
    <w:rsid w:val="005817FB"/>
    <w:rsid w:val="005911EF"/>
    <w:rsid w:val="00591356"/>
    <w:rsid w:val="00594779"/>
    <w:rsid w:val="00594A55"/>
    <w:rsid w:val="00597B12"/>
    <w:rsid w:val="005A0517"/>
    <w:rsid w:val="005A4CB3"/>
    <w:rsid w:val="005A4F36"/>
    <w:rsid w:val="005A7710"/>
    <w:rsid w:val="005A79E0"/>
    <w:rsid w:val="005B23AE"/>
    <w:rsid w:val="005B31A3"/>
    <w:rsid w:val="005B335D"/>
    <w:rsid w:val="005B66F5"/>
    <w:rsid w:val="005B67CA"/>
    <w:rsid w:val="005C04D2"/>
    <w:rsid w:val="005C18B7"/>
    <w:rsid w:val="005C1998"/>
    <w:rsid w:val="005C19E5"/>
    <w:rsid w:val="005C3466"/>
    <w:rsid w:val="005C3B9B"/>
    <w:rsid w:val="005C7B78"/>
    <w:rsid w:val="005D00D2"/>
    <w:rsid w:val="005D0333"/>
    <w:rsid w:val="005D77A0"/>
    <w:rsid w:val="005E12D2"/>
    <w:rsid w:val="005E7B3C"/>
    <w:rsid w:val="005F18F2"/>
    <w:rsid w:val="005F2FA6"/>
    <w:rsid w:val="0060038F"/>
    <w:rsid w:val="00600A8C"/>
    <w:rsid w:val="00603D68"/>
    <w:rsid w:val="00606101"/>
    <w:rsid w:val="00610FFF"/>
    <w:rsid w:val="0061307C"/>
    <w:rsid w:val="00620668"/>
    <w:rsid w:val="00621195"/>
    <w:rsid w:val="00623841"/>
    <w:rsid w:val="006306CB"/>
    <w:rsid w:val="00633A71"/>
    <w:rsid w:val="00636CB2"/>
    <w:rsid w:val="00637390"/>
    <w:rsid w:val="00646C58"/>
    <w:rsid w:val="00657D9C"/>
    <w:rsid w:val="006667E6"/>
    <w:rsid w:val="00666E36"/>
    <w:rsid w:val="00675933"/>
    <w:rsid w:val="00681BF9"/>
    <w:rsid w:val="0068244B"/>
    <w:rsid w:val="00685D9A"/>
    <w:rsid w:val="00693DB4"/>
    <w:rsid w:val="00694CFE"/>
    <w:rsid w:val="006A4987"/>
    <w:rsid w:val="006A6AD4"/>
    <w:rsid w:val="006A71D2"/>
    <w:rsid w:val="006A7681"/>
    <w:rsid w:val="006B428A"/>
    <w:rsid w:val="006B51BB"/>
    <w:rsid w:val="006B6D6D"/>
    <w:rsid w:val="006C219A"/>
    <w:rsid w:val="006C3387"/>
    <w:rsid w:val="006C439A"/>
    <w:rsid w:val="006D1746"/>
    <w:rsid w:val="006D77C1"/>
    <w:rsid w:val="006E2286"/>
    <w:rsid w:val="006E4D81"/>
    <w:rsid w:val="006E5055"/>
    <w:rsid w:val="006F076D"/>
    <w:rsid w:val="006F33C5"/>
    <w:rsid w:val="006F3B34"/>
    <w:rsid w:val="006F4398"/>
    <w:rsid w:val="006F4451"/>
    <w:rsid w:val="006F460D"/>
    <w:rsid w:val="00700FAB"/>
    <w:rsid w:val="00712551"/>
    <w:rsid w:val="0071292E"/>
    <w:rsid w:val="007154CB"/>
    <w:rsid w:val="00727DDC"/>
    <w:rsid w:val="00731504"/>
    <w:rsid w:val="00732511"/>
    <w:rsid w:val="00737F83"/>
    <w:rsid w:val="00741B84"/>
    <w:rsid w:val="00745DD3"/>
    <w:rsid w:val="007614A4"/>
    <w:rsid w:val="007621F6"/>
    <w:rsid w:val="007638EF"/>
    <w:rsid w:val="00765DB0"/>
    <w:rsid w:val="00770316"/>
    <w:rsid w:val="007721DB"/>
    <w:rsid w:val="00772BBE"/>
    <w:rsid w:val="00782495"/>
    <w:rsid w:val="00785EF6"/>
    <w:rsid w:val="0079402E"/>
    <w:rsid w:val="00794201"/>
    <w:rsid w:val="007952E0"/>
    <w:rsid w:val="00797109"/>
    <w:rsid w:val="00797B04"/>
    <w:rsid w:val="007A25C2"/>
    <w:rsid w:val="007B0B0D"/>
    <w:rsid w:val="007B6D49"/>
    <w:rsid w:val="007C0A62"/>
    <w:rsid w:val="007C3248"/>
    <w:rsid w:val="007C6792"/>
    <w:rsid w:val="007D0094"/>
    <w:rsid w:val="007D0D14"/>
    <w:rsid w:val="007D67D9"/>
    <w:rsid w:val="007D7508"/>
    <w:rsid w:val="007E2C19"/>
    <w:rsid w:val="007E3FB8"/>
    <w:rsid w:val="007E4EA6"/>
    <w:rsid w:val="007F0892"/>
    <w:rsid w:val="007F0CBF"/>
    <w:rsid w:val="007F2310"/>
    <w:rsid w:val="007F2D21"/>
    <w:rsid w:val="00802345"/>
    <w:rsid w:val="00802467"/>
    <w:rsid w:val="00803A8F"/>
    <w:rsid w:val="00805092"/>
    <w:rsid w:val="00805420"/>
    <w:rsid w:val="00811567"/>
    <w:rsid w:val="008124A1"/>
    <w:rsid w:val="00812E3C"/>
    <w:rsid w:val="00813641"/>
    <w:rsid w:val="008165C6"/>
    <w:rsid w:val="0082157A"/>
    <w:rsid w:val="00821F68"/>
    <w:rsid w:val="00822B95"/>
    <w:rsid w:val="00822D38"/>
    <w:rsid w:val="00823BFF"/>
    <w:rsid w:val="008363BD"/>
    <w:rsid w:val="00837F01"/>
    <w:rsid w:val="00842604"/>
    <w:rsid w:val="00843015"/>
    <w:rsid w:val="00846B3C"/>
    <w:rsid w:val="0085027B"/>
    <w:rsid w:val="00850F9D"/>
    <w:rsid w:val="008528F8"/>
    <w:rsid w:val="00854505"/>
    <w:rsid w:val="00861FDE"/>
    <w:rsid w:val="008657B6"/>
    <w:rsid w:val="00871ED1"/>
    <w:rsid w:val="00872FBB"/>
    <w:rsid w:val="00875C71"/>
    <w:rsid w:val="00876F93"/>
    <w:rsid w:val="00881397"/>
    <w:rsid w:val="00887004"/>
    <w:rsid w:val="0088779F"/>
    <w:rsid w:val="00890249"/>
    <w:rsid w:val="00895A7C"/>
    <w:rsid w:val="00896648"/>
    <w:rsid w:val="008A1641"/>
    <w:rsid w:val="008B0565"/>
    <w:rsid w:val="008B17E8"/>
    <w:rsid w:val="008B3ABF"/>
    <w:rsid w:val="008B5BB3"/>
    <w:rsid w:val="008C49AA"/>
    <w:rsid w:val="008C4C41"/>
    <w:rsid w:val="008D254D"/>
    <w:rsid w:val="008D6029"/>
    <w:rsid w:val="008D7B10"/>
    <w:rsid w:val="008E0EE5"/>
    <w:rsid w:val="008E5AB3"/>
    <w:rsid w:val="008E6BAD"/>
    <w:rsid w:val="008F197A"/>
    <w:rsid w:val="008F215F"/>
    <w:rsid w:val="00902109"/>
    <w:rsid w:val="009025A8"/>
    <w:rsid w:val="00910D57"/>
    <w:rsid w:val="009111DE"/>
    <w:rsid w:val="009161FD"/>
    <w:rsid w:val="00921175"/>
    <w:rsid w:val="00921531"/>
    <w:rsid w:val="00922BA9"/>
    <w:rsid w:val="0092597D"/>
    <w:rsid w:val="00932306"/>
    <w:rsid w:val="00934A39"/>
    <w:rsid w:val="009365D7"/>
    <w:rsid w:val="0094012B"/>
    <w:rsid w:val="00940C0D"/>
    <w:rsid w:val="00940C7B"/>
    <w:rsid w:val="009459F7"/>
    <w:rsid w:val="009505B7"/>
    <w:rsid w:val="009530D7"/>
    <w:rsid w:val="00956685"/>
    <w:rsid w:val="009614DF"/>
    <w:rsid w:val="00971AD3"/>
    <w:rsid w:val="00972BFA"/>
    <w:rsid w:val="00975C81"/>
    <w:rsid w:val="00982D53"/>
    <w:rsid w:val="00997D73"/>
    <w:rsid w:val="009A041B"/>
    <w:rsid w:val="009A3199"/>
    <w:rsid w:val="009A4701"/>
    <w:rsid w:val="009A578C"/>
    <w:rsid w:val="009A5C18"/>
    <w:rsid w:val="009A5EB3"/>
    <w:rsid w:val="009C4F64"/>
    <w:rsid w:val="009C6E9A"/>
    <w:rsid w:val="009D1913"/>
    <w:rsid w:val="009D29DA"/>
    <w:rsid w:val="009D30A5"/>
    <w:rsid w:val="009D75A2"/>
    <w:rsid w:val="009E0006"/>
    <w:rsid w:val="009E0E24"/>
    <w:rsid w:val="009E1A0F"/>
    <w:rsid w:val="009E1F4B"/>
    <w:rsid w:val="009E7703"/>
    <w:rsid w:val="009E77FF"/>
    <w:rsid w:val="009F1AC8"/>
    <w:rsid w:val="009F7870"/>
    <w:rsid w:val="00A008CC"/>
    <w:rsid w:val="00A026B6"/>
    <w:rsid w:val="00A05989"/>
    <w:rsid w:val="00A0652B"/>
    <w:rsid w:val="00A102C8"/>
    <w:rsid w:val="00A12595"/>
    <w:rsid w:val="00A13B7A"/>
    <w:rsid w:val="00A13C8E"/>
    <w:rsid w:val="00A13F15"/>
    <w:rsid w:val="00A171B7"/>
    <w:rsid w:val="00A2289D"/>
    <w:rsid w:val="00A230DD"/>
    <w:rsid w:val="00A2405D"/>
    <w:rsid w:val="00A24C0E"/>
    <w:rsid w:val="00A362CB"/>
    <w:rsid w:val="00A40047"/>
    <w:rsid w:val="00A41CF1"/>
    <w:rsid w:val="00A43BB2"/>
    <w:rsid w:val="00A53AE7"/>
    <w:rsid w:val="00A53CBC"/>
    <w:rsid w:val="00A546C0"/>
    <w:rsid w:val="00A55D18"/>
    <w:rsid w:val="00A616DF"/>
    <w:rsid w:val="00A62ECD"/>
    <w:rsid w:val="00A63A44"/>
    <w:rsid w:val="00A63AAA"/>
    <w:rsid w:val="00A6491D"/>
    <w:rsid w:val="00A66181"/>
    <w:rsid w:val="00A67518"/>
    <w:rsid w:val="00A67F29"/>
    <w:rsid w:val="00A80EB0"/>
    <w:rsid w:val="00A87D40"/>
    <w:rsid w:val="00A87D65"/>
    <w:rsid w:val="00A911DE"/>
    <w:rsid w:val="00A933D7"/>
    <w:rsid w:val="00A947CD"/>
    <w:rsid w:val="00AA01F5"/>
    <w:rsid w:val="00AA0423"/>
    <w:rsid w:val="00AA09F3"/>
    <w:rsid w:val="00AA125C"/>
    <w:rsid w:val="00AA2542"/>
    <w:rsid w:val="00AA3333"/>
    <w:rsid w:val="00AA531F"/>
    <w:rsid w:val="00AC1442"/>
    <w:rsid w:val="00AC151C"/>
    <w:rsid w:val="00AD03B4"/>
    <w:rsid w:val="00AD5142"/>
    <w:rsid w:val="00AD63FA"/>
    <w:rsid w:val="00AF1B33"/>
    <w:rsid w:val="00AF344C"/>
    <w:rsid w:val="00AF799C"/>
    <w:rsid w:val="00AF7CB9"/>
    <w:rsid w:val="00B128FC"/>
    <w:rsid w:val="00B1543D"/>
    <w:rsid w:val="00B15ED5"/>
    <w:rsid w:val="00B2011A"/>
    <w:rsid w:val="00B2108F"/>
    <w:rsid w:val="00B23513"/>
    <w:rsid w:val="00B27503"/>
    <w:rsid w:val="00B348C5"/>
    <w:rsid w:val="00B34B73"/>
    <w:rsid w:val="00B373D1"/>
    <w:rsid w:val="00B40CCE"/>
    <w:rsid w:val="00B42388"/>
    <w:rsid w:val="00B4552D"/>
    <w:rsid w:val="00B45B15"/>
    <w:rsid w:val="00B46FB9"/>
    <w:rsid w:val="00B522A4"/>
    <w:rsid w:val="00B53048"/>
    <w:rsid w:val="00B54D14"/>
    <w:rsid w:val="00B54F86"/>
    <w:rsid w:val="00B56CCD"/>
    <w:rsid w:val="00B615D7"/>
    <w:rsid w:val="00B63412"/>
    <w:rsid w:val="00B63872"/>
    <w:rsid w:val="00B644E5"/>
    <w:rsid w:val="00B72F41"/>
    <w:rsid w:val="00B73324"/>
    <w:rsid w:val="00B73631"/>
    <w:rsid w:val="00B73678"/>
    <w:rsid w:val="00B75FF4"/>
    <w:rsid w:val="00B87AC5"/>
    <w:rsid w:val="00B92321"/>
    <w:rsid w:val="00BA062B"/>
    <w:rsid w:val="00BB15B4"/>
    <w:rsid w:val="00BB1AE3"/>
    <w:rsid w:val="00BB70A3"/>
    <w:rsid w:val="00BB7983"/>
    <w:rsid w:val="00BC1AA3"/>
    <w:rsid w:val="00BC3A6C"/>
    <w:rsid w:val="00BC5D45"/>
    <w:rsid w:val="00BC7FC6"/>
    <w:rsid w:val="00BD143A"/>
    <w:rsid w:val="00BD3DE1"/>
    <w:rsid w:val="00BD4A23"/>
    <w:rsid w:val="00BD5D36"/>
    <w:rsid w:val="00BE194E"/>
    <w:rsid w:val="00BE4C9C"/>
    <w:rsid w:val="00BE5329"/>
    <w:rsid w:val="00BE551B"/>
    <w:rsid w:val="00C00727"/>
    <w:rsid w:val="00C108CD"/>
    <w:rsid w:val="00C15BB1"/>
    <w:rsid w:val="00C30F22"/>
    <w:rsid w:val="00C321D2"/>
    <w:rsid w:val="00C32C05"/>
    <w:rsid w:val="00C32D43"/>
    <w:rsid w:val="00C32D91"/>
    <w:rsid w:val="00C4217C"/>
    <w:rsid w:val="00C424EF"/>
    <w:rsid w:val="00C46B40"/>
    <w:rsid w:val="00C535FD"/>
    <w:rsid w:val="00C54997"/>
    <w:rsid w:val="00C611BC"/>
    <w:rsid w:val="00C6557C"/>
    <w:rsid w:val="00C66849"/>
    <w:rsid w:val="00C72499"/>
    <w:rsid w:val="00C72F6E"/>
    <w:rsid w:val="00C76CB8"/>
    <w:rsid w:val="00C824E8"/>
    <w:rsid w:val="00C8395B"/>
    <w:rsid w:val="00C854FF"/>
    <w:rsid w:val="00C86859"/>
    <w:rsid w:val="00C87FF8"/>
    <w:rsid w:val="00C915E1"/>
    <w:rsid w:val="00C92A8D"/>
    <w:rsid w:val="00C953FE"/>
    <w:rsid w:val="00CA0657"/>
    <w:rsid w:val="00CA1AED"/>
    <w:rsid w:val="00CA21D5"/>
    <w:rsid w:val="00CA29CE"/>
    <w:rsid w:val="00CA565D"/>
    <w:rsid w:val="00CA64B5"/>
    <w:rsid w:val="00CA6E5E"/>
    <w:rsid w:val="00CB0733"/>
    <w:rsid w:val="00CB3FA2"/>
    <w:rsid w:val="00CB6B48"/>
    <w:rsid w:val="00CC1807"/>
    <w:rsid w:val="00CC1F0E"/>
    <w:rsid w:val="00CC3EB0"/>
    <w:rsid w:val="00CC7275"/>
    <w:rsid w:val="00CD085C"/>
    <w:rsid w:val="00CD34CE"/>
    <w:rsid w:val="00CD6324"/>
    <w:rsid w:val="00CE1714"/>
    <w:rsid w:val="00CE502D"/>
    <w:rsid w:val="00CF0C74"/>
    <w:rsid w:val="00CF14C0"/>
    <w:rsid w:val="00CF24A2"/>
    <w:rsid w:val="00CF30F7"/>
    <w:rsid w:val="00CF6DCB"/>
    <w:rsid w:val="00CF6E91"/>
    <w:rsid w:val="00CF7E5B"/>
    <w:rsid w:val="00D00B43"/>
    <w:rsid w:val="00D00BAD"/>
    <w:rsid w:val="00D01389"/>
    <w:rsid w:val="00D02BD9"/>
    <w:rsid w:val="00D03FDE"/>
    <w:rsid w:val="00D04B25"/>
    <w:rsid w:val="00D0745A"/>
    <w:rsid w:val="00D1008E"/>
    <w:rsid w:val="00D11C6D"/>
    <w:rsid w:val="00D145AB"/>
    <w:rsid w:val="00D151E2"/>
    <w:rsid w:val="00D174FE"/>
    <w:rsid w:val="00D237AB"/>
    <w:rsid w:val="00D26D8B"/>
    <w:rsid w:val="00D332FF"/>
    <w:rsid w:val="00D40917"/>
    <w:rsid w:val="00D4140C"/>
    <w:rsid w:val="00D41E19"/>
    <w:rsid w:val="00D436EB"/>
    <w:rsid w:val="00D44203"/>
    <w:rsid w:val="00D46442"/>
    <w:rsid w:val="00D51CB7"/>
    <w:rsid w:val="00D527A5"/>
    <w:rsid w:val="00D527F7"/>
    <w:rsid w:val="00D601D7"/>
    <w:rsid w:val="00D609B7"/>
    <w:rsid w:val="00D60F44"/>
    <w:rsid w:val="00D6372B"/>
    <w:rsid w:val="00D656A0"/>
    <w:rsid w:val="00D65B37"/>
    <w:rsid w:val="00D66688"/>
    <w:rsid w:val="00D668E8"/>
    <w:rsid w:val="00D71597"/>
    <w:rsid w:val="00D73054"/>
    <w:rsid w:val="00D806C3"/>
    <w:rsid w:val="00D8797C"/>
    <w:rsid w:val="00D92864"/>
    <w:rsid w:val="00D946FF"/>
    <w:rsid w:val="00D95831"/>
    <w:rsid w:val="00D96E1F"/>
    <w:rsid w:val="00DA54C1"/>
    <w:rsid w:val="00DA5E2B"/>
    <w:rsid w:val="00DB2C0E"/>
    <w:rsid w:val="00DB5ED3"/>
    <w:rsid w:val="00DD645C"/>
    <w:rsid w:val="00DE1BD0"/>
    <w:rsid w:val="00DE253A"/>
    <w:rsid w:val="00DE4D05"/>
    <w:rsid w:val="00DE531F"/>
    <w:rsid w:val="00DE5634"/>
    <w:rsid w:val="00DF0665"/>
    <w:rsid w:val="00DF0DFF"/>
    <w:rsid w:val="00DF6793"/>
    <w:rsid w:val="00DF7FA7"/>
    <w:rsid w:val="00E013F5"/>
    <w:rsid w:val="00E2253E"/>
    <w:rsid w:val="00E242D2"/>
    <w:rsid w:val="00E26BAE"/>
    <w:rsid w:val="00E26F16"/>
    <w:rsid w:val="00E408CF"/>
    <w:rsid w:val="00E40DB5"/>
    <w:rsid w:val="00E45DF5"/>
    <w:rsid w:val="00E501C8"/>
    <w:rsid w:val="00E54386"/>
    <w:rsid w:val="00E655CB"/>
    <w:rsid w:val="00E740FD"/>
    <w:rsid w:val="00E773E3"/>
    <w:rsid w:val="00E85E9D"/>
    <w:rsid w:val="00E87385"/>
    <w:rsid w:val="00E92096"/>
    <w:rsid w:val="00E9430B"/>
    <w:rsid w:val="00EA1719"/>
    <w:rsid w:val="00EA1DEA"/>
    <w:rsid w:val="00EA569D"/>
    <w:rsid w:val="00EB2377"/>
    <w:rsid w:val="00EB2F53"/>
    <w:rsid w:val="00EB3E71"/>
    <w:rsid w:val="00EB6219"/>
    <w:rsid w:val="00EB69E2"/>
    <w:rsid w:val="00EC1CCF"/>
    <w:rsid w:val="00EC408F"/>
    <w:rsid w:val="00ED5DD3"/>
    <w:rsid w:val="00EE5CAB"/>
    <w:rsid w:val="00EF0D05"/>
    <w:rsid w:val="00EF1517"/>
    <w:rsid w:val="00EF1B40"/>
    <w:rsid w:val="00F0390E"/>
    <w:rsid w:val="00F11964"/>
    <w:rsid w:val="00F132D3"/>
    <w:rsid w:val="00F14890"/>
    <w:rsid w:val="00F14B34"/>
    <w:rsid w:val="00F16F16"/>
    <w:rsid w:val="00F221BD"/>
    <w:rsid w:val="00F22249"/>
    <w:rsid w:val="00F30FE0"/>
    <w:rsid w:val="00F315BE"/>
    <w:rsid w:val="00F319C3"/>
    <w:rsid w:val="00F34878"/>
    <w:rsid w:val="00F34E93"/>
    <w:rsid w:val="00F36B56"/>
    <w:rsid w:val="00F40BE6"/>
    <w:rsid w:val="00F40D5E"/>
    <w:rsid w:val="00F46D9E"/>
    <w:rsid w:val="00F609B9"/>
    <w:rsid w:val="00F624F1"/>
    <w:rsid w:val="00F64FAD"/>
    <w:rsid w:val="00F65A8F"/>
    <w:rsid w:val="00F65D94"/>
    <w:rsid w:val="00F6730A"/>
    <w:rsid w:val="00F71E99"/>
    <w:rsid w:val="00F72F22"/>
    <w:rsid w:val="00F73823"/>
    <w:rsid w:val="00F7498A"/>
    <w:rsid w:val="00F77436"/>
    <w:rsid w:val="00F80235"/>
    <w:rsid w:val="00F818F5"/>
    <w:rsid w:val="00F81B60"/>
    <w:rsid w:val="00F82218"/>
    <w:rsid w:val="00F84476"/>
    <w:rsid w:val="00F85EDE"/>
    <w:rsid w:val="00F86A3B"/>
    <w:rsid w:val="00F87077"/>
    <w:rsid w:val="00F93503"/>
    <w:rsid w:val="00FA49E0"/>
    <w:rsid w:val="00FA553E"/>
    <w:rsid w:val="00FB29F0"/>
    <w:rsid w:val="00FB5EEB"/>
    <w:rsid w:val="00FC1582"/>
    <w:rsid w:val="00FC1E35"/>
    <w:rsid w:val="00FC7F0E"/>
    <w:rsid w:val="00FD32A0"/>
    <w:rsid w:val="00FE1047"/>
    <w:rsid w:val="00FE2667"/>
    <w:rsid w:val="00FE7AC7"/>
    <w:rsid w:val="00FF16AC"/>
    <w:rsid w:val="00FF7C59"/>
    <w:rsid w:val="028B7E7A"/>
    <w:rsid w:val="029648E2"/>
    <w:rsid w:val="02A513C2"/>
    <w:rsid w:val="03A0243C"/>
    <w:rsid w:val="04836010"/>
    <w:rsid w:val="052B3CA6"/>
    <w:rsid w:val="06C31FE1"/>
    <w:rsid w:val="073827D9"/>
    <w:rsid w:val="07C94DD9"/>
    <w:rsid w:val="08322F31"/>
    <w:rsid w:val="088469F4"/>
    <w:rsid w:val="08E40B56"/>
    <w:rsid w:val="093960E4"/>
    <w:rsid w:val="09991BE1"/>
    <w:rsid w:val="0A6B4318"/>
    <w:rsid w:val="0A8106E7"/>
    <w:rsid w:val="0A831886"/>
    <w:rsid w:val="0AB822A5"/>
    <w:rsid w:val="0AE83C0E"/>
    <w:rsid w:val="0B014630"/>
    <w:rsid w:val="0B1A208E"/>
    <w:rsid w:val="0BD44317"/>
    <w:rsid w:val="0E08379D"/>
    <w:rsid w:val="0E473210"/>
    <w:rsid w:val="0E4933CA"/>
    <w:rsid w:val="0F8E45C7"/>
    <w:rsid w:val="10453DBD"/>
    <w:rsid w:val="10C01CD7"/>
    <w:rsid w:val="112410A5"/>
    <w:rsid w:val="11A1351E"/>
    <w:rsid w:val="11B84BA4"/>
    <w:rsid w:val="12381BCA"/>
    <w:rsid w:val="139F595D"/>
    <w:rsid w:val="142833F5"/>
    <w:rsid w:val="14DF1FB9"/>
    <w:rsid w:val="1565163C"/>
    <w:rsid w:val="15A322A9"/>
    <w:rsid w:val="17F85050"/>
    <w:rsid w:val="180F3D93"/>
    <w:rsid w:val="181A1A8E"/>
    <w:rsid w:val="188C5FA1"/>
    <w:rsid w:val="18C82B09"/>
    <w:rsid w:val="19035081"/>
    <w:rsid w:val="198E364D"/>
    <w:rsid w:val="19BF2C22"/>
    <w:rsid w:val="1BA16FB1"/>
    <w:rsid w:val="1C7A2D46"/>
    <w:rsid w:val="1CA45323"/>
    <w:rsid w:val="1D500BF2"/>
    <w:rsid w:val="1E5A3D08"/>
    <w:rsid w:val="1E7D27E4"/>
    <w:rsid w:val="1EE40EBE"/>
    <w:rsid w:val="1F355199"/>
    <w:rsid w:val="212A7EBA"/>
    <w:rsid w:val="21C539CA"/>
    <w:rsid w:val="220C5CBB"/>
    <w:rsid w:val="22791F5E"/>
    <w:rsid w:val="22C40874"/>
    <w:rsid w:val="23F24EA6"/>
    <w:rsid w:val="251F056A"/>
    <w:rsid w:val="252E064E"/>
    <w:rsid w:val="26EC63FA"/>
    <w:rsid w:val="26F61C4A"/>
    <w:rsid w:val="276C2E7B"/>
    <w:rsid w:val="27B66FD6"/>
    <w:rsid w:val="28E37AA4"/>
    <w:rsid w:val="29645520"/>
    <w:rsid w:val="29692737"/>
    <w:rsid w:val="2C252B25"/>
    <w:rsid w:val="2C3A6768"/>
    <w:rsid w:val="2CCC1480"/>
    <w:rsid w:val="2D8A75BD"/>
    <w:rsid w:val="2DBE4B1A"/>
    <w:rsid w:val="2E727CD6"/>
    <w:rsid w:val="303242BC"/>
    <w:rsid w:val="303731DD"/>
    <w:rsid w:val="31F6123D"/>
    <w:rsid w:val="32885E62"/>
    <w:rsid w:val="32D23464"/>
    <w:rsid w:val="338F5F3F"/>
    <w:rsid w:val="364D3B36"/>
    <w:rsid w:val="36567653"/>
    <w:rsid w:val="36975261"/>
    <w:rsid w:val="375E7A38"/>
    <w:rsid w:val="37F3214E"/>
    <w:rsid w:val="389D218F"/>
    <w:rsid w:val="38E66E62"/>
    <w:rsid w:val="39B737BB"/>
    <w:rsid w:val="3A3A22F6"/>
    <w:rsid w:val="3D18765D"/>
    <w:rsid w:val="3D207453"/>
    <w:rsid w:val="3DF14C6D"/>
    <w:rsid w:val="3F5B5161"/>
    <w:rsid w:val="3FCE6666"/>
    <w:rsid w:val="3FD02414"/>
    <w:rsid w:val="419D4B83"/>
    <w:rsid w:val="42290C5F"/>
    <w:rsid w:val="43FD172E"/>
    <w:rsid w:val="46270D5A"/>
    <w:rsid w:val="46883C6F"/>
    <w:rsid w:val="474739FD"/>
    <w:rsid w:val="4A932FE8"/>
    <w:rsid w:val="4BBF2FAA"/>
    <w:rsid w:val="4C472437"/>
    <w:rsid w:val="4E790372"/>
    <w:rsid w:val="4F1E1D39"/>
    <w:rsid w:val="50666FC5"/>
    <w:rsid w:val="516E23D1"/>
    <w:rsid w:val="527D62E3"/>
    <w:rsid w:val="535A6EA4"/>
    <w:rsid w:val="53655772"/>
    <w:rsid w:val="53806410"/>
    <w:rsid w:val="543E77F8"/>
    <w:rsid w:val="550F3EC3"/>
    <w:rsid w:val="55C24DBB"/>
    <w:rsid w:val="55D04169"/>
    <w:rsid w:val="55E95BDF"/>
    <w:rsid w:val="567F1716"/>
    <w:rsid w:val="57731FA7"/>
    <w:rsid w:val="57F90306"/>
    <w:rsid w:val="5A560DFE"/>
    <w:rsid w:val="5B735765"/>
    <w:rsid w:val="5C6221BF"/>
    <w:rsid w:val="5D982458"/>
    <w:rsid w:val="5E8F2F77"/>
    <w:rsid w:val="5F2C296D"/>
    <w:rsid w:val="5FA93854"/>
    <w:rsid w:val="5FBB20D2"/>
    <w:rsid w:val="5FEF094E"/>
    <w:rsid w:val="608330C4"/>
    <w:rsid w:val="60BF6FE6"/>
    <w:rsid w:val="60E32AAB"/>
    <w:rsid w:val="62512430"/>
    <w:rsid w:val="635B52AD"/>
    <w:rsid w:val="63B37EBA"/>
    <w:rsid w:val="63DE7DCE"/>
    <w:rsid w:val="65414AD1"/>
    <w:rsid w:val="662E20E1"/>
    <w:rsid w:val="66BD4F02"/>
    <w:rsid w:val="66C1172C"/>
    <w:rsid w:val="679E6820"/>
    <w:rsid w:val="67DA3DBA"/>
    <w:rsid w:val="684E256C"/>
    <w:rsid w:val="6AEF7503"/>
    <w:rsid w:val="6C0029A3"/>
    <w:rsid w:val="6D004158"/>
    <w:rsid w:val="6DA267FD"/>
    <w:rsid w:val="6F3D64EC"/>
    <w:rsid w:val="6FD5438D"/>
    <w:rsid w:val="71F74239"/>
    <w:rsid w:val="72C731D0"/>
    <w:rsid w:val="73532579"/>
    <w:rsid w:val="73EC4756"/>
    <w:rsid w:val="74475DCC"/>
    <w:rsid w:val="7683168D"/>
    <w:rsid w:val="77941673"/>
    <w:rsid w:val="77DA51E2"/>
    <w:rsid w:val="78EF53D6"/>
    <w:rsid w:val="793B2938"/>
    <w:rsid w:val="794F3558"/>
    <w:rsid w:val="798F2233"/>
    <w:rsid w:val="7AF7305D"/>
    <w:rsid w:val="7BE316B8"/>
    <w:rsid w:val="7C8922E6"/>
    <w:rsid w:val="7C9E2C08"/>
    <w:rsid w:val="7D237DCE"/>
    <w:rsid w:val="7D3502AC"/>
    <w:rsid w:val="7D5402E5"/>
    <w:rsid w:val="7E4B46DE"/>
    <w:rsid w:val="7EF65A89"/>
    <w:rsid w:val="7F056165"/>
    <w:rsid w:val="7F86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94" w:lineRule="exact"/>
      <w:ind w:firstLine="200" w:firstLineChars="200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3">
    <w:name w:val="heading 1"/>
    <w:next w:val="1"/>
    <w:qFormat/>
    <w:uiPriority w:val="0"/>
    <w:pPr>
      <w:adjustRightInd w:val="0"/>
      <w:jc w:val="center"/>
      <w:outlineLvl w:val="0"/>
    </w:pPr>
    <w:rPr>
      <w:rFonts w:ascii="Times New Roman" w:hAnsi="Times New Roman" w:eastAsia="方正小标宋_GBK" w:cs="Times New Roman"/>
      <w:color w:val="FF0000"/>
      <w:spacing w:val="-16"/>
      <w:w w:val="48"/>
      <w:kern w:val="44"/>
      <w:sz w:val="130"/>
      <w:lang w:val="en-US" w:eastAsia="zh-CN" w:bidi="ar-SA"/>
    </w:rPr>
  </w:style>
  <w:style w:type="paragraph" w:styleId="4">
    <w:name w:val="heading 2"/>
    <w:next w:val="5"/>
    <w:qFormat/>
    <w:uiPriority w:val="0"/>
    <w:pPr>
      <w:spacing w:line="594" w:lineRule="exact"/>
      <w:jc w:val="center"/>
      <w:outlineLvl w:val="1"/>
    </w:pPr>
    <w:rPr>
      <w:rFonts w:ascii="Arial" w:hAnsi="Arial" w:eastAsia="方正小标宋_GBK" w:cs="Times New Roman"/>
      <w:b/>
      <w:kern w:val="2"/>
      <w:sz w:val="44"/>
      <w:lang w:val="en-US" w:eastAsia="zh-CN" w:bidi="ar-SA"/>
    </w:rPr>
  </w:style>
  <w:style w:type="paragraph" w:styleId="6">
    <w:name w:val="heading 3"/>
    <w:basedOn w:val="1"/>
    <w:next w:val="1"/>
    <w:qFormat/>
    <w:uiPriority w:val="0"/>
    <w:pPr>
      <w:outlineLvl w:val="2"/>
    </w:pPr>
    <w:rPr>
      <w:rFonts w:ascii="公文小标宋简" w:eastAsia="方正黑体_GBK"/>
    </w:rPr>
  </w:style>
  <w:style w:type="paragraph" w:styleId="7">
    <w:name w:val="heading 4"/>
    <w:next w:val="5"/>
    <w:link w:val="28"/>
    <w:qFormat/>
    <w:uiPriority w:val="9"/>
    <w:pPr>
      <w:spacing w:line="594" w:lineRule="exact"/>
      <w:ind w:firstLine="200" w:firstLineChars="200"/>
      <w:outlineLvl w:val="3"/>
    </w:pPr>
    <w:rPr>
      <w:rFonts w:ascii="Cambria" w:hAnsi="Cambria" w:eastAsia="方正楷体_GBK" w:cs="Times New Roman"/>
      <w:bCs/>
      <w:kern w:val="2"/>
      <w:sz w:val="32"/>
      <w:szCs w:val="28"/>
      <w:lang w:val="en-US" w:eastAsia="zh-CN" w:bidi="ar-SA"/>
    </w:rPr>
  </w:style>
  <w:style w:type="paragraph" w:styleId="8">
    <w:name w:val="heading 5"/>
    <w:next w:val="5"/>
    <w:link w:val="29"/>
    <w:qFormat/>
    <w:uiPriority w:val="9"/>
    <w:pPr>
      <w:spacing w:line="594" w:lineRule="exact"/>
      <w:ind w:firstLine="200" w:firstLineChars="200"/>
      <w:outlineLvl w:val="4"/>
    </w:pPr>
    <w:rPr>
      <w:rFonts w:ascii="Times New Roman" w:hAnsi="Times New Roman" w:eastAsia="方正仿宋_GBK" w:cs="Times New Roman"/>
      <w:bCs/>
      <w:sz w:val="32"/>
      <w:szCs w:val="28"/>
      <w:lang w:val="en-US" w:eastAsia="zh-CN" w:bidi="ar-SA"/>
    </w:rPr>
  </w:style>
  <w:style w:type="paragraph" w:styleId="9">
    <w:name w:val="heading 6"/>
    <w:basedOn w:val="1"/>
    <w:next w:val="1"/>
    <w:link w:val="30"/>
    <w:qFormat/>
    <w:uiPriority w:val="9"/>
    <w:pPr>
      <w:keepNext/>
      <w:keepLines/>
      <w:spacing w:before="240" w:after="64" w:line="320" w:lineRule="atLeast"/>
      <w:outlineLvl w:val="5"/>
    </w:pPr>
    <w:rPr>
      <w:rFonts w:ascii="Cambria" w:hAnsi="Cambria" w:eastAsia="宋体"/>
      <w:b/>
      <w:bCs/>
      <w:sz w:val="24"/>
      <w:szCs w:val="24"/>
    </w:rPr>
  </w:style>
  <w:style w:type="paragraph" w:styleId="10">
    <w:name w:val="heading 7"/>
    <w:basedOn w:val="1"/>
    <w:next w:val="1"/>
    <w:link w:val="31"/>
    <w:qFormat/>
    <w:uiPriority w:val="9"/>
    <w:pPr>
      <w:keepNext/>
      <w:keepLines/>
      <w:spacing w:before="240" w:after="64" w:line="320" w:lineRule="atLeast"/>
      <w:outlineLvl w:val="6"/>
    </w:pPr>
    <w:rPr>
      <w:b/>
      <w:bCs/>
      <w:sz w:val="24"/>
      <w:szCs w:val="24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5">
    <w:name w:val="Normal Indent"/>
    <w:basedOn w:val="1"/>
    <w:semiHidden/>
    <w:qFormat/>
    <w:uiPriority w:val="0"/>
    <w:pPr>
      <w:ind w:left="200" w:leftChars="200"/>
    </w:pPr>
    <w:rPr>
      <w:kern w:val="0"/>
    </w:rPr>
  </w:style>
  <w:style w:type="paragraph" w:styleId="11">
    <w:name w:val="caption"/>
    <w:basedOn w:val="1"/>
    <w:next w:val="1"/>
    <w:qFormat/>
    <w:uiPriority w:val="35"/>
    <w:pPr>
      <w:spacing w:line="240" w:lineRule="auto"/>
      <w:ind w:firstLine="0" w:firstLineChars="0"/>
    </w:pPr>
    <w:rPr>
      <w:b/>
    </w:rPr>
  </w:style>
  <w:style w:type="paragraph" w:styleId="12">
    <w:name w:val="Plain Text"/>
    <w:basedOn w:val="1"/>
    <w:qFormat/>
    <w:uiPriority w:val="0"/>
    <w:rPr>
      <w:rFonts w:ascii="宋体" w:hAnsi="Courier New"/>
      <w:szCs w:val="21"/>
    </w:rPr>
  </w:style>
  <w:style w:type="paragraph" w:styleId="13">
    <w:name w:val="Date"/>
    <w:basedOn w:val="1"/>
    <w:next w:val="1"/>
    <w:semiHidden/>
    <w:qFormat/>
    <w:uiPriority w:val="0"/>
  </w:style>
  <w:style w:type="paragraph" w:styleId="14">
    <w:name w:val="Balloon Text"/>
    <w:basedOn w:val="1"/>
    <w:link w:val="32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</w:pPr>
    <w:rPr>
      <w:rFonts w:eastAsia="仿宋_GB2312"/>
      <w:sz w:val="18"/>
    </w:rPr>
  </w:style>
  <w:style w:type="paragraph" w:styleId="16">
    <w:name w:val="header"/>
    <w:basedOn w:val="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7">
    <w:name w:val="Normal (Web)"/>
    <w:basedOn w:val="1"/>
    <w:qFormat/>
    <w:uiPriority w:val="0"/>
    <w:pPr>
      <w:spacing w:before="100" w:beforeAutospacing="1" w:after="100" w:afterAutospacing="1" w:line="240" w:lineRule="auto"/>
    </w:pPr>
    <w:rPr>
      <w:rFonts w:ascii="宋体" w:hAnsi="宋体"/>
      <w:kern w:val="0"/>
      <w:sz w:val="24"/>
    </w:rPr>
  </w:style>
  <w:style w:type="paragraph" w:styleId="18">
    <w:name w:val="Body Text First Indent"/>
    <w:basedOn w:val="2"/>
    <w:next w:val="19"/>
    <w:unhideWhenUsed/>
    <w:qFormat/>
    <w:uiPriority w:val="99"/>
    <w:pPr>
      <w:ind w:firstLine="420"/>
    </w:pPr>
  </w:style>
  <w:style w:type="paragraph" w:customStyle="1" w:styleId="19">
    <w:name w:val="L正文"/>
    <w:basedOn w:val="20"/>
    <w:qFormat/>
    <w:uiPriority w:val="0"/>
    <w:pPr>
      <w:ind w:firstLine="480"/>
    </w:pPr>
  </w:style>
  <w:style w:type="paragraph" w:customStyle="1" w:styleId="20">
    <w:name w:val="lian"/>
    <w:basedOn w:val="1"/>
    <w:qFormat/>
    <w:uiPriority w:val="0"/>
    <w:pPr>
      <w:adjustRightInd w:val="0"/>
    </w:pPr>
  </w:style>
  <w:style w:type="table" w:styleId="22">
    <w:name w:val="Table Grid"/>
    <w:basedOn w:val="2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qFormat/>
    <w:uiPriority w:val="0"/>
    <w:rPr>
      <w:b/>
    </w:rPr>
  </w:style>
  <w:style w:type="character" w:styleId="25">
    <w:name w:val="page number"/>
    <w:semiHidden/>
    <w:qFormat/>
    <w:uiPriority w:val="0"/>
    <w:rPr>
      <w:rFonts w:eastAsia="宋体"/>
      <w:sz w:val="28"/>
    </w:rPr>
  </w:style>
  <w:style w:type="character" w:styleId="26">
    <w:name w:val="Hyperlink"/>
    <w:unhideWhenUsed/>
    <w:qFormat/>
    <w:uiPriority w:val="99"/>
    <w:rPr>
      <w:color w:val="0000FF"/>
      <w:u w:val="single"/>
    </w:rPr>
  </w:style>
  <w:style w:type="paragraph" w:customStyle="1" w:styleId="27">
    <w:name w:val="表格"/>
    <w:basedOn w:val="2"/>
    <w:qFormat/>
    <w:uiPriority w:val="0"/>
    <w:pPr>
      <w:spacing w:after="0" w:line="240" w:lineRule="auto"/>
      <w:ind w:firstLine="0" w:firstLineChars="0"/>
      <w:jc w:val="center"/>
      <w:textAlignment w:val="baseline"/>
    </w:pPr>
    <w:rPr>
      <w:kern w:val="0"/>
      <w:sz w:val="21"/>
      <w:szCs w:val="21"/>
    </w:rPr>
  </w:style>
  <w:style w:type="character" w:customStyle="1" w:styleId="28">
    <w:name w:val="标题 4 字符"/>
    <w:link w:val="7"/>
    <w:qFormat/>
    <w:uiPriority w:val="9"/>
    <w:rPr>
      <w:rFonts w:ascii="Cambria" w:hAnsi="Cambria" w:eastAsia="方正楷体_GBK"/>
      <w:bCs/>
      <w:kern w:val="2"/>
      <w:sz w:val="32"/>
      <w:szCs w:val="28"/>
    </w:rPr>
  </w:style>
  <w:style w:type="character" w:customStyle="1" w:styleId="29">
    <w:name w:val="标题 5 字符"/>
    <w:link w:val="8"/>
    <w:qFormat/>
    <w:uiPriority w:val="9"/>
    <w:rPr>
      <w:rFonts w:eastAsia="方正仿宋_GBK"/>
      <w:bCs/>
      <w:sz w:val="32"/>
      <w:szCs w:val="28"/>
    </w:rPr>
  </w:style>
  <w:style w:type="character" w:customStyle="1" w:styleId="30">
    <w:name w:val="标题 6 字符"/>
    <w:link w:val="9"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31">
    <w:name w:val="标题 7 字符"/>
    <w:link w:val="10"/>
    <w:qFormat/>
    <w:uiPriority w:val="9"/>
    <w:rPr>
      <w:rFonts w:eastAsia="方正仿宋_GBK"/>
      <w:b/>
      <w:bCs/>
      <w:kern w:val="2"/>
      <w:sz w:val="24"/>
      <w:szCs w:val="24"/>
    </w:rPr>
  </w:style>
  <w:style w:type="character" w:customStyle="1" w:styleId="32">
    <w:name w:val="批注框文本 字符"/>
    <w:link w:val="14"/>
    <w:semiHidden/>
    <w:qFormat/>
    <w:uiPriority w:val="99"/>
    <w:rPr>
      <w:rFonts w:eastAsia="方正仿宋_GBK"/>
      <w:kern w:val="2"/>
      <w:sz w:val="18"/>
      <w:szCs w:val="18"/>
    </w:rPr>
  </w:style>
  <w:style w:type="character" w:customStyle="1" w:styleId="33">
    <w:name w:val="顶格受文 Char"/>
    <w:link w:val="34"/>
    <w:qFormat/>
    <w:locked/>
    <w:uiPriority w:val="7"/>
    <w:rPr>
      <w:rFonts w:ascii="方正仿宋_GBK" w:eastAsia="方正仿宋_GBK"/>
      <w:kern w:val="2"/>
      <w:sz w:val="32"/>
      <w:szCs w:val="24"/>
    </w:rPr>
  </w:style>
  <w:style w:type="paragraph" w:customStyle="1" w:styleId="34">
    <w:name w:val="顶格受文"/>
    <w:basedOn w:val="1"/>
    <w:link w:val="33"/>
    <w:qFormat/>
    <w:uiPriority w:val="7"/>
    <w:pPr>
      <w:ind w:firstLine="0" w:firstLineChars="0"/>
      <w:jc w:val="both"/>
    </w:pPr>
    <w:rPr>
      <w:rFonts w:ascii="方正仿宋_GBK"/>
      <w:szCs w:val="24"/>
    </w:rPr>
  </w:style>
  <w:style w:type="paragraph" w:customStyle="1" w:styleId="35">
    <w:name w:val="附件清单第2个及更多（正文中）"/>
    <w:next w:val="1"/>
    <w:qFormat/>
    <w:uiPriority w:val="0"/>
    <w:pPr>
      <w:widowControl w:val="0"/>
      <w:spacing w:line="560" w:lineRule="exact"/>
      <w:ind w:left="1815" w:hanging="227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36">
    <w:name w:val="成文日期"/>
    <w:basedOn w:val="1"/>
    <w:next w:val="1"/>
    <w:qFormat/>
    <w:uiPriority w:val="0"/>
    <w:pPr>
      <w:ind w:right="200" w:rightChars="200" w:firstLine="0" w:firstLineChars="0"/>
      <w:jc w:val="right"/>
    </w:pPr>
  </w:style>
  <w:style w:type="paragraph" w:customStyle="1" w:styleId="37">
    <w:name w:val="附件说明第1个（正文中）"/>
    <w:next w:val="35"/>
    <w:qFormat/>
    <w:uiPriority w:val="0"/>
    <w:pPr>
      <w:widowControl w:val="0"/>
      <w:spacing w:line="560" w:lineRule="exact"/>
      <w:ind w:left="1391" w:leftChars="200" w:hanging="1191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38">
    <w:name w:val="表格文字"/>
    <w:basedOn w:val="1"/>
    <w:qFormat/>
    <w:uiPriority w:val="0"/>
    <w:pPr>
      <w:spacing w:line="240" w:lineRule="auto"/>
      <w:ind w:firstLine="0" w:firstLineChars="0"/>
      <w:jc w:val="center"/>
    </w:pPr>
    <w:rPr>
      <w:sz w:val="21"/>
      <w:szCs w:val="21"/>
    </w:rPr>
  </w:style>
  <w:style w:type="paragraph" w:customStyle="1" w:styleId="39">
    <w:name w:val="发文号"/>
    <w:next w:val="1"/>
    <w:qFormat/>
    <w:uiPriority w:val="0"/>
    <w:pPr>
      <w:widowControl w:val="0"/>
      <w:spacing w:line="560" w:lineRule="exact"/>
    </w:pPr>
    <w:rPr>
      <w:rFonts w:ascii="宋体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40">
    <w:name w:val="秘级紧急（方正黑体3号）"/>
    <w:qFormat/>
    <w:uiPriority w:val="0"/>
    <w:pPr>
      <w:spacing w:line="560" w:lineRule="exact"/>
    </w:pPr>
    <w:rPr>
      <w:rFonts w:ascii="黑体" w:hAnsi="Times New Roman" w:eastAsia="方正黑体_GBK" w:cs="Times New Roman"/>
      <w:b/>
      <w:kern w:val="2"/>
      <w:sz w:val="32"/>
      <w:lang w:val="en-US" w:eastAsia="zh-CN" w:bidi="ar-SA"/>
    </w:rPr>
  </w:style>
  <w:style w:type="paragraph" w:customStyle="1" w:styleId="41">
    <w:name w:val="表名"/>
    <w:basedOn w:val="15"/>
    <w:next w:val="14"/>
    <w:qFormat/>
    <w:uiPriority w:val="0"/>
    <w:pPr>
      <w:tabs>
        <w:tab w:val="right" w:leader="dot" w:pos="8820"/>
      </w:tabs>
      <w:spacing w:before="50" w:beforeLines="50" w:after="50" w:afterLines="50" w:line="240" w:lineRule="auto"/>
      <w:jc w:val="center"/>
    </w:pPr>
    <w:rPr>
      <w:b/>
      <w:bCs/>
      <w:kern w:val="0"/>
      <w:sz w:val="21"/>
    </w:rPr>
  </w:style>
  <w:style w:type="paragraph" w:customStyle="1" w:styleId="42">
    <w:name w:val="附件页－标志（3号方正黑体）"/>
    <w:qFormat/>
    <w:uiPriority w:val="0"/>
    <w:pPr>
      <w:spacing w:line="560" w:lineRule="exact"/>
    </w:pPr>
    <w:rPr>
      <w:rFonts w:ascii="Times New Roman" w:hAnsi="Times New Roman" w:eastAsia="方正黑体_GBK" w:cs="Times New Roman"/>
      <w:sz w:val="32"/>
      <w:lang w:val="en-US" w:eastAsia="zh-CN" w:bidi="ar-SA"/>
    </w:rPr>
  </w:style>
  <w:style w:type="paragraph" w:customStyle="1" w:styleId="43">
    <w:name w:val="版记日期（4号方正仿宋）"/>
    <w:basedOn w:val="1"/>
    <w:qFormat/>
    <w:uiPriority w:val="0"/>
    <w:pPr>
      <w:framePr w:wrap="notBeside" w:vAnchor="margin" w:hAnchor="margin" w:yAlign="bottom"/>
      <w:tabs>
        <w:tab w:val="left" w:pos="5598"/>
      </w:tabs>
      <w:ind w:left="149" w:leftChars="48" w:right="100" w:rightChars="100"/>
      <w:jc w:val="right"/>
    </w:pPr>
    <w:rPr>
      <w:sz w:val="28"/>
    </w:rPr>
  </w:style>
  <w:style w:type="paragraph" w:customStyle="1" w:styleId="44">
    <w:name w:val="Body Text First Indent1"/>
    <w:basedOn w:val="2"/>
    <w:qFormat/>
    <w:uiPriority w:val="0"/>
    <w:pPr>
      <w:ind w:firstLine="480"/>
    </w:pPr>
  </w:style>
  <w:style w:type="paragraph" w:customStyle="1" w:styleId="45">
    <w:name w:val="抄 送"/>
    <w:basedOn w:val="1"/>
    <w:qFormat/>
    <w:uiPriority w:val="0"/>
    <w:pPr>
      <w:framePr w:wrap="notBeside" w:vAnchor="margin" w:hAnchor="margin" w:yAlign="bottom"/>
      <w:ind w:left="100" w:leftChars="100" w:firstLine="0" w:firstLineChars="0"/>
    </w:pPr>
    <w:rPr>
      <w:sz w:val="28"/>
    </w:rPr>
  </w:style>
  <w:style w:type="paragraph" w:customStyle="1" w:styleId="46">
    <w:name w:val="偶数页码"/>
    <w:qFormat/>
    <w:uiPriority w:val="0"/>
    <w:pPr>
      <w:spacing w:line="560" w:lineRule="exact"/>
      <w:ind w:left="100" w:leftChars="100"/>
    </w:pPr>
    <w:rPr>
      <w:rFonts w:ascii="Times New Roman" w:hAnsi="Times New Roman" w:eastAsia="方正仿宋_GBK" w:cs="Times New Roman"/>
      <w:kern w:val="2"/>
      <w:sz w:val="28"/>
      <w:lang w:val="en-US" w:eastAsia="zh-CN" w:bidi="ar-SA"/>
    </w:rPr>
  </w:style>
  <w:style w:type="paragraph" w:customStyle="1" w:styleId="47">
    <w:name w:val="表格1"/>
    <w:basedOn w:val="12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/>
      <w:sz w:val="21"/>
    </w:rPr>
  </w:style>
  <w:style w:type="paragraph" w:customStyle="1" w:styleId="48">
    <w:name w:val="受文单位"/>
    <w:next w:val="1"/>
    <w:qFormat/>
    <w:uiPriority w:val="0"/>
    <w:pPr>
      <w:spacing w:line="594" w:lineRule="exact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customStyle="1" w:styleId="4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50">
    <w:name w:val="奇数页码"/>
    <w:qFormat/>
    <w:uiPriority w:val="0"/>
    <w:pPr>
      <w:spacing w:line="560" w:lineRule="exact"/>
      <w:ind w:right="100" w:rightChars="100"/>
      <w:jc w:val="right"/>
    </w:pPr>
    <w:rPr>
      <w:rFonts w:ascii="Times New Roman" w:hAnsi="Times New Roman" w:eastAsia="方正仿宋_GBK" w:cs="Times New Roman"/>
      <w:kern w:val="2"/>
      <w:sz w:val="28"/>
      <w:lang w:val="en-US" w:eastAsia="zh-CN" w:bidi="ar-SA"/>
    </w:rPr>
  </w:style>
  <w:style w:type="character" w:customStyle="1" w:styleId="51">
    <w:name w:val="标准 Char Char"/>
    <w:link w:val="52"/>
    <w:qFormat/>
    <w:uiPriority w:val="0"/>
    <w:rPr>
      <w:rFonts w:ascii="仿宋_GB2312" w:hAnsi="宋体" w:eastAsia="仿宋_GB2312"/>
      <w:color w:val="000000"/>
      <w:kern w:val="2"/>
      <w:sz w:val="28"/>
      <w:szCs w:val="28"/>
    </w:rPr>
  </w:style>
  <w:style w:type="paragraph" w:customStyle="1" w:styleId="52">
    <w:name w:val="标准"/>
    <w:link w:val="51"/>
    <w:qFormat/>
    <w:uiPriority w:val="0"/>
    <w:pPr>
      <w:widowControl w:val="0"/>
      <w:ind w:firstLine="200" w:firstLineChars="200"/>
      <w:jc w:val="both"/>
    </w:pPr>
    <w:rPr>
      <w:rFonts w:ascii="仿宋_GB2312" w:hAnsi="宋体" w:eastAsia="仿宋_GB2312" w:cs="Times New Roman"/>
      <w:color w:val="000000"/>
      <w:kern w:val="2"/>
      <w:sz w:val="28"/>
      <w:szCs w:val="28"/>
      <w:lang w:val="en-US" w:eastAsia="zh-CN" w:bidi="ar-SA"/>
    </w:rPr>
  </w:style>
  <w:style w:type="paragraph" w:customStyle="1" w:styleId="53">
    <w:name w:val="正文 首行缩进:  2 字符"/>
    <w:basedOn w:val="1"/>
    <w:qFormat/>
    <w:uiPriority w:val="0"/>
    <w:pPr>
      <w:spacing w:line="500" w:lineRule="exact"/>
      <w:ind w:firstLine="560"/>
    </w:pPr>
    <w:rPr>
      <w:rFonts w:eastAsia="宋体"/>
      <w:sz w:val="28"/>
      <w:szCs w:val="28"/>
    </w:rPr>
  </w:style>
  <w:style w:type="paragraph" w:customStyle="1" w:styleId="54">
    <w:name w:val="图片及表格"/>
    <w:basedOn w:val="1"/>
    <w:next w:val="1"/>
    <w:qFormat/>
    <w:uiPriority w:val="0"/>
    <w:pPr>
      <w:adjustRightInd w:val="0"/>
      <w:spacing w:line="240" w:lineRule="auto"/>
      <w:ind w:firstLine="0" w:firstLineChars="0"/>
      <w:jc w:val="center"/>
    </w:pPr>
    <w:rPr>
      <w:rFonts w:eastAsia="宋体" w:cs="仿宋"/>
      <w:sz w:val="21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&#26700;&#38754;\&#21457;&#25991;\2018.01.23&#26032;&#29256;&#20844;&#25991;&#26684;&#24335;\&#24179;&#34892;&#25991;-A1%20&#20844;&#25991;_&#26222;&#36890;(&#26377;&#32418;&#22836;&#12289;&#26377;&#20027;&#36865;&#12289;&#26377;&#25220;&#36865;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平行文-A1 公文_普通(有红头、有主送、有抄送).dot</Template>
  <Company>Hewlett-Packard Company</Company>
  <Pages>10</Pages>
  <Words>1093</Words>
  <Characters>1164</Characters>
  <Lines>15</Lines>
  <Paragraphs>4</Paragraphs>
  <TotalTime>21</TotalTime>
  <ScaleCrop>false</ScaleCrop>
  <LinksUpToDate>false</LinksUpToDate>
  <CharactersWithSpaces>1165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2025-12-03T08:40:00Z</dcterms:created>
  <dc:creator>旅游局管理员</dc:creator>
  <cp:lastModifiedBy>silence</cp:lastModifiedBy>
  <cp:lastPrinted>2025-03-21T06:26:00Z</cp:lastPrinted>
  <dcterms:modified xsi:type="dcterms:W3CDTF">2026-07-07T07:56:51Z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5880F22366A44A3BB2D14C8A501FA8B3_13</vt:lpwstr>
  </property>
  <property fmtid="{D5CDD505-2E9C-101B-9397-08002B2CF9AE}" pid="4" name="KSOTemplateDocerSaveRecord">
    <vt:lpwstr>eyJoZGlkIjoiZjRmYWUxOWJhMWE5OGFmZGQyNzA0NjBkZTNhOGRjMDEiLCJ1c2VySWQiOiIyNDg4ODMzNzUifQ==</vt:lpwstr>
  </property>
</Properties>
</file>