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E8D" w:rsidRDefault="007638BF">
      <w:pPr>
        <w:rPr>
          <w:rFonts w:ascii="Times New Roman" w:eastAsia="方正黑体_GBK" w:hAnsi="Times New Roman" w:cs="Times New Roman"/>
          <w:color w:val="000000"/>
          <w:spacing w:val="-9"/>
          <w:kern w:val="0"/>
          <w:sz w:val="32"/>
          <w:szCs w:val="32"/>
        </w:rPr>
      </w:pPr>
      <w:bookmarkStart w:id="0" w:name="_GoBack"/>
      <w:bookmarkEnd w:id="0"/>
      <w:r>
        <w:rPr>
          <w:rFonts w:ascii="Times New Roman" w:eastAsia="方正黑体_GBK" w:hAnsi="Times New Roman" w:cs="Times New Roman"/>
          <w:color w:val="000000"/>
          <w:spacing w:val="-9"/>
          <w:kern w:val="0"/>
          <w:sz w:val="32"/>
          <w:szCs w:val="32"/>
        </w:rPr>
        <w:t>附件</w:t>
      </w:r>
    </w:p>
    <w:p w:rsidR="00164E8D" w:rsidRDefault="00164E8D">
      <w:pPr>
        <w:snapToGrid w:val="0"/>
        <w:rPr>
          <w:rFonts w:ascii="Times New Roman" w:eastAsia="方正黑体_GBK" w:hAnsi="Times New Roman" w:cs="Times New Roman"/>
          <w:color w:val="000000"/>
          <w:spacing w:val="-9"/>
          <w:kern w:val="0"/>
          <w:sz w:val="32"/>
          <w:szCs w:val="32"/>
        </w:rPr>
      </w:pPr>
    </w:p>
    <w:p w:rsidR="00164E8D" w:rsidRDefault="007638BF">
      <w:pPr>
        <w:snapToGrid w:val="0"/>
        <w:spacing w:line="720" w:lineRule="atLeast"/>
        <w:jc w:val="center"/>
        <w:rPr>
          <w:rFonts w:ascii="Times New Roman" w:eastAsia="方正小标宋_GBK" w:hAnsi="Times New Roman" w:cs="Times New Roman"/>
          <w:color w:val="000000"/>
          <w:spacing w:val="-9"/>
          <w:kern w:val="0"/>
          <w:sz w:val="44"/>
          <w:szCs w:val="44"/>
        </w:rPr>
      </w:pPr>
      <w:r>
        <w:rPr>
          <w:rFonts w:ascii="Times New Roman" w:eastAsia="方正小标宋_GBK" w:hAnsi="Times New Roman" w:cs="Times New Roman"/>
          <w:color w:val="000000"/>
          <w:spacing w:val="-9"/>
          <w:kern w:val="0"/>
          <w:sz w:val="44"/>
          <w:szCs w:val="44"/>
        </w:rPr>
        <w:t>2022</w:t>
      </w:r>
      <w:r>
        <w:rPr>
          <w:rFonts w:ascii="Times New Roman" w:eastAsia="方正小标宋_GBK" w:hAnsi="Times New Roman" w:cs="Times New Roman"/>
          <w:color w:val="000000"/>
          <w:spacing w:val="-9"/>
          <w:kern w:val="0"/>
          <w:sz w:val="44"/>
          <w:szCs w:val="44"/>
        </w:rPr>
        <w:t>年度</w:t>
      </w:r>
      <w:r>
        <w:rPr>
          <w:rFonts w:eastAsia="方正小标宋_GBK" w:cs="Times New Roman" w:hint="eastAsia"/>
          <w:color w:val="000000"/>
          <w:spacing w:val="-9"/>
          <w:kern w:val="0"/>
          <w:sz w:val="44"/>
          <w:szCs w:val="44"/>
        </w:rPr>
        <w:t>高新区</w:t>
      </w:r>
      <w:r>
        <w:rPr>
          <w:rFonts w:ascii="Times New Roman" w:eastAsia="方正小标宋_GBK" w:hAnsi="Times New Roman" w:cs="Times New Roman"/>
          <w:color w:val="000000"/>
          <w:spacing w:val="-9"/>
          <w:kern w:val="0"/>
          <w:sz w:val="44"/>
          <w:szCs w:val="44"/>
        </w:rPr>
        <w:t>市场监管领域部门联合</w:t>
      </w:r>
      <w:r>
        <w:rPr>
          <w:rFonts w:ascii="Times New Roman" w:eastAsia="方正小标宋_GBK" w:hAnsi="Times New Roman" w:cs="Times New Roman" w:hint="eastAsia"/>
          <w:color w:val="000000"/>
          <w:spacing w:val="-9"/>
          <w:kern w:val="0"/>
          <w:sz w:val="44"/>
          <w:szCs w:val="44"/>
        </w:rPr>
        <w:t>“</w:t>
      </w:r>
      <w:r>
        <w:rPr>
          <w:rFonts w:ascii="Times New Roman" w:eastAsia="方正小标宋_GBK" w:hAnsi="Times New Roman" w:cs="Times New Roman"/>
          <w:color w:val="000000"/>
          <w:spacing w:val="-9"/>
          <w:kern w:val="0"/>
          <w:sz w:val="44"/>
          <w:szCs w:val="44"/>
        </w:rPr>
        <w:t>双随机、一公开</w:t>
      </w:r>
      <w:r>
        <w:rPr>
          <w:rFonts w:ascii="Times New Roman" w:eastAsia="方正小标宋_GBK" w:hAnsi="Times New Roman" w:cs="Times New Roman" w:hint="eastAsia"/>
          <w:color w:val="000000"/>
          <w:spacing w:val="-9"/>
          <w:kern w:val="0"/>
          <w:sz w:val="44"/>
          <w:szCs w:val="44"/>
        </w:rPr>
        <w:t>”</w:t>
      </w:r>
      <w:r>
        <w:rPr>
          <w:rFonts w:ascii="Times New Roman" w:eastAsia="方正小标宋_GBK" w:hAnsi="Times New Roman" w:cs="Times New Roman"/>
          <w:color w:val="000000"/>
          <w:spacing w:val="-9"/>
          <w:kern w:val="0"/>
          <w:sz w:val="44"/>
          <w:szCs w:val="44"/>
        </w:rPr>
        <w:t>抽查计划</w:t>
      </w:r>
    </w:p>
    <w:p w:rsidR="00164E8D" w:rsidRDefault="00164E8D">
      <w:pPr>
        <w:pStyle w:val="2"/>
        <w:spacing w:line="240" w:lineRule="auto"/>
      </w:pPr>
    </w:p>
    <w:tbl>
      <w:tblPr>
        <w:tblW w:w="13362" w:type="dxa"/>
        <w:jc w:val="center"/>
        <w:tblLayout w:type="fixed"/>
        <w:tblLook w:val="04A0" w:firstRow="1" w:lastRow="0" w:firstColumn="1" w:lastColumn="0" w:noHBand="0" w:noVBand="1"/>
      </w:tblPr>
      <w:tblGrid>
        <w:gridCol w:w="537"/>
        <w:gridCol w:w="1090"/>
        <w:gridCol w:w="1223"/>
        <w:gridCol w:w="1311"/>
        <w:gridCol w:w="1916"/>
        <w:gridCol w:w="1983"/>
        <w:gridCol w:w="1467"/>
        <w:gridCol w:w="1280"/>
        <w:gridCol w:w="1301"/>
        <w:gridCol w:w="1254"/>
      </w:tblGrid>
      <w:tr w:rsidR="00164E8D">
        <w:trPr>
          <w:cantSplit/>
          <w:trHeight w:val="374"/>
          <w:tblHeader/>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序</w:t>
            </w:r>
            <w:r>
              <w:rPr>
                <w:rFonts w:ascii="黑体" w:eastAsia="黑体" w:hAnsi="黑体" w:cs="黑体" w:hint="eastAsia"/>
                <w:sz w:val="24"/>
                <w:szCs w:val="24"/>
              </w:rPr>
              <w:t>号</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计划名称</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发起部门</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配合部门</w:t>
            </w:r>
          </w:p>
        </w:tc>
        <w:tc>
          <w:tcPr>
            <w:tcW w:w="3899" w:type="dxa"/>
            <w:gridSpan w:val="2"/>
            <w:tcBorders>
              <w:top w:val="single" w:sz="4" w:space="0" w:color="auto"/>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抽查事项</w:t>
            </w:r>
          </w:p>
        </w:tc>
        <w:tc>
          <w:tcPr>
            <w:tcW w:w="1467" w:type="dxa"/>
            <w:vMerge w:val="restart"/>
            <w:tcBorders>
              <w:top w:val="single" w:sz="4" w:space="0" w:color="auto"/>
              <w:left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检查对象</w:t>
            </w:r>
          </w:p>
        </w:tc>
        <w:tc>
          <w:tcPr>
            <w:tcW w:w="1280" w:type="dxa"/>
            <w:vMerge w:val="restart"/>
            <w:tcBorders>
              <w:top w:val="single" w:sz="4" w:space="0" w:color="auto"/>
              <w:left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抽查时间</w:t>
            </w:r>
          </w:p>
        </w:tc>
        <w:tc>
          <w:tcPr>
            <w:tcW w:w="1301" w:type="dxa"/>
            <w:vMerge w:val="restart"/>
            <w:tcBorders>
              <w:top w:val="single" w:sz="4" w:space="0" w:color="auto"/>
              <w:left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抽查比例</w:t>
            </w:r>
          </w:p>
        </w:tc>
        <w:tc>
          <w:tcPr>
            <w:tcW w:w="1254" w:type="dxa"/>
            <w:vMerge w:val="restart"/>
            <w:tcBorders>
              <w:top w:val="single" w:sz="4" w:space="0" w:color="auto"/>
              <w:left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抽取对象数（户）</w:t>
            </w:r>
          </w:p>
        </w:tc>
      </w:tr>
      <w:tr w:rsidR="00164E8D">
        <w:trPr>
          <w:cantSplit/>
          <w:trHeight w:val="374"/>
          <w:tblHeader/>
          <w:jc w:val="center"/>
        </w:trPr>
        <w:tc>
          <w:tcPr>
            <w:tcW w:w="537" w:type="dxa"/>
            <w:vMerge/>
            <w:tcBorders>
              <w:top w:val="single" w:sz="4" w:space="0" w:color="auto"/>
              <w:left w:val="single" w:sz="4" w:space="0" w:color="auto"/>
              <w:bottom w:val="single" w:sz="4" w:space="0" w:color="auto"/>
              <w:right w:val="single" w:sz="4" w:space="0" w:color="auto"/>
            </w:tcBorders>
            <w:vAlign w:val="center"/>
          </w:tcPr>
          <w:p w:rsidR="00164E8D" w:rsidRDefault="00164E8D">
            <w:pPr>
              <w:widowControl/>
              <w:spacing w:line="240" w:lineRule="exact"/>
              <w:jc w:val="left"/>
              <w:rPr>
                <w:rFonts w:ascii="方正仿宋_GBK" w:eastAsia="方正仿宋_GBK" w:hAnsi="方正仿宋_GBK" w:cs="方正仿宋_GBK"/>
                <w:color w:val="000000"/>
                <w:kern w:val="0"/>
                <w:sz w:val="24"/>
                <w:szCs w:val="24"/>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164E8D" w:rsidRDefault="00164E8D">
            <w:pPr>
              <w:widowControl/>
              <w:spacing w:line="240" w:lineRule="exact"/>
              <w:jc w:val="left"/>
              <w:rPr>
                <w:rFonts w:ascii="方正仿宋_GBK" w:eastAsia="方正仿宋_GBK" w:hAnsi="方正仿宋_GBK" w:cs="方正仿宋_GBK"/>
                <w:color w:val="000000"/>
                <w:kern w:val="0"/>
                <w:sz w:val="24"/>
                <w:szCs w:val="24"/>
              </w:rPr>
            </w:pPr>
          </w:p>
        </w:tc>
        <w:tc>
          <w:tcPr>
            <w:tcW w:w="1223" w:type="dxa"/>
            <w:vMerge/>
            <w:tcBorders>
              <w:top w:val="single" w:sz="4" w:space="0" w:color="auto"/>
              <w:left w:val="single" w:sz="4" w:space="0" w:color="auto"/>
              <w:bottom w:val="single" w:sz="4" w:space="0" w:color="auto"/>
              <w:right w:val="single" w:sz="4" w:space="0" w:color="auto"/>
            </w:tcBorders>
            <w:vAlign w:val="center"/>
          </w:tcPr>
          <w:p w:rsidR="00164E8D" w:rsidRDefault="00164E8D">
            <w:pPr>
              <w:widowControl/>
              <w:spacing w:line="240" w:lineRule="exact"/>
              <w:jc w:val="left"/>
              <w:rPr>
                <w:rFonts w:ascii="方正仿宋_GBK" w:eastAsia="方正仿宋_GBK" w:hAnsi="方正仿宋_GBK" w:cs="方正仿宋_GBK"/>
                <w:color w:val="000000"/>
                <w:kern w:val="0"/>
                <w:sz w:val="24"/>
                <w:szCs w:val="24"/>
              </w:rPr>
            </w:pPr>
          </w:p>
        </w:tc>
        <w:tc>
          <w:tcPr>
            <w:tcW w:w="1311" w:type="dxa"/>
            <w:vMerge/>
            <w:tcBorders>
              <w:top w:val="single" w:sz="4" w:space="0" w:color="auto"/>
              <w:left w:val="single" w:sz="4" w:space="0" w:color="auto"/>
              <w:bottom w:val="single" w:sz="4" w:space="0" w:color="auto"/>
              <w:right w:val="single" w:sz="4" w:space="0" w:color="auto"/>
            </w:tcBorders>
            <w:vAlign w:val="center"/>
          </w:tcPr>
          <w:p w:rsidR="00164E8D" w:rsidRDefault="00164E8D">
            <w:pPr>
              <w:widowControl/>
              <w:spacing w:line="240" w:lineRule="exact"/>
              <w:jc w:val="left"/>
              <w:rPr>
                <w:rFonts w:ascii="方正仿宋_GBK" w:eastAsia="方正仿宋_GBK" w:hAnsi="方正仿宋_GBK" w:cs="方正仿宋_GBK"/>
                <w:color w:val="000000"/>
                <w:kern w:val="0"/>
                <w:sz w:val="24"/>
                <w:szCs w:val="24"/>
              </w:rPr>
            </w:pP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发起部门</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配合部门</w:t>
            </w:r>
          </w:p>
        </w:tc>
        <w:tc>
          <w:tcPr>
            <w:tcW w:w="1467" w:type="dxa"/>
            <w:vMerge/>
            <w:tcBorders>
              <w:left w:val="single" w:sz="4" w:space="0" w:color="auto"/>
              <w:bottom w:val="single" w:sz="4" w:space="0" w:color="auto"/>
              <w:right w:val="single" w:sz="4" w:space="0" w:color="auto"/>
            </w:tcBorders>
            <w:vAlign w:val="center"/>
          </w:tcPr>
          <w:p w:rsidR="00164E8D" w:rsidRDefault="00164E8D">
            <w:pPr>
              <w:widowControl/>
              <w:spacing w:line="240" w:lineRule="exact"/>
              <w:jc w:val="center"/>
              <w:rPr>
                <w:rFonts w:ascii="方正仿宋_GBK" w:eastAsia="方正仿宋_GBK" w:hAnsi="方正仿宋_GBK" w:cs="方正仿宋_GBK"/>
                <w:color w:val="000000"/>
                <w:kern w:val="0"/>
                <w:sz w:val="24"/>
                <w:szCs w:val="24"/>
              </w:rPr>
            </w:pPr>
          </w:p>
        </w:tc>
        <w:tc>
          <w:tcPr>
            <w:tcW w:w="1280" w:type="dxa"/>
            <w:vMerge/>
            <w:tcBorders>
              <w:left w:val="single" w:sz="4" w:space="0" w:color="auto"/>
              <w:bottom w:val="single" w:sz="4" w:space="0" w:color="auto"/>
              <w:right w:val="single" w:sz="4" w:space="0" w:color="auto"/>
            </w:tcBorders>
            <w:vAlign w:val="center"/>
          </w:tcPr>
          <w:p w:rsidR="00164E8D" w:rsidRDefault="00164E8D">
            <w:pPr>
              <w:widowControl/>
              <w:spacing w:line="240" w:lineRule="exact"/>
              <w:jc w:val="left"/>
              <w:rPr>
                <w:rFonts w:ascii="方正仿宋_GBK" w:eastAsia="方正仿宋_GBK" w:hAnsi="方正仿宋_GBK" w:cs="方正仿宋_GBK"/>
                <w:color w:val="000000"/>
                <w:kern w:val="0"/>
                <w:sz w:val="24"/>
                <w:szCs w:val="24"/>
              </w:rPr>
            </w:pPr>
          </w:p>
        </w:tc>
        <w:tc>
          <w:tcPr>
            <w:tcW w:w="1301" w:type="dxa"/>
            <w:vMerge/>
            <w:tcBorders>
              <w:left w:val="single" w:sz="4" w:space="0" w:color="auto"/>
              <w:bottom w:val="single" w:sz="4" w:space="0" w:color="auto"/>
              <w:right w:val="single" w:sz="4" w:space="0" w:color="auto"/>
            </w:tcBorders>
            <w:vAlign w:val="center"/>
          </w:tcPr>
          <w:p w:rsidR="00164E8D" w:rsidRDefault="00164E8D">
            <w:pPr>
              <w:widowControl/>
              <w:spacing w:line="240" w:lineRule="exact"/>
              <w:jc w:val="left"/>
              <w:rPr>
                <w:rFonts w:ascii="方正仿宋_GBK" w:eastAsia="方正仿宋_GBK" w:hAnsi="方正仿宋_GBK" w:cs="方正仿宋_GBK"/>
                <w:color w:val="000000"/>
                <w:kern w:val="0"/>
                <w:sz w:val="24"/>
                <w:szCs w:val="24"/>
              </w:rPr>
            </w:pPr>
          </w:p>
        </w:tc>
        <w:tc>
          <w:tcPr>
            <w:tcW w:w="1254" w:type="dxa"/>
            <w:vMerge/>
            <w:tcBorders>
              <w:left w:val="single" w:sz="4" w:space="0" w:color="auto"/>
              <w:bottom w:val="single" w:sz="4" w:space="0" w:color="auto"/>
              <w:right w:val="single" w:sz="4" w:space="0" w:color="auto"/>
            </w:tcBorders>
            <w:vAlign w:val="center"/>
          </w:tcPr>
          <w:p w:rsidR="00164E8D" w:rsidRDefault="00164E8D">
            <w:pPr>
              <w:widowControl/>
              <w:spacing w:line="240" w:lineRule="exact"/>
              <w:jc w:val="left"/>
              <w:rPr>
                <w:rFonts w:ascii="方正仿宋_GBK" w:eastAsia="方正仿宋_GBK" w:hAnsi="方正仿宋_GBK" w:cs="方正仿宋_GBK"/>
                <w:color w:val="000000"/>
                <w:kern w:val="0"/>
                <w:sz w:val="24"/>
                <w:szCs w:val="24"/>
              </w:rPr>
            </w:pPr>
          </w:p>
        </w:tc>
      </w:tr>
      <w:tr w:rsidR="00164E8D">
        <w:trPr>
          <w:cantSplit/>
          <w:trHeight w:val="1080"/>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1</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生态环境监测机构检查</w:t>
            </w:r>
          </w:p>
        </w:tc>
        <w:tc>
          <w:tcPr>
            <w:tcW w:w="1223"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p>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市场监管局</w:t>
            </w:r>
          </w:p>
          <w:p w:rsidR="00164E8D" w:rsidRDefault="00164E8D">
            <w:pPr>
              <w:pStyle w:val="af0"/>
              <w:shd w:val="clear" w:color="auto" w:fill="auto"/>
              <w:spacing w:line="240" w:lineRule="exact"/>
              <w:rPr>
                <w:rFonts w:ascii="方正仿宋_GBK" w:eastAsia="方正仿宋_GBK" w:hAnsi="方正仿宋_GBK" w:cs="方正仿宋_GBK"/>
                <w:color w:val="000000"/>
                <w:kern w:val="0"/>
                <w:sz w:val="24"/>
                <w:szCs w:val="24"/>
              </w:rPr>
            </w:pPr>
          </w:p>
        </w:tc>
        <w:tc>
          <w:tcPr>
            <w:tcW w:w="1311"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生态环境</w:t>
            </w:r>
            <w:r>
              <w:rPr>
                <w:rFonts w:ascii="方正仿宋_GBK" w:eastAsia="方正仿宋_GBK" w:hAnsi="方正仿宋_GBK" w:cs="方正仿宋_GBK" w:hint="eastAsia"/>
                <w:sz w:val="24"/>
                <w:szCs w:val="24"/>
                <w:shd w:val="clear" w:color="auto" w:fill="FFFFFF"/>
                <w:lang w:val="en-US" w:bidi="ar-SA"/>
              </w:rPr>
              <w:t>局</w:t>
            </w: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持续符合检验检测机构资质认定条件和要求的情况。</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监测机构遵守法律法规、监测报告质量、实验室质量管理落实情况。</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生态环境监测机构</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sz w:val="24"/>
                <w:szCs w:val="20"/>
                <w:lang w:bidi="zh-CN"/>
              </w:rPr>
            </w:pPr>
            <w:r>
              <w:rPr>
                <w:rFonts w:ascii="Times New Roman" w:eastAsia="方正仿宋_GBK" w:hAnsi="Times New Roman" w:cs="方正仿宋_GBK" w:hint="eastAsia"/>
                <w:color w:val="000000"/>
                <w:sz w:val="24"/>
                <w:szCs w:val="20"/>
                <w:lang w:bidi="zh-CN"/>
              </w:rPr>
              <w:t>10</w:t>
            </w:r>
            <w:r>
              <w:rPr>
                <w:rFonts w:ascii="方正仿宋_GBK" w:eastAsia="方正仿宋_GBK" w:hAnsi="方正仿宋_GBK" w:cs="方正仿宋_GBK" w:hint="eastAsia"/>
                <w:color w:val="000000"/>
                <w:sz w:val="24"/>
                <w:szCs w:val="20"/>
                <w:lang w:bidi="zh-CN"/>
              </w:rPr>
              <w:t>%</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sz w:val="24"/>
                <w:szCs w:val="20"/>
                <w:lang w:bidi="zh-CN"/>
              </w:rPr>
            </w:pPr>
            <w:r>
              <w:rPr>
                <w:rFonts w:ascii="Times New Roman" w:eastAsia="方正仿宋_GBK" w:hAnsi="Times New Roman" w:cs="方正仿宋_GBK" w:hint="eastAsia"/>
                <w:color w:val="000000"/>
                <w:sz w:val="24"/>
                <w:szCs w:val="20"/>
                <w:lang w:bidi="zh-CN"/>
              </w:rPr>
              <w:t>1</w:t>
            </w:r>
          </w:p>
        </w:tc>
      </w:tr>
      <w:tr w:rsidR="00164E8D">
        <w:trPr>
          <w:cantSplit/>
          <w:trHeight w:val="1579"/>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2</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工程咨询单位备案信息一致性及其他情况抽查</w:t>
            </w:r>
          </w:p>
        </w:tc>
        <w:tc>
          <w:tcPr>
            <w:tcW w:w="1223"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改发局</w:t>
            </w:r>
          </w:p>
        </w:tc>
        <w:tc>
          <w:tcPr>
            <w:tcW w:w="1311"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市市场监管局</w:t>
            </w: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工程咨询单位备案信息一致性及其他情况。</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对市场主体公示信息的检查。</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工程咨询单位</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color w:val="000000"/>
                <w:kern w:val="0"/>
                <w:sz w:val="24"/>
                <w:szCs w:val="24"/>
              </w:rPr>
              <w:t>10</w:t>
            </w:r>
            <w:r>
              <w:rPr>
                <w:rFonts w:ascii="方正仿宋_GBK" w:eastAsia="方正仿宋_GBK" w:hAnsi="方正仿宋_GBK" w:cs="方正仿宋_GBK"/>
                <w:color w:val="000000"/>
                <w:kern w:val="0"/>
                <w:sz w:val="24"/>
                <w:szCs w:val="24"/>
              </w:rPr>
              <w:t>%</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highlight w:val="yellow"/>
              </w:rPr>
            </w:pPr>
            <w:r>
              <w:rPr>
                <w:rFonts w:ascii="Times New Roman" w:eastAsia="方正仿宋_GBK" w:hAnsi="Times New Roman" w:cs="方正仿宋_GBK"/>
                <w:color w:val="000000"/>
                <w:sz w:val="24"/>
                <w:szCs w:val="20"/>
                <w:lang w:bidi="zh-CN"/>
              </w:rPr>
              <w:t>1</w:t>
            </w:r>
          </w:p>
        </w:tc>
      </w:tr>
      <w:tr w:rsidR="00164E8D">
        <w:trPr>
          <w:cantSplit/>
          <w:trHeight w:val="1404"/>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3</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textAlignment w:val="baseline"/>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宾馆、旅店监督抽查</w:t>
            </w:r>
          </w:p>
        </w:tc>
        <w:tc>
          <w:tcPr>
            <w:tcW w:w="1223"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textAlignment w:val="baseline"/>
              <w:rPr>
                <w:rFonts w:ascii="方正仿宋_GBK" w:eastAsia="方正仿宋_GBK" w:hAnsi="方正仿宋_GBK" w:cs="方正仿宋_GBK"/>
                <w:sz w:val="24"/>
                <w:szCs w:val="24"/>
                <w:shd w:val="clear" w:color="auto" w:fill="FFFFFF"/>
                <w:lang w:val="en-US" w:bidi="ar-SA"/>
              </w:rPr>
            </w:pPr>
          </w:p>
          <w:p w:rsidR="00164E8D" w:rsidRDefault="007638BF">
            <w:pPr>
              <w:pStyle w:val="af0"/>
              <w:shd w:val="clear" w:color="auto" w:fill="auto"/>
              <w:spacing w:line="240" w:lineRule="exact"/>
              <w:textAlignment w:val="baseline"/>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公安分局</w:t>
            </w:r>
          </w:p>
          <w:p w:rsidR="00164E8D" w:rsidRDefault="00164E8D">
            <w:pPr>
              <w:pStyle w:val="af0"/>
              <w:shd w:val="clear" w:color="auto" w:fill="auto"/>
              <w:spacing w:line="240" w:lineRule="exact"/>
              <w:textAlignment w:val="baseline"/>
              <w:rPr>
                <w:rFonts w:ascii="方正仿宋_GBK" w:eastAsia="方正仿宋_GBK" w:hAnsi="方正仿宋_GBK" w:cs="方正仿宋_GBK"/>
                <w:color w:val="000000"/>
                <w:kern w:val="0"/>
                <w:sz w:val="24"/>
                <w:szCs w:val="24"/>
              </w:rPr>
            </w:pPr>
          </w:p>
        </w:tc>
        <w:tc>
          <w:tcPr>
            <w:tcW w:w="1311"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textAlignment w:val="baseline"/>
              <w:rPr>
                <w:rFonts w:ascii="方正仿宋_GBK" w:eastAsia="方正仿宋_GBK" w:hAnsi="方正仿宋_GBK" w:cs="方正仿宋_GBK"/>
                <w:sz w:val="24"/>
                <w:szCs w:val="24"/>
                <w:shd w:val="clear" w:color="auto" w:fill="FFFFFF"/>
                <w:lang w:val="en-US" w:bidi="ar-SA"/>
              </w:rPr>
            </w:pPr>
          </w:p>
          <w:p w:rsidR="00164E8D" w:rsidRDefault="007638BF">
            <w:pPr>
              <w:pStyle w:val="af0"/>
              <w:shd w:val="clear" w:color="auto" w:fill="auto"/>
              <w:spacing w:line="240" w:lineRule="exact"/>
              <w:textAlignment w:val="baseline"/>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市场监管局</w:t>
            </w:r>
          </w:p>
          <w:p w:rsidR="00164E8D" w:rsidRDefault="00164E8D">
            <w:pPr>
              <w:pStyle w:val="af0"/>
              <w:shd w:val="clear" w:color="auto" w:fill="auto"/>
              <w:spacing w:line="240" w:lineRule="exact"/>
              <w:textAlignment w:val="baseline"/>
              <w:rPr>
                <w:rFonts w:ascii="方正仿宋_GBK" w:eastAsia="方正仿宋_GBK" w:hAnsi="方正仿宋_GBK" w:cs="方正仿宋_GBK"/>
                <w:color w:val="000000"/>
                <w:kern w:val="0"/>
                <w:sz w:val="24"/>
                <w:szCs w:val="24"/>
              </w:rPr>
            </w:pPr>
          </w:p>
        </w:tc>
        <w:tc>
          <w:tcPr>
            <w:tcW w:w="1916"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bidi="ar-SA"/>
              </w:rPr>
            </w:pPr>
          </w:p>
          <w:p w:rsidR="00164E8D" w:rsidRDefault="007638BF">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bidi="ar-SA"/>
              </w:rPr>
            </w:pPr>
            <w:r>
              <w:rPr>
                <w:rFonts w:ascii="方正仿宋_GBK" w:eastAsia="方正仿宋_GBK" w:hAnsi="方正仿宋_GBK" w:cs="方正仿宋_GBK" w:hint="eastAsia"/>
                <w:color w:val="000000"/>
                <w:kern w:val="0"/>
                <w:sz w:val="24"/>
                <w:szCs w:val="24"/>
                <w:lang w:val="en-US" w:bidi="ar-SA"/>
              </w:rPr>
              <w:t>宾馆、旅店取得许可证情况的检查</w:t>
            </w:r>
          </w:p>
          <w:p w:rsidR="00164E8D" w:rsidRDefault="00164E8D">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bidi="ar-SA"/>
              </w:rPr>
            </w:pP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bidi="ar-SA"/>
              </w:rPr>
            </w:pPr>
            <w:r>
              <w:rPr>
                <w:rFonts w:ascii="方正仿宋_GBK" w:eastAsia="方正仿宋_GBK" w:hAnsi="方正仿宋_GBK" w:cs="方正仿宋_GBK" w:hint="eastAsia"/>
                <w:color w:val="000000"/>
                <w:kern w:val="0"/>
                <w:sz w:val="24"/>
                <w:szCs w:val="24"/>
                <w:lang w:val="en-US" w:bidi="ar-SA"/>
              </w:rPr>
              <w:t>对宾馆、旅店取得食品经营许可证的行政检查</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bidi="ar-SA"/>
              </w:rPr>
            </w:pPr>
            <w:r>
              <w:rPr>
                <w:rFonts w:ascii="方正仿宋_GBK" w:eastAsia="方正仿宋_GBK" w:hAnsi="方正仿宋_GBK" w:cs="方正仿宋_GBK" w:hint="eastAsia"/>
                <w:color w:val="000000"/>
                <w:kern w:val="0"/>
                <w:sz w:val="24"/>
                <w:szCs w:val="24"/>
                <w:lang w:val="en-US" w:bidi="ar-SA"/>
              </w:rPr>
              <w:t>宾馆、旅店</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textAlignment w:val="baseline"/>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bidi="ar-SA"/>
              </w:rPr>
            </w:pPr>
            <w:r>
              <w:rPr>
                <w:rFonts w:ascii="Times New Roman" w:eastAsia="方正仿宋_GBK" w:hAnsi="Times New Roman" w:cs="方正仿宋_GBK" w:hint="eastAsia"/>
                <w:color w:val="000000"/>
                <w:kern w:val="0"/>
                <w:sz w:val="24"/>
                <w:szCs w:val="24"/>
                <w:lang w:val="en-US" w:bidi="ar-SA"/>
              </w:rPr>
              <w:t>1</w:t>
            </w:r>
            <w:r>
              <w:rPr>
                <w:rFonts w:ascii="方正仿宋_GBK" w:eastAsia="方正仿宋_GBK" w:hAnsi="方正仿宋_GBK" w:cs="方正仿宋_GBK" w:hint="eastAsia"/>
                <w:color w:val="000000"/>
                <w:kern w:val="0"/>
                <w:sz w:val="24"/>
                <w:szCs w:val="24"/>
                <w:lang w:val="en-US" w:bidi="ar-SA"/>
              </w:rPr>
              <w:t>%</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rPr>
            </w:pPr>
            <w:r>
              <w:rPr>
                <w:rFonts w:ascii="Times New Roman" w:eastAsia="方正仿宋_GBK" w:hAnsi="Times New Roman" w:cs="方正仿宋_GBK" w:hint="eastAsia"/>
                <w:color w:val="000000"/>
                <w:sz w:val="24"/>
              </w:rPr>
              <w:t>2</w:t>
            </w:r>
          </w:p>
        </w:tc>
      </w:tr>
      <w:tr w:rsidR="00164E8D">
        <w:trPr>
          <w:cantSplit/>
          <w:trHeight w:val="1404"/>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lastRenderedPageBreak/>
              <w:t>4</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Arial" w:cs="Arial" w:hint="eastAsia"/>
                <w:sz w:val="22"/>
                <w:shd w:val="clear" w:color="auto" w:fill="FFFFFF"/>
              </w:rPr>
              <w:t>校外培训机构</w:t>
            </w:r>
            <w:r>
              <w:rPr>
                <w:rFonts w:ascii="方正仿宋_GBK" w:eastAsia="方正仿宋_GBK" w:hAnsi="Arial" w:cs="Arial" w:hint="eastAsia"/>
                <w:sz w:val="22"/>
                <w:shd w:val="clear" w:color="auto" w:fill="FFFFFF"/>
              </w:rPr>
              <w:t>抽查</w:t>
            </w:r>
          </w:p>
        </w:tc>
        <w:tc>
          <w:tcPr>
            <w:tcW w:w="1223"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rPr>
              <w:t>公共服务局</w:t>
            </w:r>
          </w:p>
        </w:tc>
        <w:tc>
          <w:tcPr>
            <w:tcW w:w="1311"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市场监管局</w:t>
            </w: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对校外培训机构办学行为的行政检查</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对培训机构广告宣传的检查</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对培训机构广告宣传的检查</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3</w:t>
            </w:r>
            <w:r>
              <w:rPr>
                <w:rFonts w:ascii="方正仿宋_GBK" w:eastAsia="方正仿宋_GBK" w:hAnsi="方正仿宋_GBK" w:cs="方正仿宋_GBK" w:hint="eastAsia"/>
                <w:color w:val="000000"/>
                <w:kern w:val="0"/>
                <w:sz w:val="24"/>
                <w:szCs w:val="24"/>
              </w:rPr>
              <w:t>%</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spacing w:line="240" w:lineRule="exact"/>
              <w:ind w:leftChars="-25" w:left="-53" w:rightChars="-25" w:right="-53"/>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13</w:t>
            </w:r>
          </w:p>
        </w:tc>
      </w:tr>
      <w:tr w:rsidR="00164E8D">
        <w:trPr>
          <w:cantSplit/>
          <w:trHeight w:val="1527"/>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房地产市场行为监督检查</w:t>
            </w:r>
          </w:p>
        </w:tc>
        <w:tc>
          <w:tcPr>
            <w:tcW w:w="122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lang w:val="en-US"/>
              </w:rPr>
            </w:pPr>
            <w:r>
              <w:rPr>
                <w:rFonts w:ascii="方正仿宋_GBK" w:eastAsia="方正仿宋_GBK" w:hAnsi="方正仿宋_GBK" w:cs="方正仿宋_GBK" w:hint="eastAsia"/>
                <w:sz w:val="24"/>
                <w:szCs w:val="24"/>
                <w:shd w:val="clear" w:color="auto" w:fill="FFFFFF"/>
                <w:lang w:val="en-US" w:bidi="ar-SA"/>
              </w:rPr>
              <w:t>建设局</w:t>
            </w:r>
          </w:p>
        </w:tc>
        <w:tc>
          <w:tcPr>
            <w:tcW w:w="1311"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市场监管局</w:t>
            </w: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房地产企业销售行为监督检查。</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对房地产销售广告的检查。</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房地产开发企业</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lang w:val="en-US"/>
              </w:rPr>
              <w:t>10</w:t>
            </w:r>
            <w:r>
              <w:rPr>
                <w:rFonts w:ascii="方正仿宋_GBK" w:eastAsia="方正仿宋_GBK" w:hAnsi="方正仿宋_GBK" w:cs="方正仿宋_GBK" w:hint="eastAsia"/>
                <w:color w:val="000000"/>
                <w:kern w:val="0"/>
                <w:sz w:val="24"/>
                <w:szCs w:val="24"/>
                <w:lang w:val="en-US"/>
              </w:rPr>
              <w:t>%</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lang w:val="en-US"/>
              </w:rPr>
              <w:t>3</w:t>
            </w:r>
          </w:p>
        </w:tc>
      </w:tr>
      <w:tr w:rsidR="00164E8D">
        <w:trPr>
          <w:cantSplit/>
          <w:trHeight w:val="643"/>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hAnsi="Times New Roman" w:cs="方正仿宋_GBK" w:hint="eastAsia"/>
                <w:color w:val="000000"/>
                <w:kern w:val="0"/>
                <w:sz w:val="24"/>
                <w:szCs w:val="24"/>
              </w:rPr>
              <w:t>6</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清理整顿人力资源市场秩序</w:t>
            </w:r>
          </w:p>
        </w:tc>
        <w:tc>
          <w:tcPr>
            <w:tcW w:w="122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政务事务中心</w:t>
            </w:r>
          </w:p>
        </w:tc>
        <w:tc>
          <w:tcPr>
            <w:tcW w:w="1311"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p>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市场监管局</w:t>
            </w:r>
          </w:p>
          <w:p w:rsidR="00164E8D" w:rsidRDefault="00164E8D">
            <w:pPr>
              <w:pStyle w:val="af0"/>
              <w:shd w:val="clear" w:color="auto" w:fill="auto"/>
              <w:spacing w:line="240" w:lineRule="exact"/>
              <w:rPr>
                <w:rFonts w:ascii="方正仿宋_GBK" w:eastAsia="方正仿宋_GBK" w:hAnsi="方正仿宋_GBK" w:cs="方正仿宋_GBK"/>
                <w:color w:val="000000"/>
                <w:kern w:val="0"/>
                <w:sz w:val="24"/>
                <w:szCs w:val="24"/>
              </w:rPr>
            </w:pP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对未经许可和登记</w:t>
            </w:r>
            <w:r>
              <w:rPr>
                <w:rFonts w:ascii="方正仿宋_GBK" w:eastAsia="方正仿宋_GBK" w:hAnsi="方正仿宋_GBK" w:cs="方正仿宋_GBK" w:hint="eastAsia"/>
                <w:sz w:val="24"/>
                <w:szCs w:val="24"/>
                <w:shd w:val="clear" w:color="auto" w:fill="FFFFFF"/>
                <w:lang w:val="en-US" w:bidi="ar-SA"/>
              </w:rPr>
              <w:t xml:space="preserve"> </w:t>
            </w:r>
            <w:r>
              <w:rPr>
                <w:rFonts w:ascii="方正仿宋_GBK" w:eastAsia="方正仿宋_GBK" w:hAnsi="方正仿宋_GBK" w:cs="方正仿宋_GBK" w:hint="eastAsia"/>
                <w:sz w:val="24"/>
                <w:szCs w:val="24"/>
                <w:shd w:val="clear" w:color="auto" w:fill="FFFFFF"/>
                <w:lang w:val="en-US" w:bidi="ar-SA"/>
              </w:rPr>
              <w:t>擅自从事职业中介</w:t>
            </w:r>
            <w:r>
              <w:rPr>
                <w:rFonts w:ascii="方正仿宋_GBK" w:eastAsia="方正仿宋_GBK" w:hAnsi="方正仿宋_GBK" w:cs="方正仿宋_GBK" w:hint="eastAsia"/>
                <w:sz w:val="24"/>
                <w:szCs w:val="24"/>
                <w:shd w:val="clear" w:color="auto" w:fill="FFFFFF"/>
                <w:lang w:val="en-US" w:bidi="ar-SA"/>
              </w:rPr>
              <w:t xml:space="preserve"> </w:t>
            </w:r>
            <w:r>
              <w:rPr>
                <w:rFonts w:ascii="方正仿宋_GBK" w:eastAsia="方正仿宋_GBK" w:hAnsi="方正仿宋_GBK" w:cs="方正仿宋_GBK" w:hint="eastAsia"/>
                <w:sz w:val="24"/>
                <w:szCs w:val="24"/>
                <w:shd w:val="clear" w:color="auto" w:fill="FFFFFF"/>
                <w:lang w:val="en-US" w:bidi="ar-SA"/>
              </w:rPr>
              <w:t>活动的组织或个人等职业中介行为，人</w:t>
            </w:r>
            <w:r>
              <w:rPr>
                <w:rFonts w:ascii="方正仿宋_GBK" w:eastAsia="方正仿宋_GBK" w:hAnsi="方正仿宋_GBK" w:cs="方正仿宋_GBK" w:hint="eastAsia"/>
                <w:sz w:val="24"/>
                <w:szCs w:val="24"/>
                <w:shd w:val="clear" w:color="auto" w:fill="FFFFFF"/>
                <w:lang w:val="en-US" w:bidi="ar-SA"/>
              </w:rPr>
              <w:t xml:space="preserve"> </w:t>
            </w:r>
            <w:r>
              <w:rPr>
                <w:rFonts w:ascii="方正仿宋_GBK" w:eastAsia="方正仿宋_GBK" w:hAnsi="方正仿宋_GBK" w:cs="方正仿宋_GBK" w:hint="eastAsia"/>
                <w:sz w:val="24"/>
                <w:szCs w:val="24"/>
                <w:shd w:val="clear" w:color="auto" w:fill="FFFFFF"/>
                <w:lang w:val="en-US" w:bidi="ar-SA"/>
              </w:rPr>
              <w:t>力资源服务机构，用</w:t>
            </w:r>
            <w:r>
              <w:rPr>
                <w:rFonts w:ascii="方正仿宋_GBK" w:eastAsia="方正仿宋_GBK" w:hAnsi="方正仿宋_GBK" w:cs="方正仿宋_GBK" w:hint="eastAsia"/>
                <w:sz w:val="24"/>
                <w:szCs w:val="24"/>
                <w:shd w:val="clear" w:color="auto" w:fill="FFFFFF"/>
                <w:lang w:val="en-US" w:bidi="ar-SA"/>
              </w:rPr>
              <w:t xml:space="preserve"> </w:t>
            </w:r>
            <w:r>
              <w:rPr>
                <w:rFonts w:ascii="方正仿宋_GBK" w:eastAsia="方正仿宋_GBK" w:hAnsi="方正仿宋_GBK" w:cs="方正仿宋_GBK" w:hint="eastAsia"/>
                <w:sz w:val="24"/>
                <w:szCs w:val="24"/>
                <w:shd w:val="clear" w:color="auto" w:fill="FFFFFF"/>
                <w:lang w:val="en-US" w:bidi="ar-SA"/>
              </w:rPr>
              <w:t>人单位情况的检查</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b/>
                <w:bCs/>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对</w:t>
            </w:r>
            <w:r>
              <w:rPr>
                <w:rFonts w:ascii="方正仿宋_GBK" w:eastAsia="方正仿宋_GBK" w:hAnsi="方正仿宋_GBK" w:cs="方正仿宋_GBK" w:hint="eastAsia"/>
                <w:sz w:val="24"/>
                <w:szCs w:val="24"/>
                <w:shd w:val="clear" w:color="auto" w:fill="FFFFFF"/>
                <w:lang w:val="en-US" w:bidi="ar-SA"/>
              </w:rPr>
              <w:t>市场主体擅自改变主要登记事项或者超出核准登记的经营范围从事经营活动的行政检查</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人力资源服务机构</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lang w:val="en-US"/>
              </w:rPr>
            </w:pPr>
            <w:r>
              <w:rPr>
                <w:rFonts w:ascii="方正仿宋_GBK" w:eastAsia="方正仿宋_GBK" w:hAnsi="方正仿宋_GBK" w:cs="方正仿宋_GBK" w:hint="eastAsia"/>
                <w:color w:val="000000"/>
                <w:kern w:val="0"/>
                <w:sz w:val="24"/>
                <w:szCs w:val="24"/>
              </w:rPr>
              <w:t>人力资源服务机构</w:t>
            </w:r>
            <w:r>
              <w:rPr>
                <w:rFonts w:ascii="Times New Roman" w:eastAsia="方正仿宋_GBK" w:hAnsi="Times New Roman" w:cs="方正仿宋_GBK" w:hint="eastAsia"/>
                <w:color w:val="000000"/>
                <w:kern w:val="0"/>
                <w:sz w:val="24"/>
                <w:szCs w:val="24"/>
                <w:lang w:val="en-US"/>
              </w:rPr>
              <w:t>20</w:t>
            </w:r>
            <w:r>
              <w:rPr>
                <w:rFonts w:ascii="方正仿宋_GBK" w:eastAsia="方正仿宋_GBK" w:hAnsi="方正仿宋_GBK" w:cs="方正仿宋_GBK" w:hint="eastAsia"/>
                <w:color w:val="000000"/>
                <w:kern w:val="0"/>
                <w:sz w:val="24"/>
                <w:szCs w:val="24"/>
                <w:lang w:val="en-US"/>
              </w:rPr>
              <w:t>%</w:t>
            </w:r>
            <w:r>
              <w:rPr>
                <w:rFonts w:ascii="方正仿宋_GBK" w:eastAsia="方正仿宋_GBK" w:hAnsi="方正仿宋_GBK" w:cs="方正仿宋_GBK" w:hint="eastAsia"/>
                <w:color w:val="000000"/>
                <w:kern w:val="0"/>
                <w:sz w:val="24"/>
                <w:szCs w:val="24"/>
                <w:lang w:val="en-US"/>
              </w:rPr>
              <w:t>（低于</w:t>
            </w:r>
            <w:r>
              <w:rPr>
                <w:rFonts w:ascii="Times New Roman" w:eastAsia="方正仿宋_GBK" w:hAnsi="Times New Roman" w:cs="方正仿宋_GBK" w:hint="eastAsia"/>
                <w:color w:val="000000"/>
                <w:kern w:val="0"/>
                <w:sz w:val="24"/>
                <w:szCs w:val="24"/>
                <w:lang w:val="en-US"/>
              </w:rPr>
              <w:t>10</w:t>
            </w:r>
            <w:r>
              <w:rPr>
                <w:rFonts w:ascii="方正仿宋_GBK" w:eastAsia="方正仿宋_GBK" w:hAnsi="方正仿宋_GBK" w:cs="方正仿宋_GBK" w:hint="eastAsia"/>
                <w:color w:val="000000"/>
                <w:kern w:val="0"/>
                <w:sz w:val="24"/>
                <w:szCs w:val="24"/>
                <w:lang w:val="en-US"/>
              </w:rPr>
              <w:t>户的必须全检）用人单位不低于</w:t>
            </w:r>
            <w:r>
              <w:rPr>
                <w:rFonts w:ascii="Times New Roman" w:eastAsia="方正仿宋_GBK" w:hAnsi="Times New Roman" w:cs="方正仿宋_GBK" w:hint="eastAsia"/>
                <w:color w:val="000000"/>
                <w:kern w:val="0"/>
                <w:sz w:val="24"/>
                <w:szCs w:val="24"/>
                <w:lang w:val="en-US"/>
              </w:rPr>
              <w:t>30</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人力资源服务机构</w:t>
            </w:r>
            <w:r>
              <w:rPr>
                <w:rFonts w:ascii="Times New Roman" w:eastAsia="方正仿宋_GBK" w:hAnsi="Times New Roman" w:cs="方正仿宋_GBK" w:hint="eastAsia"/>
                <w:color w:val="000000"/>
                <w:kern w:val="0"/>
                <w:sz w:val="24"/>
                <w:szCs w:val="24"/>
                <w:lang w:val="en-US"/>
              </w:rPr>
              <w:t>20</w:t>
            </w:r>
            <w:r>
              <w:rPr>
                <w:rFonts w:ascii="方正仿宋_GBK" w:eastAsia="方正仿宋_GBK" w:hAnsi="方正仿宋_GBK" w:cs="方正仿宋_GBK" w:hint="eastAsia"/>
                <w:color w:val="000000"/>
                <w:kern w:val="0"/>
                <w:sz w:val="24"/>
                <w:szCs w:val="24"/>
                <w:lang w:val="en-US"/>
              </w:rPr>
              <w:t>%</w:t>
            </w:r>
            <w:r>
              <w:rPr>
                <w:rFonts w:ascii="方正仿宋_GBK" w:eastAsia="方正仿宋_GBK" w:hAnsi="方正仿宋_GBK" w:cs="方正仿宋_GBK" w:hint="eastAsia"/>
                <w:color w:val="000000"/>
                <w:kern w:val="0"/>
                <w:sz w:val="24"/>
                <w:szCs w:val="24"/>
                <w:lang w:val="en-US"/>
              </w:rPr>
              <w:t>（低于</w:t>
            </w:r>
            <w:r>
              <w:rPr>
                <w:rFonts w:ascii="Times New Roman" w:eastAsia="方正仿宋_GBK" w:hAnsi="Times New Roman" w:cs="方正仿宋_GBK" w:hint="eastAsia"/>
                <w:color w:val="000000"/>
                <w:kern w:val="0"/>
                <w:sz w:val="24"/>
                <w:szCs w:val="24"/>
                <w:lang w:val="en-US"/>
              </w:rPr>
              <w:t>10</w:t>
            </w:r>
            <w:r>
              <w:rPr>
                <w:rFonts w:ascii="方正仿宋_GBK" w:eastAsia="方正仿宋_GBK" w:hAnsi="方正仿宋_GBK" w:cs="方正仿宋_GBK" w:hint="eastAsia"/>
                <w:color w:val="000000"/>
                <w:kern w:val="0"/>
                <w:sz w:val="24"/>
                <w:szCs w:val="24"/>
                <w:lang w:val="en-US"/>
              </w:rPr>
              <w:t>户的必须全检）用人单位不低于</w:t>
            </w:r>
            <w:r>
              <w:rPr>
                <w:rFonts w:ascii="Times New Roman" w:eastAsia="方正仿宋_GBK" w:hAnsi="Times New Roman" w:cs="方正仿宋_GBK" w:hint="eastAsia"/>
                <w:color w:val="000000"/>
                <w:kern w:val="0"/>
                <w:sz w:val="24"/>
                <w:szCs w:val="24"/>
                <w:lang w:val="en-US"/>
              </w:rPr>
              <w:t>30</w:t>
            </w:r>
          </w:p>
        </w:tc>
      </w:tr>
      <w:tr w:rsidR="00164E8D">
        <w:trPr>
          <w:cantSplit/>
          <w:trHeight w:val="1352"/>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hAnsi="Times New Roman" w:cs="方正仿宋_GBK" w:hint="eastAsia"/>
                <w:color w:val="000000"/>
                <w:kern w:val="0"/>
                <w:sz w:val="24"/>
                <w:szCs w:val="24"/>
              </w:rPr>
              <w:t>7</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cs="方正仿宋_GBK" w:hint="eastAsia"/>
                <w:sz w:val="24"/>
                <w:szCs w:val="24"/>
                <w:shd w:val="clear" w:color="auto" w:fill="FFFFFF"/>
                <w:lang w:val="en-US" w:bidi="ar-SA"/>
              </w:rPr>
              <w:t>市政工程监督检查</w:t>
            </w:r>
          </w:p>
        </w:tc>
        <w:tc>
          <w:tcPr>
            <w:tcW w:w="1223"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rPr>
                <w:rFonts w:ascii="方正仿宋_GBK" w:eastAsia="方正仿宋_GBK" w:cs="方正仿宋_GBK"/>
                <w:sz w:val="24"/>
                <w:szCs w:val="24"/>
                <w:shd w:val="clear" w:color="auto" w:fill="FFFFFF"/>
                <w:lang w:val="en-US" w:bidi="ar-SA"/>
              </w:rPr>
            </w:pPr>
          </w:p>
          <w:p w:rsidR="00164E8D" w:rsidRDefault="007638BF">
            <w:pPr>
              <w:pStyle w:val="af0"/>
              <w:shd w:val="clear" w:color="auto" w:fill="auto"/>
              <w:spacing w:line="240" w:lineRule="exact"/>
              <w:rPr>
                <w:rFonts w:ascii="方正仿宋_GBK" w:eastAsia="方正仿宋_GBK" w:cs="方正仿宋_GBK"/>
                <w:sz w:val="24"/>
                <w:szCs w:val="24"/>
                <w:shd w:val="clear" w:color="auto" w:fill="FFFFFF"/>
                <w:lang w:val="en-US" w:bidi="ar-SA"/>
              </w:rPr>
            </w:pPr>
            <w:r>
              <w:rPr>
                <w:rFonts w:ascii="方正仿宋_GBK" w:eastAsia="方正仿宋_GBK" w:cs="方正仿宋_GBK" w:hint="eastAsia"/>
                <w:sz w:val="24"/>
                <w:szCs w:val="24"/>
                <w:shd w:val="clear" w:color="auto" w:fill="FFFFFF"/>
                <w:lang w:val="en-US" w:bidi="ar-SA"/>
              </w:rPr>
              <w:t>生态环境局</w:t>
            </w:r>
          </w:p>
          <w:p w:rsidR="00164E8D" w:rsidRDefault="00164E8D">
            <w:pPr>
              <w:pStyle w:val="af0"/>
              <w:shd w:val="clear" w:color="auto" w:fill="auto"/>
              <w:spacing w:line="240" w:lineRule="exact"/>
              <w:rPr>
                <w:rFonts w:ascii="方正仿宋_GBK" w:eastAsia="方正仿宋_GBK" w:hAnsi="方正仿宋_GBK" w:cs="方正仿宋_GBK"/>
                <w:color w:val="000000"/>
                <w:kern w:val="0"/>
                <w:sz w:val="24"/>
                <w:szCs w:val="24"/>
              </w:rPr>
            </w:pPr>
          </w:p>
        </w:tc>
        <w:tc>
          <w:tcPr>
            <w:tcW w:w="1311"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rPr>
                <w:rFonts w:ascii="方正仿宋_GBK" w:eastAsia="方正仿宋_GBK" w:cs="方正仿宋_GBK"/>
                <w:sz w:val="24"/>
                <w:szCs w:val="24"/>
                <w:shd w:val="clear" w:color="auto" w:fill="FFFFFF"/>
                <w:lang w:val="en-US" w:bidi="ar-SA"/>
              </w:rPr>
            </w:pPr>
          </w:p>
          <w:p w:rsidR="00164E8D" w:rsidRDefault="007638BF">
            <w:pPr>
              <w:pStyle w:val="af0"/>
              <w:shd w:val="clear" w:color="auto" w:fill="auto"/>
              <w:spacing w:line="240" w:lineRule="exact"/>
              <w:rPr>
                <w:rFonts w:ascii="方正仿宋_GBK" w:eastAsia="方正仿宋_GBK" w:cs="方正仿宋_GBK"/>
                <w:sz w:val="24"/>
                <w:szCs w:val="24"/>
                <w:shd w:val="clear" w:color="auto" w:fill="FFFFFF"/>
                <w:lang w:val="en-US" w:bidi="ar-SA"/>
              </w:rPr>
            </w:pPr>
            <w:r>
              <w:rPr>
                <w:rFonts w:ascii="方正仿宋_GBK" w:eastAsia="方正仿宋_GBK" w:cs="方正仿宋_GBK" w:hint="eastAsia"/>
                <w:sz w:val="24"/>
                <w:szCs w:val="24"/>
                <w:shd w:val="clear" w:color="auto" w:fill="FFFFFF"/>
                <w:lang w:val="en-US" w:bidi="ar-SA"/>
              </w:rPr>
              <w:t>市场监管局</w:t>
            </w:r>
          </w:p>
          <w:p w:rsidR="00164E8D" w:rsidRDefault="00164E8D">
            <w:pPr>
              <w:pStyle w:val="af0"/>
              <w:shd w:val="clear" w:color="auto" w:fill="auto"/>
              <w:spacing w:line="240" w:lineRule="exact"/>
              <w:rPr>
                <w:rFonts w:ascii="方正仿宋_GBK" w:eastAsia="方正仿宋_GBK" w:hAnsi="方正仿宋_GBK" w:cs="方正仿宋_GBK"/>
                <w:color w:val="000000"/>
                <w:kern w:val="0"/>
                <w:sz w:val="24"/>
                <w:szCs w:val="24"/>
              </w:rPr>
            </w:pP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cs="方正仿宋_GBK" w:hint="eastAsia"/>
                <w:sz w:val="24"/>
                <w:szCs w:val="24"/>
                <w:shd w:val="clear" w:color="auto" w:fill="FFFFFF"/>
                <w:lang w:val="en-US" w:bidi="ar-SA"/>
              </w:rPr>
              <w:t>城镇污水处理设施</w:t>
            </w:r>
            <w:r>
              <w:rPr>
                <w:rFonts w:ascii="方正仿宋_GBK" w:eastAsia="方正仿宋_GBK" w:cs="方正仿宋_GBK" w:hint="eastAsia"/>
                <w:sz w:val="24"/>
                <w:szCs w:val="24"/>
                <w:shd w:val="clear" w:color="auto" w:fill="FFFFFF"/>
                <w:lang w:val="en-US" w:bidi="ar-SA"/>
              </w:rPr>
              <w:t>达标排放情况的检查</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jc w:val="both"/>
              <w:rPr>
                <w:rFonts w:ascii="方正仿宋_GBK" w:eastAsia="方正仿宋_GBK" w:hAnsi="方正仿宋_GBK" w:cs="方正仿宋_GBK"/>
                <w:color w:val="000000"/>
                <w:kern w:val="0"/>
                <w:sz w:val="24"/>
                <w:szCs w:val="24"/>
              </w:rPr>
            </w:pPr>
            <w:r>
              <w:rPr>
                <w:rFonts w:ascii="方正仿宋_GBK" w:eastAsia="方正仿宋_GBK" w:cs="方正仿宋_GBK" w:hint="eastAsia"/>
                <w:sz w:val="24"/>
                <w:szCs w:val="24"/>
                <w:shd w:val="clear" w:color="auto" w:fill="FFFFFF"/>
                <w:lang w:val="en-US" w:bidi="ar-SA"/>
              </w:rPr>
              <w:t>对市场主体住所（经营场所</w:t>
            </w:r>
            <w:r>
              <w:rPr>
                <w:rFonts w:ascii="方正仿宋_GBK" w:eastAsia="方正仿宋_GBK" w:cs="方正仿宋_GBK" w:hint="eastAsia"/>
                <w:sz w:val="24"/>
                <w:szCs w:val="24"/>
                <w:shd w:val="clear" w:color="auto" w:fill="FFFFFF"/>
                <w:lang w:val="en-US" w:bidi="ar-SA"/>
              </w:rPr>
              <w:t>）</w:t>
            </w:r>
            <w:r>
              <w:rPr>
                <w:rFonts w:ascii="方正仿宋_GBK" w:eastAsia="方正仿宋_GBK" w:cs="方正仿宋_GBK" w:hint="eastAsia"/>
                <w:sz w:val="24"/>
                <w:szCs w:val="24"/>
                <w:shd w:val="clear" w:color="auto" w:fill="FFFFFF"/>
                <w:lang w:val="en-US" w:bidi="ar-SA"/>
              </w:rPr>
              <w:t>或驻在场所的检查</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cs="方正仿宋_GBK" w:hint="eastAsia"/>
                <w:sz w:val="24"/>
                <w:szCs w:val="24"/>
                <w:shd w:val="clear" w:color="auto" w:fill="FFFFFF"/>
                <w:lang w:val="en-US" w:bidi="ar-SA"/>
              </w:rPr>
              <w:t>城镇污水处理厂</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color w:val="000000"/>
                <w:kern w:val="0"/>
                <w:sz w:val="24"/>
                <w:szCs w:val="24"/>
              </w:rPr>
              <w:t>5</w:t>
            </w:r>
            <w:r>
              <w:rPr>
                <w:rFonts w:ascii="方正仿宋_GBK" w:eastAsia="方正仿宋_GBK" w:cs="方正仿宋_GBK" w:hint="eastAsia"/>
                <w:color w:val="000000"/>
                <w:kern w:val="0"/>
                <w:sz w:val="24"/>
                <w:szCs w:val="24"/>
              </w:rPr>
              <w:t>%</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3</w:t>
            </w:r>
          </w:p>
        </w:tc>
      </w:tr>
      <w:tr w:rsidR="00164E8D">
        <w:trPr>
          <w:cantSplit/>
          <w:trHeight w:val="1829"/>
          <w:jc w:val="center"/>
        </w:trPr>
        <w:tc>
          <w:tcPr>
            <w:tcW w:w="537" w:type="dxa"/>
            <w:tcBorders>
              <w:top w:val="nil"/>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hAnsi="Times New Roman" w:cs="方正仿宋_GBK" w:hint="eastAsia"/>
                <w:color w:val="000000"/>
                <w:kern w:val="0"/>
                <w:sz w:val="24"/>
                <w:szCs w:val="24"/>
              </w:rPr>
              <w:lastRenderedPageBreak/>
              <w:t>8</w:t>
            </w:r>
          </w:p>
        </w:tc>
        <w:tc>
          <w:tcPr>
            <w:tcW w:w="1090"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机动车维修企业检查</w:t>
            </w:r>
          </w:p>
        </w:tc>
        <w:tc>
          <w:tcPr>
            <w:tcW w:w="122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城建中心</w:t>
            </w:r>
          </w:p>
        </w:tc>
        <w:tc>
          <w:tcPr>
            <w:tcW w:w="1311" w:type="dxa"/>
            <w:tcBorders>
              <w:top w:val="nil"/>
              <w:left w:val="nil"/>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p>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生态环境局</w:t>
            </w:r>
          </w:p>
          <w:p w:rsidR="00164E8D" w:rsidRDefault="00164E8D">
            <w:pPr>
              <w:pStyle w:val="af0"/>
              <w:shd w:val="clear" w:color="auto" w:fill="auto"/>
              <w:spacing w:line="240" w:lineRule="exact"/>
              <w:rPr>
                <w:rFonts w:ascii="方正仿宋_GBK" w:eastAsia="方正仿宋_GBK" w:hAnsi="方正仿宋_GBK" w:cs="方正仿宋_GBK"/>
                <w:color w:val="000000"/>
                <w:kern w:val="0"/>
                <w:sz w:val="24"/>
                <w:szCs w:val="24"/>
              </w:rPr>
            </w:pPr>
          </w:p>
        </w:tc>
        <w:tc>
          <w:tcPr>
            <w:tcW w:w="1916"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对机动车维修企业经营情况的</w:t>
            </w:r>
          </w:p>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行政检查</w:t>
            </w:r>
          </w:p>
        </w:tc>
        <w:tc>
          <w:tcPr>
            <w:tcW w:w="1983"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对机动车维修企业环保事项的检查</w:t>
            </w:r>
          </w:p>
        </w:tc>
        <w:tc>
          <w:tcPr>
            <w:tcW w:w="1467"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sz w:val="24"/>
                <w:szCs w:val="24"/>
                <w:shd w:val="clear" w:color="auto" w:fill="FFFFFF"/>
                <w:lang w:val="en-US" w:bidi="ar-SA"/>
              </w:rPr>
              <w:t>机动车维修企业</w:t>
            </w:r>
          </w:p>
        </w:tc>
        <w:tc>
          <w:tcPr>
            <w:tcW w:w="1280" w:type="dxa"/>
            <w:tcBorders>
              <w:top w:val="nil"/>
              <w:left w:val="nil"/>
              <w:bottom w:val="single" w:sz="4" w:space="0" w:color="auto"/>
              <w:right w:val="single" w:sz="4" w:space="0" w:color="auto"/>
            </w:tcBorders>
            <w:shd w:val="clear" w:color="auto" w:fill="auto"/>
            <w:vAlign w:val="center"/>
          </w:tcPr>
          <w:p w:rsidR="00164E8D" w:rsidRDefault="007638BF">
            <w:pPr>
              <w:spacing w:line="240" w:lineRule="exact"/>
              <w:jc w:val="center"/>
              <w:rPr>
                <w:rFonts w:ascii="方正仿宋_GBK" w:eastAsia="方正仿宋_GBK" w:hAnsi="方正仿宋_GBK" w:cs="方正仿宋_GBK"/>
                <w:color w:val="000000"/>
                <w:kern w:val="0"/>
                <w:sz w:val="24"/>
                <w:szCs w:val="24"/>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lang w:val="en-US"/>
              </w:rPr>
            </w:pPr>
            <w:r>
              <w:rPr>
                <w:rFonts w:ascii="Times New Roman" w:eastAsia="方正仿宋_GBK" w:hAnsi="Times New Roman" w:cs="方正仿宋_GBK" w:hint="eastAsia"/>
                <w:color w:val="000000"/>
                <w:kern w:val="0"/>
                <w:sz w:val="24"/>
                <w:szCs w:val="24"/>
                <w:lang w:val="en-US"/>
              </w:rPr>
              <w:t>15</w:t>
            </w:r>
            <w:r>
              <w:rPr>
                <w:rFonts w:ascii="方正仿宋_GBK" w:eastAsia="方正仿宋_GBK" w:hAnsi="方正仿宋_GBK" w:cs="方正仿宋_GBK" w:hint="eastAsia"/>
                <w:color w:val="000000"/>
                <w:kern w:val="0"/>
                <w:sz w:val="24"/>
                <w:szCs w:val="24"/>
                <w:lang w:val="en-US"/>
              </w:rPr>
              <w:t>%</w:t>
            </w:r>
          </w:p>
        </w:tc>
        <w:tc>
          <w:tcPr>
            <w:tcW w:w="1254" w:type="dxa"/>
            <w:tcBorders>
              <w:top w:val="nil"/>
              <w:left w:val="nil"/>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lang w:val="en-US"/>
              </w:rPr>
            </w:pPr>
            <w:r>
              <w:rPr>
                <w:rFonts w:ascii="Times New Roman" w:eastAsia="方正仿宋_GBK" w:hAnsi="Times New Roman" w:cs="方正仿宋_GBK" w:hint="eastAsia"/>
                <w:color w:val="000000"/>
                <w:kern w:val="0"/>
                <w:sz w:val="24"/>
                <w:szCs w:val="24"/>
                <w:lang w:val="en-US"/>
              </w:rPr>
              <w:t>3</w:t>
            </w:r>
          </w:p>
        </w:tc>
      </w:tr>
      <w:tr w:rsidR="00164E8D">
        <w:trPr>
          <w:cantSplit/>
          <w:trHeight w:val="1505"/>
          <w:jc w:val="cent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hAnsi="Times New Roman" w:cs="方正仿宋_GBK" w:hint="eastAsia"/>
                <w:color w:val="000000"/>
                <w:kern w:val="0"/>
                <w:sz w:val="24"/>
                <w:szCs w:val="24"/>
              </w:rPr>
              <w:t>9</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highlight w:val="yellow"/>
                <w:shd w:val="clear" w:color="auto" w:fill="FFFFFF"/>
                <w:lang w:val="en-US" w:bidi="ar-SA"/>
              </w:rPr>
            </w:pPr>
            <w:r>
              <w:rPr>
                <w:rFonts w:ascii="方正仿宋_GBK" w:eastAsia="方正仿宋_GBK" w:hAnsi="Arial" w:cs="Arial" w:hint="eastAsia"/>
                <w:sz w:val="22"/>
                <w:szCs w:val="22"/>
                <w:shd w:val="clear" w:color="auto" w:fill="FFFFFF"/>
                <w:lang w:val="en-US" w:bidi="ar-SA"/>
              </w:rPr>
              <w:t>企业注册信息核对</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highlight w:val="yellow"/>
                <w:shd w:val="clear" w:color="auto" w:fill="FFFFFF"/>
                <w:lang w:val="en-US" w:bidi="ar-SA"/>
              </w:rPr>
            </w:pPr>
            <w:r>
              <w:rPr>
                <w:rFonts w:ascii="方正仿宋_GBK" w:eastAsia="方正仿宋_GBK" w:hAnsi="Arial" w:cs="Arial" w:hint="eastAsia"/>
                <w:sz w:val="22"/>
                <w:szCs w:val="22"/>
                <w:shd w:val="clear" w:color="auto" w:fill="FFFFFF"/>
                <w:lang w:val="en-US" w:bidi="ar-SA"/>
              </w:rPr>
              <w:t>西永海关</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rPr>
                <w:rFonts w:ascii="方正仿宋_GBK" w:eastAsia="方正仿宋_GBK" w:hAnsi="Arial" w:cs="Arial"/>
                <w:sz w:val="22"/>
                <w:szCs w:val="22"/>
                <w:shd w:val="clear" w:color="auto" w:fill="FFFFFF"/>
                <w:lang w:val="en-US" w:bidi="ar-SA"/>
              </w:rPr>
            </w:pPr>
          </w:p>
          <w:p w:rsidR="00164E8D" w:rsidRDefault="007638BF">
            <w:pPr>
              <w:pStyle w:val="af0"/>
              <w:shd w:val="clear" w:color="auto" w:fill="auto"/>
              <w:spacing w:line="240" w:lineRule="exact"/>
              <w:rPr>
                <w:rFonts w:ascii="方正仿宋_GBK" w:eastAsia="方正仿宋_GBK" w:hAnsi="Arial" w:cs="Arial"/>
                <w:sz w:val="22"/>
                <w:szCs w:val="22"/>
                <w:shd w:val="clear" w:color="auto" w:fill="FFFFFF"/>
                <w:lang w:val="en-US" w:bidi="ar-SA"/>
              </w:rPr>
            </w:pPr>
            <w:r>
              <w:rPr>
                <w:rFonts w:ascii="方正仿宋_GBK" w:eastAsia="方正仿宋_GBK" w:hAnsi="Arial" w:cs="Arial" w:hint="eastAsia"/>
                <w:sz w:val="22"/>
                <w:szCs w:val="22"/>
                <w:shd w:val="clear" w:color="auto" w:fill="FFFFFF"/>
                <w:lang w:val="en-US" w:bidi="ar-SA"/>
              </w:rPr>
              <w:t>市场监管局</w:t>
            </w:r>
          </w:p>
          <w:p w:rsidR="00164E8D" w:rsidRDefault="00164E8D">
            <w:pPr>
              <w:pStyle w:val="af0"/>
              <w:shd w:val="clear" w:color="auto" w:fill="auto"/>
              <w:spacing w:line="240" w:lineRule="exact"/>
              <w:rPr>
                <w:rFonts w:ascii="方正仿宋_GBK" w:eastAsia="方正仿宋_GBK" w:hAnsi="方正仿宋_GBK" w:cs="方正仿宋_GBK"/>
                <w:sz w:val="24"/>
                <w:szCs w:val="24"/>
                <w:highlight w:val="yellow"/>
                <w:shd w:val="clear" w:color="auto" w:fill="FFFFFF"/>
                <w:lang w:val="en-US" w:bidi="ar-SA"/>
              </w:rPr>
            </w:pP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highlight w:val="yellow"/>
                <w:shd w:val="clear" w:color="auto" w:fill="FFFFFF"/>
                <w:lang w:val="en-US" w:bidi="ar-SA"/>
              </w:rPr>
            </w:pPr>
            <w:r>
              <w:rPr>
                <w:rFonts w:ascii="方正仿宋_GBK" w:eastAsia="方正仿宋_GBK" w:hAnsi="Arial" w:cs="Arial" w:hint="eastAsia"/>
                <w:sz w:val="22"/>
                <w:szCs w:val="22"/>
                <w:shd w:val="clear" w:color="auto" w:fill="FFFFFF"/>
                <w:lang w:val="en-US" w:bidi="ar-SA"/>
              </w:rPr>
              <w:t>企业在海关备案信</w:t>
            </w:r>
            <w:r>
              <w:rPr>
                <w:rFonts w:ascii="方正仿宋_GBK" w:eastAsia="方正仿宋_GBK" w:hAnsi="Arial" w:cs="Arial" w:hint="eastAsia"/>
                <w:sz w:val="22"/>
                <w:szCs w:val="22"/>
                <w:shd w:val="clear" w:color="auto" w:fill="FFFFFF"/>
                <w:lang w:val="en-US" w:bidi="ar-SA"/>
              </w:rPr>
              <w:t xml:space="preserve"> </w:t>
            </w:r>
            <w:r>
              <w:rPr>
                <w:rFonts w:ascii="方正仿宋_GBK" w:eastAsia="方正仿宋_GBK" w:hAnsi="Arial" w:cs="Arial" w:hint="eastAsia"/>
                <w:sz w:val="22"/>
                <w:szCs w:val="22"/>
                <w:shd w:val="clear" w:color="auto" w:fill="FFFFFF"/>
                <w:lang w:val="en-US" w:bidi="ar-SA"/>
              </w:rPr>
              <w:t>息一致性和符合性</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highlight w:val="yellow"/>
                <w:shd w:val="clear" w:color="auto" w:fill="FFFFFF"/>
                <w:lang w:val="en-US" w:bidi="ar-SA"/>
              </w:rPr>
            </w:pPr>
            <w:r>
              <w:rPr>
                <w:rFonts w:ascii="方正仿宋_GBK" w:eastAsia="方正仿宋_GBK" w:hAnsi="Arial" w:cs="Arial" w:hint="eastAsia"/>
                <w:sz w:val="22"/>
                <w:szCs w:val="22"/>
                <w:shd w:val="clear" w:color="auto" w:fill="FFFFFF"/>
                <w:lang w:val="en-US" w:bidi="ar-SA"/>
              </w:rPr>
              <w:t>对食品</w:t>
            </w:r>
            <w:r>
              <w:rPr>
                <w:rFonts w:ascii="方正仿宋_GBK" w:eastAsia="方正仿宋_GBK" w:hAnsi="Arial" w:cs="Arial" w:hint="eastAsia"/>
                <w:sz w:val="22"/>
                <w:szCs w:val="22"/>
                <w:shd w:val="clear" w:color="auto" w:fill="FFFFFF"/>
                <w:lang w:val="en-US" w:bidi="ar-SA"/>
              </w:rPr>
              <w:t>（含食品添加剂、不含特殊食品）生产企业的食品生产活动的监管</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highlight w:val="yellow"/>
                <w:shd w:val="clear" w:color="auto" w:fill="FFFFFF"/>
                <w:lang w:val="en-US" w:bidi="ar-SA"/>
              </w:rPr>
            </w:pPr>
            <w:r>
              <w:rPr>
                <w:rFonts w:ascii="方正仿宋_GBK" w:eastAsia="方正仿宋_GBK" w:hAnsi="Arial" w:cs="Arial" w:hint="eastAsia"/>
                <w:sz w:val="22"/>
                <w:szCs w:val="22"/>
                <w:shd w:val="clear" w:color="auto" w:fill="FFFFFF"/>
                <w:lang w:val="en-US" w:bidi="ar-SA"/>
              </w:rPr>
              <w:t>出口食品生产企业</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spacing w:line="240" w:lineRule="exact"/>
              <w:jc w:val="center"/>
              <w:rPr>
                <w:rFonts w:ascii="方正仿宋_GBK" w:eastAsia="方正仿宋_GBK" w:hAnsi="方正仿宋_GBK" w:cs="方正仿宋_GBK"/>
                <w:sz w:val="24"/>
                <w:szCs w:val="24"/>
                <w:highlight w:val="yellow"/>
                <w:shd w:val="clear" w:color="auto" w:fill="FFFFFF"/>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bidi="ar-SA"/>
              </w:rPr>
            </w:pPr>
            <w:r>
              <w:rPr>
                <w:rFonts w:ascii="Times New Roman" w:eastAsia="方正仿宋_GBK" w:hAnsi="Times New Roman" w:cs="方正仿宋_GBK" w:hint="eastAsia"/>
                <w:color w:val="000000"/>
                <w:kern w:val="0"/>
                <w:sz w:val="24"/>
                <w:szCs w:val="24"/>
                <w:lang w:val="en-US" w:bidi="ar-SA"/>
              </w:rPr>
              <w:t>1</w:t>
            </w:r>
            <w:r>
              <w:rPr>
                <w:rFonts w:ascii="方正仿宋_GBK" w:eastAsia="方正仿宋_GBK" w:hAnsi="方正仿宋_GBK" w:cs="方正仿宋_GBK" w:hint="eastAsia"/>
                <w:color w:val="000000"/>
                <w:kern w:val="0"/>
                <w:sz w:val="24"/>
                <w:szCs w:val="24"/>
                <w:lang w:val="en-US" w:bidi="ar-SA"/>
              </w:rPr>
              <w: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textAlignment w:val="baseline"/>
              <w:rPr>
                <w:rFonts w:ascii="方正仿宋_GBK" w:eastAsia="方正仿宋_GBK" w:hAnsi="方正仿宋_GBK" w:cs="方正仿宋_GBK"/>
                <w:color w:val="000000"/>
                <w:kern w:val="0"/>
                <w:sz w:val="24"/>
                <w:szCs w:val="24"/>
                <w:lang w:val="en-US"/>
              </w:rPr>
            </w:pPr>
            <w:r>
              <w:rPr>
                <w:rFonts w:ascii="Times New Roman" w:eastAsia="方正仿宋_GBK" w:hAnsi="Times New Roman" w:cs="方正仿宋_GBK" w:hint="eastAsia"/>
                <w:color w:val="000000"/>
                <w:sz w:val="24"/>
              </w:rPr>
              <w:t>2</w:t>
            </w:r>
          </w:p>
        </w:tc>
      </w:tr>
      <w:tr w:rsidR="00164E8D">
        <w:trPr>
          <w:cantSplit/>
          <w:trHeight w:val="90"/>
          <w:jc w:val="cent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hAnsi="Times New Roman" w:cs="方正仿宋_GBK" w:hint="eastAsia"/>
                <w:color w:val="000000"/>
                <w:kern w:val="0"/>
                <w:sz w:val="24"/>
                <w:szCs w:val="24"/>
              </w:rPr>
              <w:t>10</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Times New Roman" w:eastAsia="方正仿宋_GBK" w:hAnsi="Times New Roman" w:cs="Times New Roman" w:hint="eastAsia"/>
                <w:sz w:val="22"/>
                <w:szCs w:val="22"/>
                <w:shd w:val="clear" w:color="auto" w:fill="FFFFFF"/>
                <w:lang w:val="en-US" w:bidi="ar-SA"/>
              </w:rPr>
              <w:t>涉嫌税收违法当事人的抽查</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Arial" w:cs="Arial" w:hint="eastAsia"/>
                <w:sz w:val="22"/>
                <w:szCs w:val="22"/>
                <w:shd w:val="clear" w:color="auto" w:fill="FFFFFF"/>
                <w:lang w:val="en-US" w:bidi="ar-SA"/>
              </w:rPr>
              <w:t>税务局</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color w:val="000000"/>
                <w:kern w:val="0"/>
                <w:sz w:val="24"/>
                <w:szCs w:val="24"/>
              </w:rPr>
            </w:pPr>
            <w:r>
              <w:rPr>
                <w:rFonts w:ascii="方正仿宋_GBK" w:eastAsia="方正仿宋_GBK" w:hAnsi="Arial" w:cs="Arial" w:hint="eastAsia"/>
                <w:sz w:val="22"/>
                <w:szCs w:val="22"/>
                <w:shd w:val="clear" w:color="auto" w:fill="FFFFFF"/>
                <w:lang w:val="en-US" w:bidi="ar-SA"/>
              </w:rPr>
              <w:t>市场监管局</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Arial" w:cs="Arial" w:hint="eastAsia"/>
                <w:sz w:val="22"/>
                <w:szCs w:val="22"/>
                <w:shd w:val="clear" w:color="auto" w:fill="FFFFFF"/>
                <w:lang w:val="en-US" w:bidi="ar-SA"/>
              </w:rPr>
              <w:t>对涉嫌税收违法的</w:t>
            </w:r>
            <w:r>
              <w:rPr>
                <w:rFonts w:ascii="方正仿宋_GBK" w:eastAsia="方正仿宋_GBK" w:hAnsi="Arial" w:cs="Arial" w:hint="eastAsia"/>
                <w:sz w:val="22"/>
                <w:szCs w:val="22"/>
                <w:shd w:val="clear" w:color="auto" w:fill="FFFFFF"/>
                <w:lang w:val="en-US" w:bidi="ar-SA"/>
              </w:rPr>
              <w:t xml:space="preserve"> </w:t>
            </w:r>
            <w:r>
              <w:rPr>
                <w:rFonts w:ascii="方正仿宋_GBK" w:eastAsia="方正仿宋_GBK" w:hAnsi="Arial" w:cs="Arial" w:hint="eastAsia"/>
                <w:sz w:val="22"/>
                <w:szCs w:val="22"/>
                <w:shd w:val="clear" w:color="auto" w:fill="FFFFFF"/>
                <w:lang w:val="en-US" w:bidi="ar-SA"/>
              </w:rPr>
              <w:t>纳税人、扣缴义务人</w:t>
            </w:r>
            <w:r>
              <w:rPr>
                <w:rFonts w:ascii="方正仿宋_GBK" w:eastAsia="方正仿宋_GBK" w:hAnsi="Arial" w:cs="Arial" w:hint="eastAsia"/>
                <w:sz w:val="22"/>
                <w:szCs w:val="22"/>
                <w:shd w:val="clear" w:color="auto" w:fill="FFFFFF"/>
                <w:lang w:val="en-US" w:bidi="ar-SA"/>
              </w:rPr>
              <w:t xml:space="preserve"> </w:t>
            </w:r>
            <w:r>
              <w:rPr>
                <w:rFonts w:ascii="方正仿宋_GBK" w:eastAsia="方正仿宋_GBK" w:hAnsi="Arial" w:cs="Arial" w:hint="eastAsia"/>
                <w:sz w:val="22"/>
                <w:szCs w:val="22"/>
                <w:shd w:val="clear" w:color="auto" w:fill="FFFFFF"/>
                <w:lang w:val="en-US" w:bidi="ar-SA"/>
              </w:rPr>
              <w:t>和其他涉税当事人</w:t>
            </w:r>
            <w:r>
              <w:rPr>
                <w:rFonts w:ascii="方正仿宋_GBK" w:eastAsia="方正仿宋_GBK" w:hAnsi="Arial" w:cs="Arial" w:hint="eastAsia"/>
                <w:sz w:val="22"/>
                <w:szCs w:val="22"/>
                <w:shd w:val="clear" w:color="auto" w:fill="FFFFFF"/>
                <w:lang w:val="en-US" w:bidi="ar-SA"/>
              </w:rPr>
              <w:t xml:space="preserve"> </w:t>
            </w:r>
            <w:r>
              <w:rPr>
                <w:rFonts w:ascii="方正仿宋_GBK" w:eastAsia="方正仿宋_GBK" w:hAnsi="Arial" w:cs="Arial" w:hint="eastAsia"/>
                <w:sz w:val="22"/>
                <w:szCs w:val="22"/>
                <w:shd w:val="clear" w:color="auto" w:fill="FFFFFF"/>
                <w:lang w:val="en-US" w:bidi="ar-SA"/>
              </w:rPr>
              <w:t>的检查</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Arial" w:cs="Arial" w:hint="eastAsia"/>
                <w:sz w:val="22"/>
                <w:szCs w:val="22"/>
                <w:shd w:val="clear" w:color="auto" w:fill="FFFFFF"/>
                <w:lang w:val="en-US" w:bidi="ar-SA"/>
              </w:rPr>
              <w:t>对市场主体住所（经营场所）或驻在场所的检查；对企业法定代表人（负责人）情况的检查</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Arial" w:cs="Arial" w:hint="eastAsia"/>
                <w:sz w:val="22"/>
                <w:szCs w:val="22"/>
                <w:shd w:val="clear" w:color="auto" w:fill="FFFFFF"/>
                <w:lang w:val="en-US" w:bidi="ar-SA"/>
              </w:rPr>
              <w:t>涉嫌税收违法的纳税人、扣缴义务人和</w:t>
            </w:r>
            <w:r>
              <w:rPr>
                <w:rFonts w:ascii="方正仿宋_GBK" w:eastAsia="方正仿宋_GBK" w:hAnsi="Arial" w:cs="Arial" w:hint="eastAsia"/>
                <w:sz w:val="22"/>
                <w:szCs w:val="22"/>
                <w:shd w:val="clear" w:color="auto" w:fill="FFFFFF"/>
                <w:lang w:val="en-US" w:bidi="ar-SA"/>
              </w:rPr>
              <w:t xml:space="preserve"> </w:t>
            </w:r>
            <w:r>
              <w:rPr>
                <w:rFonts w:ascii="方正仿宋_GBK" w:eastAsia="方正仿宋_GBK" w:hAnsi="Arial" w:cs="Arial" w:hint="eastAsia"/>
                <w:sz w:val="22"/>
                <w:szCs w:val="22"/>
                <w:shd w:val="clear" w:color="auto" w:fill="FFFFFF"/>
                <w:lang w:val="en-US" w:bidi="ar-SA"/>
              </w:rPr>
              <w:t>其他涉税当事人</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spacing w:line="240" w:lineRule="exact"/>
              <w:jc w:val="center"/>
              <w:rPr>
                <w:rFonts w:ascii="方正仿宋_GBK" w:eastAsia="方正仿宋_GBK" w:hAnsi="方正仿宋_GBK" w:cs="方正仿宋_GBK"/>
                <w:sz w:val="24"/>
                <w:szCs w:val="24"/>
                <w:shd w:val="clear" w:color="auto" w:fill="FFFFFF"/>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Times New Roman" w:eastAsia="方正仿宋_GBK" w:hAnsi="Times New Roman" w:cs="方正仿宋_GBK" w:hint="eastAsia"/>
                <w:sz w:val="24"/>
                <w:szCs w:val="24"/>
                <w:shd w:val="clear" w:color="auto" w:fill="FFFFFF"/>
                <w:lang w:val="en-US" w:bidi="ar-SA"/>
              </w:rPr>
              <w:t>1</w:t>
            </w:r>
            <w:r>
              <w:rPr>
                <w:rFonts w:ascii="方正仿宋_GBK" w:eastAsia="方正仿宋_GBK" w:hAnsi="方正仿宋_GBK" w:cs="方正仿宋_GBK" w:hint="eastAsia"/>
                <w:sz w:val="24"/>
                <w:szCs w:val="24"/>
                <w:shd w:val="clear" w:color="auto" w:fill="FFFFFF"/>
                <w:lang w:val="en-US" w:bidi="ar-SA"/>
              </w:rPr>
              <w: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Times New Roman" w:eastAsia="方正仿宋_GBK" w:hAnsi="Times New Roman" w:cs="方正仿宋_GBK" w:hint="eastAsia"/>
                <w:sz w:val="24"/>
                <w:szCs w:val="24"/>
                <w:shd w:val="clear" w:color="auto" w:fill="FFFFFF"/>
                <w:lang w:val="en-US" w:bidi="ar-SA"/>
              </w:rPr>
              <w:t>1</w:t>
            </w:r>
          </w:p>
        </w:tc>
      </w:tr>
      <w:tr w:rsidR="00164E8D">
        <w:trPr>
          <w:cantSplit/>
          <w:trHeight w:val="1505"/>
          <w:jc w:val="cent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widowControl/>
              <w:spacing w:line="240" w:lineRule="exact"/>
              <w:jc w:val="center"/>
              <w:rPr>
                <w:rFonts w:ascii="方正仿宋_GBK" w:eastAsia="方正仿宋_GBK" w:hAnsi="方正仿宋_GBK" w:cs="方正仿宋_GBK"/>
                <w:color w:val="000000"/>
                <w:kern w:val="0"/>
                <w:sz w:val="24"/>
                <w:szCs w:val="24"/>
              </w:rPr>
            </w:pPr>
            <w:r>
              <w:rPr>
                <w:rFonts w:ascii="Times New Roman" w:hAnsi="Times New Roman" w:cs="方正仿宋_GBK" w:hint="eastAsia"/>
                <w:color w:val="000000"/>
                <w:kern w:val="0"/>
                <w:sz w:val="24"/>
                <w:szCs w:val="24"/>
              </w:rPr>
              <w:t>11</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对危险化学品经营的监管</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Arial" w:cs="Arial" w:hint="eastAsia"/>
                <w:sz w:val="22"/>
                <w:szCs w:val="22"/>
                <w:shd w:val="clear" w:color="auto" w:fill="FFFFFF"/>
                <w:lang w:val="en-US" w:bidi="ar-SA"/>
              </w:rPr>
              <w:t>综合执法局</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164E8D">
            <w:pPr>
              <w:pStyle w:val="af0"/>
              <w:shd w:val="clear" w:color="auto" w:fill="auto"/>
              <w:spacing w:line="240" w:lineRule="exact"/>
              <w:rPr>
                <w:rFonts w:ascii="方正仿宋_GBK" w:eastAsia="方正仿宋_GBK" w:hAnsi="Arial" w:cs="Arial"/>
                <w:sz w:val="22"/>
                <w:szCs w:val="22"/>
                <w:shd w:val="clear" w:color="auto" w:fill="FFFFFF"/>
                <w:lang w:val="en-US" w:bidi="ar-SA"/>
              </w:rPr>
            </w:pPr>
          </w:p>
          <w:p w:rsidR="00164E8D" w:rsidRDefault="007638BF">
            <w:pPr>
              <w:pStyle w:val="af0"/>
              <w:shd w:val="clear" w:color="auto" w:fill="auto"/>
              <w:spacing w:line="240" w:lineRule="exact"/>
              <w:rPr>
                <w:rFonts w:ascii="方正仿宋_GBK" w:eastAsia="方正仿宋_GBK" w:hAnsi="Arial" w:cs="Arial"/>
                <w:sz w:val="22"/>
                <w:szCs w:val="22"/>
                <w:shd w:val="clear" w:color="auto" w:fill="FFFFFF"/>
                <w:lang w:val="en-US" w:bidi="ar-SA"/>
              </w:rPr>
            </w:pPr>
            <w:r>
              <w:rPr>
                <w:rFonts w:ascii="方正仿宋_GBK" w:eastAsia="方正仿宋_GBK" w:hAnsi="Arial" w:cs="Arial" w:hint="eastAsia"/>
                <w:sz w:val="22"/>
                <w:szCs w:val="22"/>
                <w:shd w:val="clear" w:color="auto" w:fill="FFFFFF"/>
                <w:lang w:val="en-US" w:bidi="ar-SA"/>
              </w:rPr>
              <w:t>市场监管局</w:t>
            </w:r>
          </w:p>
          <w:p w:rsidR="00164E8D" w:rsidRDefault="00164E8D">
            <w:pPr>
              <w:pStyle w:val="af0"/>
              <w:shd w:val="clear" w:color="auto" w:fill="auto"/>
              <w:spacing w:line="240" w:lineRule="exact"/>
              <w:rPr>
                <w:rFonts w:ascii="方正仿宋_GBK" w:eastAsia="方正仿宋_GBK" w:hAnsi="方正仿宋_GBK" w:cs="方正仿宋_GBK"/>
                <w:color w:val="000000"/>
                <w:kern w:val="0"/>
                <w:sz w:val="24"/>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对危险化学品经营的监管</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Arial" w:cs="Arial" w:hint="eastAsia"/>
                <w:sz w:val="22"/>
                <w:szCs w:val="22"/>
                <w:shd w:val="clear" w:color="auto" w:fill="FFFFFF"/>
                <w:lang w:val="en-US" w:bidi="ar-SA"/>
              </w:rPr>
              <w:t>对市场主体名称规范使用情况的行政检查</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方正仿宋_GBK" w:eastAsia="方正仿宋_GBK" w:hAnsi="方正仿宋_GBK" w:cs="方正仿宋_GBK" w:hint="eastAsia"/>
                <w:sz w:val="24"/>
                <w:szCs w:val="24"/>
                <w:shd w:val="clear" w:color="auto" w:fill="FFFFFF"/>
                <w:lang w:val="en-US" w:bidi="ar-SA"/>
              </w:rPr>
              <w:t>化学品经营企业</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spacing w:line="240" w:lineRule="exact"/>
              <w:jc w:val="center"/>
              <w:rPr>
                <w:rFonts w:ascii="方正仿宋_GBK" w:eastAsia="方正仿宋_GBK" w:hAnsi="方正仿宋_GBK" w:cs="方正仿宋_GBK"/>
                <w:sz w:val="24"/>
                <w:szCs w:val="24"/>
                <w:shd w:val="clear" w:color="auto" w:fill="FFFFFF"/>
              </w:rPr>
            </w:pPr>
            <w:r>
              <w:rPr>
                <w:rFonts w:ascii="Times New Roman" w:eastAsia="方正仿宋_GBK" w:hAnsi="Times New Roman" w:cs="方正仿宋_GBK" w:hint="eastAsia"/>
                <w:color w:val="000000"/>
                <w:kern w:val="0"/>
                <w:sz w:val="24"/>
                <w:szCs w:val="24"/>
              </w:rPr>
              <w:t>5</w:t>
            </w:r>
            <w:r>
              <w:rPr>
                <w:rFonts w:ascii="方正仿宋_GBK" w:eastAsia="方正仿宋_GBK" w:hAnsi="方正仿宋_GBK" w:cs="方正仿宋_GBK" w:hint="eastAsia"/>
                <w:color w:val="000000"/>
                <w:kern w:val="0"/>
                <w:sz w:val="24"/>
                <w:szCs w:val="24"/>
              </w:rPr>
              <w:t>-</w:t>
            </w:r>
            <w:r>
              <w:rPr>
                <w:rFonts w:ascii="Times New Roman" w:eastAsia="方正仿宋_GBK" w:hAnsi="Times New Roman" w:cs="方正仿宋_GBK" w:hint="eastAsia"/>
                <w:color w:val="000000"/>
                <w:kern w:val="0"/>
                <w:sz w:val="24"/>
                <w:szCs w:val="24"/>
              </w:rPr>
              <w:t>1</w:t>
            </w:r>
            <w:r>
              <w:rPr>
                <w:rFonts w:ascii="Times New Roman" w:eastAsia="方正仿宋_GBK" w:hAnsi="Times New Roman"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月</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Times New Roman" w:eastAsia="方正仿宋_GBK" w:hAnsi="Times New Roman" w:cs="方正仿宋_GBK" w:hint="eastAsia"/>
                <w:sz w:val="24"/>
                <w:szCs w:val="24"/>
                <w:shd w:val="clear" w:color="auto" w:fill="FFFFFF"/>
                <w:lang w:val="en-US" w:bidi="ar-SA"/>
              </w:rPr>
              <w:t>1</w:t>
            </w:r>
            <w:r>
              <w:rPr>
                <w:rFonts w:ascii="方正仿宋_GBK" w:eastAsia="方正仿宋_GBK" w:hAnsi="方正仿宋_GBK" w:cs="方正仿宋_GBK" w:hint="eastAsia"/>
                <w:sz w:val="24"/>
                <w:szCs w:val="24"/>
                <w:shd w:val="clear" w:color="auto" w:fill="FFFFFF"/>
                <w:lang w:val="en-US" w:bidi="ar-SA"/>
              </w:rPr>
              <w:t>%</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rsidR="00164E8D" w:rsidRDefault="007638BF">
            <w:pPr>
              <w:pStyle w:val="af0"/>
              <w:shd w:val="clear" w:color="auto" w:fill="auto"/>
              <w:spacing w:line="240" w:lineRule="exact"/>
              <w:rPr>
                <w:rFonts w:ascii="方正仿宋_GBK" w:eastAsia="方正仿宋_GBK" w:hAnsi="方正仿宋_GBK" w:cs="方正仿宋_GBK"/>
                <w:sz w:val="24"/>
                <w:szCs w:val="24"/>
                <w:shd w:val="clear" w:color="auto" w:fill="FFFFFF"/>
                <w:lang w:val="en-US" w:bidi="ar-SA"/>
              </w:rPr>
            </w:pPr>
            <w:r>
              <w:rPr>
                <w:rFonts w:ascii="Times New Roman" w:eastAsia="方正仿宋_GBK" w:hAnsi="Times New Roman" w:cs="方正仿宋_GBK" w:hint="eastAsia"/>
                <w:sz w:val="24"/>
                <w:szCs w:val="24"/>
                <w:shd w:val="clear" w:color="auto" w:fill="FFFFFF"/>
                <w:lang w:val="en-US" w:bidi="ar-SA"/>
              </w:rPr>
              <w:t>1</w:t>
            </w:r>
          </w:p>
        </w:tc>
      </w:tr>
    </w:tbl>
    <w:p w:rsidR="00164E8D" w:rsidRDefault="00164E8D">
      <w:pPr>
        <w:pStyle w:val="a9"/>
        <w:sectPr w:rsidR="00164E8D">
          <w:headerReference w:type="even" r:id="rId8"/>
          <w:headerReference w:type="default" r:id="rId9"/>
          <w:footerReference w:type="even" r:id="rId10"/>
          <w:footerReference w:type="default" r:id="rId11"/>
          <w:pgSz w:w="16838" w:h="11906" w:orient="landscape"/>
          <w:pgMar w:top="1531" w:right="2098" w:bottom="1531" w:left="1984" w:header="851" w:footer="1531" w:gutter="0"/>
          <w:cols w:space="0"/>
          <w:docGrid w:type="lines" w:linePitch="327"/>
        </w:sectPr>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164E8D">
      <w:pPr>
        <w:pStyle w:val="a9"/>
      </w:pPr>
    </w:p>
    <w:p w:rsidR="00164E8D" w:rsidRDefault="007638BF">
      <w:pPr>
        <w:pBdr>
          <w:top w:val="single" w:sz="4" w:space="1" w:color="auto"/>
          <w:bottom w:val="single" w:sz="4" w:space="1" w:color="auto"/>
        </w:pBdr>
        <w:spacing w:line="400" w:lineRule="exact"/>
        <w:ind w:firstLineChars="100" w:firstLine="184"/>
        <w:rPr>
          <w:rFonts w:ascii="方正仿宋_GBK" w:eastAsia="方正仿宋_GBK" w:hAnsi="方正仿宋_GBK" w:cs="方正仿宋_GBK"/>
          <w:color w:val="000000" w:themeColor="text1"/>
          <w:w w:val="80"/>
          <w:sz w:val="30"/>
          <w:szCs w:val="30"/>
        </w:rPr>
      </w:pPr>
      <w:r>
        <w:rPr>
          <w:rFonts w:ascii="方正仿宋_GBK" w:eastAsia="方正仿宋_GBK" w:hAnsi="仿宋_GB2312" w:cs="仿宋_GB2312" w:hint="eastAsia"/>
          <w:w w:val="66"/>
          <w:sz w:val="28"/>
          <w:szCs w:val="28"/>
        </w:rPr>
        <w:t>重庆高新区市场监管领域部门联合“双随机、一公开”监管联席会议办公室</w:t>
      </w:r>
      <w:r>
        <w:rPr>
          <w:rFonts w:ascii="方正仿宋_GBK" w:eastAsia="方正仿宋_GBK" w:hAnsi="仿宋_GB2312" w:cs="仿宋_GB2312" w:hint="eastAsia"/>
          <w:sz w:val="28"/>
          <w:szCs w:val="28"/>
        </w:rPr>
        <w:t xml:space="preserve"> </w:t>
      </w:r>
      <w:r>
        <w:rPr>
          <w:rFonts w:ascii="方正仿宋_GBK" w:eastAsia="方正仿宋_GBK" w:hAnsi="仿宋_GB2312" w:cs="仿宋_GB2312" w:hint="eastAsia"/>
          <w:sz w:val="28"/>
          <w:szCs w:val="28"/>
        </w:rPr>
        <w:t xml:space="preserve"> </w:t>
      </w:r>
      <w:r>
        <w:rPr>
          <w:rFonts w:ascii="Times New Roman" w:eastAsia="方正仿宋_GBK" w:hAnsi="Times New Roman" w:cs="Times New Roman" w:hint="eastAsia"/>
          <w:w w:val="80"/>
          <w:sz w:val="28"/>
          <w:szCs w:val="28"/>
        </w:rPr>
        <w:t>2022</w:t>
      </w:r>
      <w:r>
        <w:rPr>
          <w:rFonts w:ascii="方正仿宋_GBK" w:eastAsia="方正仿宋_GBK" w:hAnsi="仿宋_GB2312" w:cs="仿宋_GB2312" w:hint="eastAsia"/>
          <w:w w:val="80"/>
          <w:sz w:val="28"/>
          <w:szCs w:val="28"/>
        </w:rPr>
        <w:t>年</w:t>
      </w:r>
      <w:r>
        <w:rPr>
          <w:rFonts w:ascii="Times New Roman" w:eastAsia="方正仿宋_GBK" w:hAnsi="Times New Roman" w:cs="仿宋_GB2312" w:hint="eastAsia"/>
          <w:w w:val="80"/>
          <w:sz w:val="28"/>
          <w:szCs w:val="28"/>
        </w:rPr>
        <w:t>4</w:t>
      </w:r>
      <w:r>
        <w:rPr>
          <w:rFonts w:ascii="方正仿宋_GBK" w:eastAsia="方正仿宋_GBK" w:hAnsi="仿宋_GB2312" w:cs="仿宋_GB2312" w:hint="eastAsia"/>
          <w:w w:val="80"/>
          <w:sz w:val="28"/>
          <w:szCs w:val="28"/>
        </w:rPr>
        <w:t>月</w:t>
      </w:r>
      <w:r>
        <w:rPr>
          <w:rFonts w:ascii="Times New Roman" w:eastAsia="方正仿宋_GBK" w:hAnsi="Times New Roman" w:cs="仿宋_GB2312" w:hint="eastAsia"/>
          <w:w w:val="80"/>
          <w:sz w:val="28"/>
          <w:szCs w:val="28"/>
        </w:rPr>
        <w:t>20</w:t>
      </w:r>
      <w:r>
        <w:rPr>
          <w:rFonts w:ascii="方正仿宋_GBK" w:eastAsia="方正仿宋_GBK" w:hAnsi="仿宋_GB2312" w:cs="仿宋_GB2312" w:hint="eastAsia"/>
          <w:w w:val="80"/>
          <w:sz w:val="28"/>
          <w:szCs w:val="28"/>
        </w:rPr>
        <w:t>日印发</w:t>
      </w:r>
    </w:p>
    <w:sectPr w:rsidR="00164E8D">
      <w:pgSz w:w="11906" w:h="16838"/>
      <w:pgMar w:top="2098" w:right="1531" w:bottom="1984" w:left="1531" w:header="851" w:footer="1531" w:gutter="0"/>
      <w:cols w:space="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8BF" w:rsidRDefault="007638BF">
      <w:r>
        <w:separator/>
      </w:r>
    </w:p>
  </w:endnote>
  <w:endnote w:type="continuationSeparator" w:id="0">
    <w:p w:rsidR="007638BF" w:rsidRDefault="0076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embedRegular r:id="rId1" w:subsetted="1" w:fontKey="{249F65E7-43CB-4A1E-B41B-110D93C26A1D}"/>
  </w:font>
  <w:font w:name="仿宋_GB2312">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embedRegular r:id="rId2" w:subsetted="1" w:fontKey="{97FB01AF-945B-4C6F-AB7A-8ADDA3C8F6CE}"/>
  </w:font>
  <w:font w:name="Arial Unicode MS">
    <w:altName w:val="华文仿宋"/>
    <w:panose1 w:val="020B0604020202020204"/>
    <w:charset w:val="86"/>
    <w:family w:val="auto"/>
    <w:pitch w:val="default"/>
    <w:sig w:usb0="00000000" w:usb1="00000000" w:usb2="0000003F" w:usb3="00000000" w:csb0="603F01FF" w:csb1="FFFF0000"/>
  </w:font>
  <w:font w:name="Helvetica Neue">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方正黑体_GBK">
    <w:panose1 w:val="03000509000000000000"/>
    <w:charset w:val="86"/>
    <w:family w:val="script"/>
    <w:pitch w:val="fixed"/>
    <w:sig w:usb0="00000001" w:usb1="080E0000" w:usb2="00000010" w:usb3="00000000" w:csb0="00040000" w:csb1="00000000"/>
    <w:embedRegular r:id="rId3" w:subsetted="1" w:fontKey="{587DEBE4-0111-4DB2-98E0-9CF559E5AFA1}"/>
  </w:font>
  <w:font w:name="黑体">
    <w:altName w:val="SimHei"/>
    <w:panose1 w:val="02010609060101010101"/>
    <w:charset w:val="86"/>
    <w:family w:val="modern"/>
    <w:pitch w:val="fixed"/>
    <w:sig w:usb0="800002BF" w:usb1="38CF7CFA" w:usb2="00000016" w:usb3="00000000" w:csb0="00040001" w:csb1="00000000"/>
    <w:embedRegular r:id="rId4" w:subsetted="1" w:fontKey="{1A11F49B-C7F7-41B1-B8E6-0471E1535404}"/>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E8D" w:rsidRDefault="008001AB">
    <w:pPr>
      <w:pStyle w:val="a9"/>
      <w:ind w:leftChars="100" w:left="210"/>
      <w:rPr>
        <w:rFonts w:ascii="宋体" w:eastAsia="宋体" w:hAnsi="宋体"/>
        <w:sz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8D" w:rsidRDefault="007638BF">
                          <w:pPr>
                            <w:pStyle w:val="a9"/>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Times New Roman" w:eastAsia="宋体" w:hAnsi="Times New Roman" w:cs="宋体" w:hint="eastAsia"/>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v9qAIAAKk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TrH&#10;EUaCdNCiBzoadCtHFKW2PEOvM7C678HOjHAPbXap6v5OVj80EnLdErGjN0rJoaWkhvBC+9I/ezrh&#10;aAuyHT7LGvyQRyMd0NioztYOqoEAHdr0dGyNjaWyLpMoSQJQVaCbD9YHyebnvdLmI5UdskKOFfTe&#10;wZP9nTaT6WxivQlZMs7hnmRcvLgAzOkGnMNTq7NhuHb+SoN0k2yS2Iuj5caLg6Lwbsp17C3L8HJR&#10;fCjW6yJ8tn7DOGtZXVNh3czUCuM/a92B5BMpjuTSkrPawtmQtNpt11yhPQFql265ooPmZOa/DMPV&#10;C3J5lVIYxcFtlHrlMrn04jJeeOllkHhBmN6myyBO46J8mdIdE/TfU0JDjtNFtJjYdAr6VW6BW29z&#10;I1nHDAwPzrocAzdgWSOSWQ5uRO1kQxif5LNS2PBPpYB2z412jLUknehqxu0IKJbGW1k/AXeVBGYB&#10;C2HigdBK9ROjAaZHjgWMN4z4JwHst4NmFtQsbGeBiAoe5thgNIlrMw2kx16xXQu48/+6gR9SMsfd&#10;UwyHfwXzwKVwmF124JyfndVpwq5+Aw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YAJv9qAIAAKkFAAAOAAAAAAAAAAAAAAAAAC4CAABk&#10;cnMvZTJvRG9jLnhtbFBLAQItABQABgAIAAAAIQAMSvDu1gAAAAUBAAAPAAAAAAAAAAAAAAAAAAIF&#10;AABkcnMvZG93bnJldi54bWxQSwUGAAAAAAQABADzAAAABQYAAAAA&#10;" filled="f" stroked="f">
              <v:textbox style="mso-fit-shape-to-text:t" inset="0,0,0,0">
                <w:txbxContent>
                  <w:p w:rsidR="00164E8D" w:rsidRDefault="007638BF">
                    <w:pPr>
                      <w:pStyle w:val="a9"/>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Times New Roman" w:eastAsia="宋体" w:hAnsi="Times New Roman" w:cs="宋体" w:hint="eastAsia"/>
                        <w:sz w:val="28"/>
                        <w:szCs w:val="28"/>
                      </w:rPr>
                      <w:t>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E8D" w:rsidRDefault="008001AB">
    <w:pPr>
      <w:pStyle w:val="a9"/>
      <w:wordWrap w:val="0"/>
      <w:ind w:rightChars="100" w:right="210"/>
      <w:jc w:val="right"/>
      <w:rPr>
        <w:rFonts w:ascii="宋体" w:eastAsia="宋体" w:hAnsi="宋体"/>
        <w:sz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22935" cy="230505"/>
              <wp:effectExtent l="635" t="254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4E8D" w:rsidRDefault="007638BF">
                          <w:pPr>
                            <w:pStyle w:val="a9"/>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01AB">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7" type="#_x0000_t202" style="position:absolute;left:0;text-align:left;margin-left:-2.15pt;margin-top:0;width:49.05pt;height:18.15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R2qwIAAK4FAAAOAAAAZHJzL2Uyb0RvYy54bWysVG1vmzAQ/j5p/8Hyd4ohkAZUMrUhTJO6&#10;F6ndD3DABGtgI9sNdNP++84mpGmrSdM2PqCzfX7uubvHd/Vu7Fp0YEpzKTIcXBCMmChlxcU+w1/v&#10;C2+FkTZUVLSVgmX4kWn8bv32zdXQpyyUjWwrphCACJ0OfYYbY/rU93XZsI7qC9kzAYe1VB01sFR7&#10;v1J0APSu9UNClv4gVdUrWTKtYTefDvHa4dc1K83nutbMoDbDwM24v3L/nf376yua7hXtG14eadC/&#10;YNFRLiDoCSqnhqIHxV9BdbxUUsvaXJSy82Vd85K5HCCbgLzI5q6hPXO5QHF0fyqT/n+w5afDF4V4&#10;Bb3DSNAOWnTPRoNu5IgWgS3P0OsUvO568DMj7FtXm6rub2X5TSMhNw0Ve3atlBwaRiug5276Z1cn&#10;HG1BdsNHWUEc+mCkAxpr1VlAqAYCdGjT46k1lksJm8swTBYxRiUchQsSk9hy82k6X+6VNu+Z7JA1&#10;Mqyg8w6cHm61mVxnFxtLyIK3ret+K55tAOa0A6Hhqj2zJFwzfyQk2a62q8iLwuXWi0iee9fFJvKW&#10;RXAZ54t8s8mDnzZuEKUNryombJhZWEH0Z407SnySxElaWra8snCWklb73aZV6EBB2IX7jgU5c/Of&#10;03D1glxepBSEEbkJE69Yri69qIhiL7kkK48EyU2yJFES5cXzlG65YP+eEhoynMRhPGnpt7kR973O&#10;jaYdNzA6Wt5leHVyoqlV4FZUrrWG8nayz0ph6T+VAto9N9rp1Up0EqsZd+PxZQCY1fJOVo8gYCVB&#10;YKBSGHtgNFJ9x2iAEZJhATMOo/aDgCdgp81sqNnYzQYVJVzMsMFoMjdmmkoPveL7BnDnR3YNz6Tg&#10;TsJPHIC/XcBQcJkcB5idOudr5/U0Zte/AAAA//8DAFBLAwQUAAYACAAAACEAA19MTdgAAAADAQAA&#10;DwAAAGRycy9kb3ducmV2LnhtbEyPwU7DMBBE70j9B2srcaNOqVRCiFOhSly4UVAlbm68jSPsdWS7&#10;afL3LFzgstJoRjNv693knRgxpj6QgvWqAIHUBtNTp+Dj/eWuBJGyJqNdIFQwY4Jds7ipdWXCld5w&#10;POROcAmlSiuwOQ+VlKm16HVahQGJvXOIXmeWsZMm6iuXeyfvi2Irve6JF6wecG+x/TpcvIKH6Rhw&#10;SLjHz/PYRtvPpXudlbpdTs9PIDJO+S8MP/iMDg0zncKFTBJOAT+Sfy97j+UaxEnBZrsB2dTyP3vz&#10;DQAA//8DAFBLAQItABQABgAIAAAAIQC2gziS/gAAAOEBAAATAAAAAAAAAAAAAAAAAAAAAABbQ29u&#10;dGVudF9UeXBlc10ueG1sUEsBAi0AFAAGAAgAAAAhADj9If/WAAAAlAEAAAsAAAAAAAAAAAAAAAAA&#10;LwEAAF9yZWxzLy5yZWxzUEsBAi0AFAAGAAgAAAAhAHVlBHarAgAArgUAAA4AAAAAAAAAAAAAAAAA&#10;LgIAAGRycy9lMm9Eb2MueG1sUEsBAi0AFAAGAAgAAAAhAANfTE3YAAAAAwEAAA8AAAAAAAAAAAAA&#10;AAAABQUAAGRycy9kb3ducmV2LnhtbFBLBQYAAAAABAAEAPMAAAAKBgAAAAA=&#10;" filled="f" stroked="f">
              <v:textbox style="mso-fit-shape-to-text:t" inset="0,0,0,0">
                <w:txbxContent>
                  <w:p w:rsidR="00164E8D" w:rsidRDefault="007638BF">
                    <w:pPr>
                      <w:pStyle w:val="a9"/>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001AB">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8BF" w:rsidRDefault="007638BF">
      <w:r>
        <w:separator/>
      </w:r>
    </w:p>
  </w:footnote>
  <w:footnote w:type="continuationSeparator" w:id="0">
    <w:p w:rsidR="007638BF" w:rsidRDefault="0076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E8D" w:rsidRDefault="00164E8D">
    <w:pPr>
      <w:pStyle w:val="ab"/>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E8D" w:rsidRDefault="00164E8D">
    <w:pPr>
      <w:pStyle w:val="ab"/>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64"/>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21"/>
    <w:rsid w:val="000036CA"/>
    <w:rsid w:val="0000573D"/>
    <w:rsid w:val="000257B6"/>
    <w:rsid w:val="000433EC"/>
    <w:rsid w:val="0012281A"/>
    <w:rsid w:val="00164E8D"/>
    <w:rsid w:val="00183CC7"/>
    <w:rsid w:val="001B79C9"/>
    <w:rsid w:val="002172B6"/>
    <w:rsid w:val="00357AC8"/>
    <w:rsid w:val="0038192E"/>
    <w:rsid w:val="00407F5A"/>
    <w:rsid w:val="00463192"/>
    <w:rsid w:val="004A3577"/>
    <w:rsid w:val="00505783"/>
    <w:rsid w:val="0056630F"/>
    <w:rsid w:val="00605698"/>
    <w:rsid w:val="00605CF4"/>
    <w:rsid w:val="00642653"/>
    <w:rsid w:val="00661D30"/>
    <w:rsid w:val="00664D33"/>
    <w:rsid w:val="0066672B"/>
    <w:rsid w:val="00681F8E"/>
    <w:rsid w:val="00692A24"/>
    <w:rsid w:val="006B3505"/>
    <w:rsid w:val="006F5246"/>
    <w:rsid w:val="0071300F"/>
    <w:rsid w:val="00762B86"/>
    <w:rsid w:val="007638BF"/>
    <w:rsid w:val="007C76B5"/>
    <w:rsid w:val="008001AB"/>
    <w:rsid w:val="00834CEE"/>
    <w:rsid w:val="008817DB"/>
    <w:rsid w:val="0096628E"/>
    <w:rsid w:val="00974F78"/>
    <w:rsid w:val="009F077E"/>
    <w:rsid w:val="009F0D21"/>
    <w:rsid w:val="00A42E98"/>
    <w:rsid w:val="00A43045"/>
    <w:rsid w:val="00A74556"/>
    <w:rsid w:val="00A867C1"/>
    <w:rsid w:val="00AC548E"/>
    <w:rsid w:val="00AE26AE"/>
    <w:rsid w:val="00AE3158"/>
    <w:rsid w:val="00AF0ABF"/>
    <w:rsid w:val="00B118AC"/>
    <w:rsid w:val="00B22157"/>
    <w:rsid w:val="00B82E07"/>
    <w:rsid w:val="00B85E47"/>
    <w:rsid w:val="00B94631"/>
    <w:rsid w:val="00BC4964"/>
    <w:rsid w:val="00BE1E18"/>
    <w:rsid w:val="00C66950"/>
    <w:rsid w:val="00C72E90"/>
    <w:rsid w:val="00C83E66"/>
    <w:rsid w:val="00CC4340"/>
    <w:rsid w:val="00CD0F5D"/>
    <w:rsid w:val="00CE3CB0"/>
    <w:rsid w:val="00D06344"/>
    <w:rsid w:val="00D62DE5"/>
    <w:rsid w:val="00D737B2"/>
    <w:rsid w:val="00D95C68"/>
    <w:rsid w:val="00DA2131"/>
    <w:rsid w:val="00DA7D53"/>
    <w:rsid w:val="00DC090A"/>
    <w:rsid w:val="00EF3942"/>
    <w:rsid w:val="00F4258B"/>
    <w:rsid w:val="00FD6BA1"/>
    <w:rsid w:val="00FE15D3"/>
    <w:rsid w:val="00FF0CF0"/>
    <w:rsid w:val="024276E9"/>
    <w:rsid w:val="026E177F"/>
    <w:rsid w:val="02A55730"/>
    <w:rsid w:val="040D5BB2"/>
    <w:rsid w:val="042F1A6F"/>
    <w:rsid w:val="06472BC2"/>
    <w:rsid w:val="09012105"/>
    <w:rsid w:val="0C322AA8"/>
    <w:rsid w:val="0C8404F3"/>
    <w:rsid w:val="0D3D3E99"/>
    <w:rsid w:val="0DDC7075"/>
    <w:rsid w:val="0DEE6CD5"/>
    <w:rsid w:val="0F1A71C5"/>
    <w:rsid w:val="10032EDE"/>
    <w:rsid w:val="10802C72"/>
    <w:rsid w:val="110811C5"/>
    <w:rsid w:val="12EA5F9F"/>
    <w:rsid w:val="137C3752"/>
    <w:rsid w:val="13C10BC6"/>
    <w:rsid w:val="146F4F3C"/>
    <w:rsid w:val="16DB01B3"/>
    <w:rsid w:val="17C409C4"/>
    <w:rsid w:val="18161514"/>
    <w:rsid w:val="18190876"/>
    <w:rsid w:val="19AC4243"/>
    <w:rsid w:val="1A412699"/>
    <w:rsid w:val="1A5E20FD"/>
    <w:rsid w:val="1B4B29B7"/>
    <w:rsid w:val="1C246D81"/>
    <w:rsid w:val="1ED958D0"/>
    <w:rsid w:val="205257BA"/>
    <w:rsid w:val="22391647"/>
    <w:rsid w:val="23373456"/>
    <w:rsid w:val="2361484D"/>
    <w:rsid w:val="23970BE6"/>
    <w:rsid w:val="2436693F"/>
    <w:rsid w:val="24B74DE4"/>
    <w:rsid w:val="287A5682"/>
    <w:rsid w:val="28F76865"/>
    <w:rsid w:val="2B181CDA"/>
    <w:rsid w:val="2BF414F1"/>
    <w:rsid w:val="2C075E3A"/>
    <w:rsid w:val="2CC34A94"/>
    <w:rsid w:val="2D286B6E"/>
    <w:rsid w:val="2D8E3202"/>
    <w:rsid w:val="30864715"/>
    <w:rsid w:val="32A56B1A"/>
    <w:rsid w:val="337C4910"/>
    <w:rsid w:val="3593746A"/>
    <w:rsid w:val="36776B0F"/>
    <w:rsid w:val="37626B6F"/>
    <w:rsid w:val="37C61091"/>
    <w:rsid w:val="3CCA4E08"/>
    <w:rsid w:val="3E654697"/>
    <w:rsid w:val="3F1D48C7"/>
    <w:rsid w:val="4006532B"/>
    <w:rsid w:val="40E46FD6"/>
    <w:rsid w:val="41DE1B26"/>
    <w:rsid w:val="435A0410"/>
    <w:rsid w:val="44851B7E"/>
    <w:rsid w:val="44923595"/>
    <w:rsid w:val="45050F15"/>
    <w:rsid w:val="457D70BE"/>
    <w:rsid w:val="45D25C9F"/>
    <w:rsid w:val="48AF03EC"/>
    <w:rsid w:val="4AF703D8"/>
    <w:rsid w:val="4B3C68AA"/>
    <w:rsid w:val="4D657F64"/>
    <w:rsid w:val="4D7C3B07"/>
    <w:rsid w:val="4DC952A5"/>
    <w:rsid w:val="4E895F67"/>
    <w:rsid w:val="4ECD3A64"/>
    <w:rsid w:val="4EEE3C4C"/>
    <w:rsid w:val="5094049D"/>
    <w:rsid w:val="526C1912"/>
    <w:rsid w:val="52A666B1"/>
    <w:rsid w:val="537F482C"/>
    <w:rsid w:val="5549437A"/>
    <w:rsid w:val="5618311A"/>
    <w:rsid w:val="57F50B95"/>
    <w:rsid w:val="58082BC5"/>
    <w:rsid w:val="59950832"/>
    <w:rsid w:val="59D840F0"/>
    <w:rsid w:val="59EB1F99"/>
    <w:rsid w:val="5AEE2D9E"/>
    <w:rsid w:val="5B4345AD"/>
    <w:rsid w:val="5BA0421C"/>
    <w:rsid w:val="5D1F59A7"/>
    <w:rsid w:val="5F3E317C"/>
    <w:rsid w:val="5FA11EE6"/>
    <w:rsid w:val="61DC7BA5"/>
    <w:rsid w:val="621860BE"/>
    <w:rsid w:val="62C93615"/>
    <w:rsid w:val="63853740"/>
    <w:rsid w:val="645849FE"/>
    <w:rsid w:val="66C20991"/>
    <w:rsid w:val="66C248FF"/>
    <w:rsid w:val="674F34E3"/>
    <w:rsid w:val="68837C77"/>
    <w:rsid w:val="698114F4"/>
    <w:rsid w:val="69EF4200"/>
    <w:rsid w:val="6B9E40F8"/>
    <w:rsid w:val="6C9B27D2"/>
    <w:rsid w:val="6CDC695B"/>
    <w:rsid w:val="6E3370BC"/>
    <w:rsid w:val="6ED02E92"/>
    <w:rsid w:val="73A73AB8"/>
    <w:rsid w:val="74D6749D"/>
    <w:rsid w:val="74E458DC"/>
    <w:rsid w:val="76713095"/>
    <w:rsid w:val="788E01DC"/>
    <w:rsid w:val="78AA1EA0"/>
    <w:rsid w:val="78D2599C"/>
    <w:rsid w:val="79217E20"/>
    <w:rsid w:val="7E211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5726C1"/>
  <w15:docId w15:val="{8D456139-8984-420A-8B10-434ADD97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20">
    <w:name w:val="heading 2"/>
    <w:basedOn w:val="a"/>
    <w:next w:val="a"/>
    <w:uiPriority w:val="9"/>
    <w:qFormat/>
    <w:pPr>
      <w:keepNext/>
      <w:keepLines/>
      <w:spacing w:before="260" w:after="260" w:line="416" w:lineRule="auto"/>
      <w:outlineLvl w:val="1"/>
    </w:pPr>
    <w:rPr>
      <w:rFonts w:ascii="Cambria" w:eastAsia="宋体" w:hAnsi="Cambria" w:cs="Times New Roman"/>
      <w:b/>
      <w:bCs/>
      <w:sz w:val="32"/>
      <w:szCs w:val="32"/>
    </w:rPr>
  </w:style>
  <w:style w:type="paragraph" w:styleId="4">
    <w:name w:val="heading 4"/>
    <w:basedOn w:val="20"/>
    <w:next w:val="a"/>
    <w:qFormat/>
    <w:pPr>
      <w:spacing w:before="0" w:after="0" w:line="360" w:lineRule="auto"/>
      <w:ind w:firstLineChars="200" w:firstLine="200"/>
      <w:contextualSpacing/>
      <w:jc w:val="center"/>
      <w:outlineLvl w:val="3"/>
    </w:pPr>
    <w:rPr>
      <w:rFonts w:ascii="Times New Roman" w:eastAsia="方正仿宋_GBK" w:hAnsi="Times New Roman"/>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qFormat/>
    <w:pPr>
      <w:spacing w:after="120" w:line="480" w:lineRule="auto"/>
    </w:pPr>
    <w:rPr>
      <w:rFonts w:eastAsia="仿宋_GB2312"/>
    </w:rPr>
  </w:style>
  <w:style w:type="paragraph" w:styleId="a3">
    <w:name w:val="Body Text"/>
    <w:basedOn w:val="a"/>
    <w:next w:val="a4"/>
    <w:uiPriority w:val="1"/>
    <w:qFormat/>
    <w:pPr>
      <w:autoSpaceDE w:val="0"/>
      <w:autoSpaceDN w:val="0"/>
    </w:pPr>
    <w:rPr>
      <w:rFonts w:ascii="方正小标宋_GBK" w:eastAsia="方正小标宋_GBK" w:hAnsi="方正小标宋_GBK" w:cs="方正小标宋_GBK"/>
      <w:sz w:val="125"/>
      <w:szCs w:val="125"/>
      <w:lang w:val="zh-CN" w:bidi="zh-CN"/>
    </w:rPr>
  </w:style>
  <w:style w:type="paragraph" w:customStyle="1" w:styleId="a4">
    <w:name w:val="默认"/>
    <w:qFormat/>
    <w:rPr>
      <w:rFonts w:ascii="Arial Unicode MS" w:eastAsia="Helvetica Neue" w:hAnsi="Arial Unicode MS" w:cs="Arial Unicode MS" w:hint="eastAsia"/>
      <w:color w:val="000000"/>
      <w:sz w:val="22"/>
      <w:szCs w:val="22"/>
      <w:lang w:val="zh-CN"/>
    </w:rPr>
  </w:style>
  <w:style w:type="paragraph" w:styleId="a5">
    <w:name w:val="Body Text Indent"/>
    <w:basedOn w:val="a"/>
    <w:qFormat/>
    <w:pPr>
      <w:spacing w:after="120"/>
      <w:ind w:leftChars="200" w:left="420"/>
    </w:pPr>
  </w:style>
  <w:style w:type="paragraph" w:styleId="a6">
    <w:name w:val="Plain Text"/>
    <w:uiPriority w:val="99"/>
    <w:unhideWhenUsed/>
    <w:qFormat/>
    <w:pPr>
      <w:widowControl w:val="0"/>
      <w:jc w:val="both"/>
    </w:pPr>
    <w:rPr>
      <w:rFonts w:ascii="宋体" w:eastAsia="仿宋_GB2312" w:hAnsi="Courier New" w:cs="Courier New"/>
      <w:kern w:val="2"/>
      <w:sz w:val="32"/>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spacing w:beforeAutospacing="1" w:afterAutospacing="1"/>
      <w:jc w:val="left"/>
    </w:pPr>
    <w:rPr>
      <w:rFonts w:cs="Times New Roman"/>
      <w:kern w:val="0"/>
      <w:sz w:val="24"/>
    </w:rPr>
  </w:style>
  <w:style w:type="paragraph" w:styleId="21">
    <w:name w:val="Body Text First Indent 2"/>
    <w:basedOn w:val="a5"/>
    <w:qFormat/>
    <w:pPr>
      <w:spacing w:after="0" w:line="700" w:lineRule="exact"/>
      <w:ind w:leftChars="0" w:left="960" w:firstLineChars="200" w:firstLine="420"/>
    </w:pPr>
    <w:rPr>
      <w:sz w:val="4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396298"/>
      <w:u w:val="none"/>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1">
    <w:name w:val="正文文本1"/>
    <w:basedOn w:val="a"/>
    <w:qFormat/>
    <w:pPr>
      <w:shd w:val="clear" w:color="auto" w:fill="FFFFFF"/>
      <w:spacing w:after="440" w:line="384" w:lineRule="auto"/>
      <w:ind w:firstLine="400"/>
    </w:pPr>
    <w:rPr>
      <w:rFonts w:ascii="MingLiU" w:eastAsia="MingLiU" w:hAnsi="MingLiU" w:cs="MingLiU"/>
      <w:sz w:val="30"/>
      <w:szCs w:val="30"/>
      <w:lang w:val="zh-CN" w:bidi="zh-CN"/>
    </w:rPr>
  </w:style>
  <w:style w:type="paragraph" w:customStyle="1" w:styleId="af0">
    <w:name w:val="其他"/>
    <w:basedOn w:val="a"/>
    <w:qFormat/>
    <w:pPr>
      <w:shd w:val="clear" w:color="auto" w:fill="FFFFFF"/>
      <w:spacing w:line="244" w:lineRule="exact"/>
      <w:jc w:val="center"/>
    </w:pPr>
    <w:rPr>
      <w:rFonts w:ascii="MingLiU" w:eastAsia="MingLiU" w:hAnsi="MingLiU" w:cs="MingLiU"/>
      <w:sz w:val="20"/>
      <w:szCs w:val="2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99" textRotate="1"/>
    <customShpInfo spid="_x0000_s3103" textRotate="1"/>
    <customShpInfo spid="_x0000_s3101" textRotate="1"/>
    <customShpInfo spid="_x0000_s206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013F72-5B69-46A9-A129-871610FF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Words>
  <Characters>1124</Characters>
  <Application>Microsoft Office Word</Application>
  <DocSecurity>0</DocSecurity>
  <Lines>9</Lines>
  <Paragraphs>2</Paragraphs>
  <ScaleCrop>false</ScaleCrop>
  <Company>Microsoft</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gaoxin</dc:creator>
  <cp:lastModifiedBy>PC</cp:lastModifiedBy>
  <cp:revision>2</cp:revision>
  <cp:lastPrinted>2020-08-13T08:32:00Z</cp:lastPrinted>
  <dcterms:created xsi:type="dcterms:W3CDTF">2022-04-25T01:35:00Z</dcterms:created>
  <dcterms:modified xsi:type="dcterms:W3CDTF">2022-04-25T01:35:00Z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BC8E278AF1CC49038831824BDD6E75CD</vt:lpwstr>
  </property>
  <property fmtid="{D5CDD505-2E9C-101B-9397-08002B2CF9AE}" pid="4" name="KSOSaveFontToCloudKey">
    <vt:lpwstr>559365437_cloud</vt:lpwstr>
  </property>
  <property fmtid="{D5CDD505-2E9C-101B-9397-08002B2CF9AE}" pid="5" name="commondata">
    <vt:lpwstr>eyJoZGlkIjoiY2I2MjE2M2UwMjliM2Y1MzAzY2MzMDFmYmE3NWJhYmEifQ==</vt:lpwstr>
  </property>
</Properties>
</file>