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新宋体" w:eastAsia="方正小标宋_GBK"/>
          <w:color w:val="auto"/>
          <w:spacing w:val="-20"/>
          <w:sz w:val="36"/>
          <w:szCs w:val="36"/>
        </w:rPr>
      </w:pPr>
      <w:r>
        <w:rPr>
          <w:rFonts w:hint="eastAsia" w:ascii="方正小标宋_GBK" w:hAnsi="新宋体" w:eastAsia="方正小标宋_GBK"/>
          <w:color w:val="auto"/>
          <w:spacing w:val="-20"/>
          <w:sz w:val="36"/>
          <w:szCs w:val="36"/>
        </w:rPr>
        <w:t>重庆</w:t>
      </w:r>
      <w:r>
        <w:rPr>
          <w:rFonts w:hint="eastAsia" w:ascii="方正小标宋_GBK" w:eastAsia="方正小标宋_GBK"/>
          <w:color w:val="auto"/>
          <w:sz w:val="36"/>
          <w:szCs w:val="36"/>
        </w:rPr>
        <w:t>高新区</w:t>
      </w:r>
      <w:r>
        <w:rPr>
          <w:rFonts w:hint="eastAsia" w:ascii="方正小标宋_GBK" w:eastAsia="方正小标宋_GBK"/>
          <w:color w:val="auto"/>
          <w:sz w:val="36"/>
          <w:szCs w:val="36"/>
          <w:lang w:eastAsia="zh-CN"/>
        </w:rPr>
        <w:t>公开遴选推荐报名</w:t>
      </w:r>
      <w:r>
        <w:rPr>
          <w:rFonts w:hint="eastAsia" w:ascii="方正小标宋_GBK" w:hAnsi="新宋体" w:eastAsia="方正小标宋_GBK"/>
          <w:color w:val="auto"/>
          <w:spacing w:val="-20"/>
          <w:sz w:val="36"/>
          <w:szCs w:val="36"/>
        </w:rPr>
        <w:t>表</w:t>
      </w: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50"/>
        <w:gridCol w:w="1094"/>
        <w:gridCol w:w="190"/>
        <w:gridCol w:w="1143"/>
        <w:gridCol w:w="650"/>
        <w:gridCol w:w="50"/>
        <w:gridCol w:w="634"/>
        <w:gridCol w:w="1143"/>
        <w:gridCol w:w="50"/>
        <w:gridCol w:w="1094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别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近期小</w:t>
            </w:r>
            <w:r>
              <w:rPr>
                <w:rFonts w:ascii="宋体" w:hAnsi="宋体"/>
                <w:color w:val="auto"/>
                <w:sz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</w:rPr>
              <w:t>寸正面半身免冠彩色照片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  贯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 间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  康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  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熟悉专业有何专长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60"/>
                <w:kern w:val="0"/>
                <w:sz w:val="24"/>
                <w:fitText w:val="960" w:id="1511532093"/>
              </w:rPr>
              <w:t>及专</w:t>
            </w:r>
            <w:r>
              <w:rPr>
                <w:rFonts w:hint="eastAsia" w:ascii="宋体" w:hAnsi="宋体"/>
                <w:color w:val="auto"/>
                <w:spacing w:val="0"/>
                <w:kern w:val="0"/>
                <w:sz w:val="24"/>
                <w:fitText w:val="960" w:id="1511532093"/>
              </w:rPr>
              <w:t>业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60"/>
                <w:kern w:val="0"/>
                <w:sz w:val="24"/>
                <w:fitText w:val="960" w:id="877870449"/>
              </w:rPr>
              <w:t>及专</w:t>
            </w:r>
            <w:r>
              <w:rPr>
                <w:rFonts w:hint="eastAsia" w:ascii="宋体" w:hAnsi="宋体"/>
                <w:color w:val="auto"/>
                <w:spacing w:val="0"/>
                <w:kern w:val="0"/>
                <w:sz w:val="24"/>
                <w:fitText w:val="960" w:id="877870449"/>
              </w:rPr>
              <w:t>业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6875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312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4" w:hRule="atLeast"/>
          <w:jc w:val="center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96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line="100" w:lineRule="exact"/>
        <w:rPr>
          <w:rFonts w:ascii="楷体_GB2312" w:eastAsia="楷体_GB2312"/>
          <w:color w:val="auto"/>
          <w:sz w:val="10"/>
          <w:szCs w:val="10"/>
        </w:rPr>
      </w:pP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983"/>
        <w:gridCol w:w="1179"/>
        <w:gridCol w:w="1387"/>
        <w:gridCol w:w="1368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72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近3年年度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40"/>
                <w:kern w:val="0"/>
                <w:sz w:val="24"/>
                <w:fitText w:val="1200" w:id="1946309590"/>
              </w:rPr>
              <w:t>考核情</w:t>
            </w:r>
            <w:r>
              <w:rPr>
                <w:rFonts w:hint="eastAsia" w:ascii="宋体" w:hAnsi="宋体"/>
                <w:color w:val="auto"/>
                <w:spacing w:val="0"/>
                <w:kern w:val="0"/>
                <w:sz w:val="24"/>
                <w:fitText w:val="1200" w:id="1946309590"/>
              </w:rPr>
              <w:t>况</w:t>
            </w:r>
          </w:p>
        </w:tc>
        <w:tc>
          <w:tcPr>
            <w:tcW w:w="72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龄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362" w:type="dxa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</w:t>
            </w:r>
          </w:p>
          <w:p>
            <w:pPr>
              <w:widowControl/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他</w:t>
            </w:r>
          </w:p>
          <w:p>
            <w:pPr>
              <w:widowControl/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说</w:t>
            </w:r>
          </w:p>
          <w:p>
            <w:pPr>
              <w:widowControl/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明</w:t>
            </w:r>
          </w:p>
          <w:p>
            <w:pPr>
              <w:widowControl/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事</w:t>
            </w:r>
          </w:p>
          <w:p>
            <w:pPr>
              <w:widowControl/>
              <w:tabs>
                <w:tab w:val="left" w:pos="1995"/>
              </w:tabs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</w:t>
            </w:r>
          </w:p>
        </w:tc>
        <w:tc>
          <w:tcPr>
            <w:tcW w:w="8279" w:type="dxa"/>
            <w:gridSpan w:val="5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若有其他证明资质、能力、业绩的材料，可在此填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写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或另附页填写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见</w:t>
            </w:r>
          </w:p>
        </w:tc>
        <w:tc>
          <w:tcPr>
            <w:tcW w:w="8279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（盖章）</w:t>
            </w:r>
          </w:p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见</w:t>
            </w:r>
          </w:p>
        </w:tc>
        <w:tc>
          <w:tcPr>
            <w:tcW w:w="8279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（盖章）</w:t>
            </w:r>
          </w:p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eastAsia="方正仿宋_GBK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2240" w:h="15840"/>
      <w:pgMar w:top="1984" w:right="1531" w:bottom="1644" w:left="1531" w:header="720" w:footer="1020" w:gutter="0"/>
      <w:pgNumType w:fmt="decimal"/>
      <w:cols w:space="72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86A48"/>
    <w:rsid w:val="169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2022-02-21T11:43:00Z</dcterms:created>
  <dc:creator>silence</dc:creator>
  <cp:lastModifiedBy>silence</cp:lastModifiedBy>
  <dcterms:modified xsi:type="dcterms:W3CDTF">2022-02-21T11:43:23Z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DB5CF93D02E5462DB7D45B1030A9BD3E</vt:lpwstr>
  </property>
</Properties>
</file>