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77" w:rsidRPr="00975771" w:rsidRDefault="001F0377" w:rsidP="001F0377">
      <w:pPr>
        <w:pStyle w:val="a0"/>
        <w:ind w:leftChars="0" w:left="0"/>
        <w:rPr>
          <w:rFonts w:eastAsia="方正黑体_GBK"/>
          <w:color w:val="000000" w:themeColor="text1"/>
          <w:sz w:val="28"/>
          <w:szCs w:val="28"/>
        </w:rPr>
      </w:pPr>
      <w:r w:rsidRPr="00975771">
        <w:rPr>
          <w:rFonts w:eastAsia="方正黑体_GBK"/>
          <w:color w:val="000000" w:themeColor="text1"/>
          <w:sz w:val="28"/>
          <w:szCs w:val="28"/>
        </w:rPr>
        <w:t>附</w:t>
      </w:r>
      <w:r w:rsidRPr="00975771">
        <w:rPr>
          <w:rFonts w:eastAsia="方正黑体_GBK"/>
          <w:color w:val="000000" w:themeColor="text1"/>
          <w:sz w:val="28"/>
          <w:szCs w:val="28"/>
        </w:rPr>
        <w:t>2</w:t>
      </w:r>
    </w:p>
    <w:p w:rsidR="001F0377" w:rsidRPr="00975771" w:rsidRDefault="001F0377" w:rsidP="001F0377">
      <w:pPr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hyperlink r:id="rId6" w:tgtFrame="_blank" w:history="1">
        <w:r w:rsidRPr="00975771">
          <w:rPr>
            <w:rFonts w:ascii="方正小标宋_GBK" w:eastAsia="方正小标宋_GBK" w:hint="eastAsia"/>
            <w:color w:val="000000" w:themeColor="text1"/>
            <w:kern w:val="0"/>
            <w:sz w:val="44"/>
            <w:szCs w:val="44"/>
          </w:rPr>
          <w:t>国家“双一流”建设高校名单</w:t>
        </w:r>
      </w:hyperlink>
    </w:p>
    <w:p w:rsidR="001F0377" w:rsidRPr="00975771" w:rsidRDefault="001F0377" w:rsidP="001F0377">
      <w:pPr>
        <w:spacing w:line="560" w:lineRule="exact"/>
        <w:jc w:val="center"/>
        <w:rPr>
          <w:rFonts w:eastAsia="方正楷体_GBK"/>
          <w:color w:val="000000" w:themeColor="text1"/>
          <w:kern w:val="0"/>
          <w:sz w:val="32"/>
          <w:szCs w:val="32"/>
        </w:rPr>
      </w:pPr>
      <w:r w:rsidRPr="00975771">
        <w:rPr>
          <w:rFonts w:eastAsia="方正楷体_GBK"/>
          <w:color w:val="000000" w:themeColor="text1"/>
          <w:kern w:val="0"/>
          <w:sz w:val="32"/>
          <w:szCs w:val="32"/>
        </w:rPr>
        <w:t>（按学校代码排序）</w:t>
      </w:r>
    </w:p>
    <w:p w:rsidR="001F0377" w:rsidRPr="00975771" w:rsidRDefault="001F0377" w:rsidP="001F0377">
      <w:pPr>
        <w:overflowPunct w:val="0"/>
        <w:spacing w:line="240" w:lineRule="exact"/>
        <w:rPr>
          <w:rFonts w:eastAsia="方正楷体简体"/>
          <w:b/>
          <w:bCs/>
          <w:color w:val="000000" w:themeColor="text1"/>
          <w:sz w:val="32"/>
          <w:szCs w:val="32"/>
        </w:rPr>
      </w:pPr>
    </w:p>
    <w:p w:rsidR="001F0377" w:rsidRPr="00975771" w:rsidRDefault="001F0377" w:rsidP="001F0377">
      <w:pPr>
        <w:overflowPunct w:val="0"/>
        <w:spacing w:line="560" w:lineRule="exact"/>
        <w:ind w:firstLineChars="200" w:firstLine="640"/>
        <w:rPr>
          <w:rFonts w:eastAsia="方正黑体_GBK"/>
          <w:color w:val="000000" w:themeColor="text1"/>
          <w:sz w:val="32"/>
          <w:szCs w:val="32"/>
        </w:rPr>
      </w:pPr>
      <w:r w:rsidRPr="00975771">
        <w:rPr>
          <w:rFonts w:eastAsia="方正黑体_GBK"/>
          <w:color w:val="000000" w:themeColor="text1"/>
          <w:sz w:val="32"/>
          <w:szCs w:val="32"/>
        </w:rPr>
        <w:t>一、一流大学建设高校</w:t>
      </w:r>
      <w:r w:rsidRPr="00975771">
        <w:rPr>
          <w:rFonts w:eastAsia="方正黑体_GBK"/>
          <w:color w:val="000000" w:themeColor="text1"/>
          <w:sz w:val="32"/>
          <w:szCs w:val="32"/>
        </w:rPr>
        <w:t>42</w:t>
      </w:r>
      <w:r w:rsidRPr="00975771">
        <w:rPr>
          <w:rFonts w:eastAsia="方正黑体_GBK"/>
          <w:color w:val="000000" w:themeColor="text1"/>
          <w:sz w:val="32"/>
          <w:szCs w:val="32"/>
        </w:rPr>
        <w:t>所</w:t>
      </w:r>
    </w:p>
    <w:p w:rsidR="001F0377" w:rsidRPr="00975771" w:rsidRDefault="001F0377" w:rsidP="001F0377">
      <w:pPr>
        <w:overflowPunct w:val="0"/>
        <w:spacing w:line="560" w:lineRule="exact"/>
        <w:ind w:firstLineChars="200" w:firstLine="640"/>
        <w:rPr>
          <w:rFonts w:eastAsia="方正仿宋_GBK"/>
          <w:color w:val="000000" w:themeColor="text1"/>
          <w:kern w:val="0"/>
          <w:sz w:val="32"/>
          <w:szCs w:val="32"/>
        </w:rPr>
      </w:pP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1. A</w:t>
      </w: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类</w:t>
      </w: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36</w:t>
      </w: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所</w:t>
      </w:r>
    </w:p>
    <w:p w:rsidR="001F0377" w:rsidRPr="00975771" w:rsidRDefault="001F0377" w:rsidP="001F0377">
      <w:pPr>
        <w:overflowPunct w:val="0"/>
        <w:spacing w:line="560" w:lineRule="exact"/>
        <w:ind w:firstLineChars="200" w:firstLine="640"/>
        <w:rPr>
          <w:rFonts w:eastAsia="方正仿宋_GBK"/>
          <w:color w:val="000000" w:themeColor="text1"/>
          <w:kern w:val="0"/>
          <w:sz w:val="32"/>
          <w:szCs w:val="32"/>
        </w:rPr>
      </w:pP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1F0377" w:rsidRPr="00975771" w:rsidRDefault="001F0377" w:rsidP="001F0377">
      <w:pPr>
        <w:overflowPunct w:val="0"/>
        <w:spacing w:line="560" w:lineRule="exact"/>
        <w:ind w:firstLineChars="200" w:firstLine="640"/>
        <w:rPr>
          <w:rFonts w:eastAsia="方正仿宋_GBK"/>
          <w:color w:val="000000" w:themeColor="text1"/>
          <w:kern w:val="0"/>
          <w:sz w:val="32"/>
          <w:szCs w:val="32"/>
        </w:rPr>
      </w:pP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2. B</w:t>
      </w: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类</w:t>
      </w: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6</w:t>
      </w: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所</w:t>
      </w:r>
    </w:p>
    <w:p w:rsidR="001F0377" w:rsidRPr="00975771" w:rsidRDefault="001F0377" w:rsidP="001F0377">
      <w:pPr>
        <w:overflowPunct w:val="0"/>
        <w:spacing w:line="560" w:lineRule="exact"/>
        <w:ind w:firstLineChars="200" w:firstLine="640"/>
        <w:rPr>
          <w:rFonts w:eastAsia="方正仿宋_GBK"/>
          <w:color w:val="000000" w:themeColor="text1"/>
          <w:kern w:val="0"/>
          <w:sz w:val="32"/>
          <w:szCs w:val="32"/>
        </w:rPr>
      </w:pP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东北大学、郑州大学、湖南大学、云南大学、西北农林科技大学、新疆大学</w:t>
      </w:r>
    </w:p>
    <w:p w:rsidR="001F0377" w:rsidRPr="00975771" w:rsidRDefault="001F0377" w:rsidP="001F0377">
      <w:pPr>
        <w:overflowPunct w:val="0"/>
        <w:spacing w:line="560" w:lineRule="exact"/>
        <w:ind w:firstLineChars="200" w:firstLine="640"/>
        <w:rPr>
          <w:rFonts w:eastAsia="方正黑体_GBK"/>
          <w:color w:val="000000" w:themeColor="text1"/>
          <w:sz w:val="32"/>
          <w:szCs w:val="32"/>
        </w:rPr>
      </w:pPr>
      <w:r w:rsidRPr="00975771">
        <w:rPr>
          <w:rFonts w:eastAsia="方正黑体_GBK"/>
          <w:color w:val="000000" w:themeColor="text1"/>
          <w:sz w:val="32"/>
          <w:szCs w:val="32"/>
        </w:rPr>
        <w:t>二、一流学科建设高校</w:t>
      </w:r>
      <w:r w:rsidRPr="00975771">
        <w:rPr>
          <w:rFonts w:eastAsia="方正黑体_GBK"/>
          <w:color w:val="000000" w:themeColor="text1"/>
          <w:sz w:val="32"/>
          <w:szCs w:val="32"/>
        </w:rPr>
        <w:t>95</w:t>
      </w:r>
      <w:r w:rsidRPr="00975771">
        <w:rPr>
          <w:rFonts w:eastAsia="方正黑体_GBK"/>
          <w:color w:val="000000" w:themeColor="text1"/>
          <w:sz w:val="32"/>
          <w:szCs w:val="32"/>
        </w:rPr>
        <w:t>所</w:t>
      </w:r>
    </w:p>
    <w:p w:rsidR="001F0377" w:rsidRPr="00975771" w:rsidRDefault="001F0377" w:rsidP="001F0377">
      <w:pPr>
        <w:overflowPunct w:val="0"/>
        <w:spacing w:line="560" w:lineRule="exact"/>
        <w:ind w:firstLineChars="200" w:firstLine="640"/>
        <w:rPr>
          <w:rFonts w:eastAsia="方正仿宋_GBK"/>
          <w:color w:val="000000" w:themeColor="text1"/>
          <w:kern w:val="0"/>
          <w:sz w:val="32"/>
          <w:szCs w:val="32"/>
        </w:rPr>
      </w:pPr>
      <w:r w:rsidRPr="00975771">
        <w:rPr>
          <w:rFonts w:eastAsia="方正仿宋_GBK"/>
          <w:color w:val="000000" w:themeColor="text1"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</w:t>
      </w:r>
      <w:r w:rsidRPr="00975771">
        <w:rPr>
          <w:rFonts w:eastAsia="方正仿宋_GBK"/>
          <w:color w:val="000000" w:themeColor="text1"/>
          <w:kern w:val="0"/>
          <w:sz w:val="32"/>
          <w:szCs w:val="32"/>
        </w:rPr>
        <w:lastRenderedPageBreak/>
        <w:t>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1F0377" w:rsidRPr="00975771" w:rsidRDefault="001F0377" w:rsidP="001F0377">
      <w:pPr>
        <w:jc w:val="left"/>
        <w:rPr>
          <w:color w:val="000000" w:themeColor="text1"/>
        </w:rPr>
        <w:sectPr w:rsidR="001F0377" w:rsidRPr="00975771" w:rsidSect="005F4DDA">
          <w:pgSz w:w="11906" w:h="16838"/>
          <w:pgMar w:top="2098" w:right="1531" w:bottom="1985" w:left="1531" w:header="851" w:footer="992" w:gutter="0"/>
          <w:cols w:space="720"/>
          <w:docGrid w:linePitch="303"/>
        </w:sectPr>
      </w:pPr>
    </w:p>
    <w:p w:rsidR="003060CE" w:rsidRPr="001F0377" w:rsidRDefault="003060CE"/>
    <w:sectPr w:rsidR="003060CE" w:rsidRPr="001F0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0CE" w:rsidRDefault="003060CE" w:rsidP="001F0377">
      <w:r>
        <w:separator/>
      </w:r>
    </w:p>
  </w:endnote>
  <w:endnote w:type="continuationSeparator" w:id="1">
    <w:p w:rsidR="003060CE" w:rsidRDefault="003060CE" w:rsidP="001F0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0CE" w:rsidRDefault="003060CE" w:rsidP="001F0377">
      <w:r>
        <w:separator/>
      </w:r>
    </w:p>
  </w:footnote>
  <w:footnote w:type="continuationSeparator" w:id="1">
    <w:p w:rsidR="003060CE" w:rsidRDefault="003060CE" w:rsidP="001F03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377"/>
    <w:rsid w:val="001F0377"/>
    <w:rsid w:val="0030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03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1F0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F037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0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F0377"/>
    <w:rPr>
      <w:sz w:val="18"/>
      <w:szCs w:val="18"/>
    </w:rPr>
  </w:style>
  <w:style w:type="paragraph" w:styleId="a0">
    <w:name w:val="table of authorities"/>
    <w:basedOn w:val="a"/>
    <w:next w:val="a"/>
    <w:unhideWhenUsed/>
    <w:qFormat/>
    <w:rsid w:val="001F0377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xq.cq.gov.cn/upfiles/2019-09/20190927195506675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2021-07-20T04:13:00Z</dcterms:created>
  <dcterms:modified xsi:type="dcterms:W3CDTF">2021-07-20T04:13:00Z</dcterms:modified>
</cp:coreProperties>
</file>